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70A37B9" w14:textId="6B0B2125" w:rsidR="00E243B7" w:rsidRDefault="00E10B36">
      <w:pPr>
        <w:pStyle w:val="3GPPHeader"/>
        <w:spacing w:after="60"/>
      </w:pPr>
      <w:r>
        <w:t>3GPP TSG-RAN WG1 Meeting #107-e</w:t>
      </w:r>
      <w:r>
        <w:tab/>
      </w:r>
      <w:r>
        <w:tab/>
      </w:r>
      <w:r>
        <w:tab/>
      </w:r>
      <w:r>
        <w:tab/>
      </w:r>
      <w:r>
        <w:tab/>
      </w:r>
      <w:r>
        <w:tab/>
      </w:r>
      <w:r w:rsidR="00405BA0">
        <w:tab/>
      </w:r>
      <w:r>
        <w:t>R1-2112503</w:t>
      </w:r>
    </w:p>
    <w:p w14:paraId="1E089577" w14:textId="77777777" w:rsidR="00E243B7" w:rsidRDefault="00E10B36">
      <w:pPr>
        <w:pStyle w:val="3GPPHeader"/>
        <w:spacing w:after="60"/>
      </w:pPr>
      <w:r>
        <w:t>e-Meeting, 11th – 19th November 2021</w:t>
      </w:r>
    </w:p>
    <w:p w14:paraId="4A5AC73A" w14:textId="77777777" w:rsidR="00E243B7" w:rsidRDefault="00E243B7">
      <w:pPr>
        <w:pStyle w:val="3GPPHeader"/>
        <w:rPr>
          <w:sz w:val="22"/>
          <w:szCs w:val="20"/>
        </w:rPr>
      </w:pPr>
    </w:p>
    <w:p w14:paraId="1799E379" w14:textId="77777777" w:rsidR="00E243B7" w:rsidRDefault="00E10B36">
      <w:pPr>
        <w:pStyle w:val="3GPPHeader"/>
        <w:rPr>
          <w:sz w:val="20"/>
          <w:szCs w:val="20"/>
        </w:rPr>
      </w:pPr>
      <w:r>
        <w:rPr>
          <w:sz w:val="20"/>
          <w:szCs w:val="20"/>
        </w:rPr>
        <w:t>Agenda Item:</w:t>
      </w:r>
      <w:r>
        <w:rPr>
          <w:sz w:val="20"/>
          <w:szCs w:val="20"/>
        </w:rPr>
        <w:tab/>
        <w:t>8.16.6</w:t>
      </w:r>
    </w:p>
    <w:p w14:paraId="05B865EA" w14:textId="77777777" w:rsidR="00E243B7" w:rsidRDefault="00E10B36">
      <w:pPr>
        <w:pStyle w:val="3GPPHeader"/>
        <w:rPr>
          <w:sz w:val="20"/>
          <w:szCs w:val="20"/>
        </w:rPr>
      </w:pPr>
      <w:r>
        <w:rPr>
          <w:sz w:val="20"/>
          <w:szCs w:val="20"/>
        </w:rPr>
        <w:t>Title:</w:t>
      </w:r>
      <w:r>
        <w:rPr>
          <w:sz w:val="20"/>
          <w:szCs w:val="20"/>
        </w:rPr>
        <w:tab/>
        <w:t>FL summary on LS on capability related RAN2 agreements for RedCap</w:t>
      </w:r>
    </w:p>
    <w:p w14:paraId="0E2A6407" w14:textId="77777777" w:rsidR="00E243B7" w:rsidRDefault="00E10B36">
      <w:pPr>
        <w:pStyle w:val="3GPPHeader"/>
        <w:rPr>
          <w:sz w:val="20"/>
          <w:szCs w:val="20"/>
        </w:rPr>
      </w:pPr>
      <w:r>
        <w:rPr>
          <w:sz w:val="20"/>
          <w:szCs w:val="20"/>
        </w:rPr>
        <w:t>Source:</w:t>
      </w:r>
      <w:r>
        <w:rPr>
          <w:sz w:val="20"/>
          <w:szCs w:val="20"/>
        </w:rPr>
        <w:tab/>
        <w:t>Moderator (Ericsson)</w:t>
      </w:r>
    </w:p>
    <w:p w14:paraId="0B4C25DB" w14:textId="77777777" w:rsidR="00E243B7" w:rsidRDefault="00E10B36">
      <w:pPr>
        <w:pStyle w:val="3GPPHeader"/>
        <w:rPr>
          <w:sz w:val="20"/>
          <w:szCs w:val="20"/>
        </w:rPr>
      </w:pPr>
      <w:r>
        <w:rPr>
          <w:sz w:val="20"/>
          <w:szCs w:val="20"/>
        </w:rPr>
        <w:t>Document for:</w:t>
      </w:r>
      <w:r>
        <w:rPr>
          <w:sz w:val="20"/>
          <w:szCs w:val="20"/>
        </w:rPr>
        <w:tab/>
        <w:t>Discussion, Decision</w:t>
      </w:r>
    </w:p>
    <w:p w14:paraId="0354F6B6" w14:textId="77777777" w:rsidR="00E243B7" w:rsidRDefault="00E10B36">
      <w:pPr>
        <w:pStyle w:val="Heading1"/>
      </w:pPr>
      <w:r>
        <w:t>1</w:t>
      </w:r>
      <w:r>
        <w:tab/>
        <w:t>Introduction</w:t>
      </w:r>
    </w:p>
    <w:p w14:paraId="6D8967C6" w14:textId="77777777" w:rsidR="00E243B7" w:rsidRDefault="00E10B36">
      <w:pPr>
        <w:spacing w:after="100" w:afterAutospacing="1"/>
        <w:jc w:val="both"/>
        <w:rPr>
          <w:rFonts w:ascii="Times New Roman" w:hAnsi="Times New Roman" w:cs="Times New Roman"/>
        </w:rPr>
      </w:pPr>
      <w:r>
        <w:rPr>
          <w:rFonts w:ascii="Times New Roman" w:hAnsi="Times New Roman" w:cs="Times New Roman"/>
        </w:rPr>
        <w:t xml:space="preserve">This feature lead (FL) summary (FLS) concerns the following email discussion for the Rel-17 work item (WI) for support of reduced capability (RedCap) NR devices </w:t>
      </w:r>
      <w:r>
        <w:rPr>
          <w:rFonts w:ascii="Times New Roman" w:hAnsi="Times New Roman" w:cs="Times New Roman"/>
        </w:rPr>
        <w:fldChar w:fldCharType="begin"/>
      </w:r>
      <w:r>
        <w:rPr>
          <w:rFonts w:ascii="Times New Roman" w:hAnsi="Times New Roman" w:cs="Times New Roman"/>
        </w:rPr>
        <w:instrText xml:space="preserve"> REF _Ref65143491 \r \h </w:instrText>
      </w:r>
      <w:r>
        <w:rPr>
          <w:rFonts w:ascii="Times New Roman" w:hAnsi="Times New Roman" w:cs="Times New Roman"/>
        </w:rPr>
      </w:r>
      <w:r>
        <w:rPr>
          <w:rFonts w:ascii="Times New Roman" w:hAnsi="Times New Roman" w:cs="Times New Roman"/>
        </w:rPr>
        <w:fldChar w:fldCharType="separate"/>
      </w:r>
      <w:r>
        <w:rPr>
          <w:rFonts w:ascii="Times New Roman" w:hAnsi="Times New Roman" w:cs="Times New Roman"/>
        </w:rPr>
        <w:t>[1]</w:t>
      </w:r>
      <w:r>
        <w:rPr>
          <w:rFonts w:ascii="Times New Roman" w:hAnsi="Times New Roman" w:cs="Times New Roman"/>
        </w:rPr>
        <w:fldChar w:fldCharType="end"/>
      </w:r>
      <w:r>
        <w:rPr>
          <w:rFonts w:ascii="Times New Roman" w:hAnsi="Times New Roman" w:cs="Times New Roman"/>
        </w:rPr>
        <w:t xml:space="preserve">. The RAN1 agreements made so far for this WI are summarized in </w:t>
      </w:r>
      <w:r>
        <w:rPr>
          <w:rFonts w:ascii="Times New Roman" w:hAnsi="Times New Roman" w:cs="Times New Roman"/>
        </w:rPr>
        <w:fldChar w:fldCharType="begin"/>
      </w:r>
      <w:r>
        <w:rPr>
          <w:rFonts w:ascii="Times New Roman" w:hAnsi="Times New Roman" w:cs="Times New Roman"/>
        </w:rPr>
        <w:instrText xml:space="preserve"> REF _Ref83717123 \r \h </w:instrText>
      </w:r>
      <w:r>
        <w:rPr>
          <w:rFonts w:ascii="Times New Roman" w:hAnsi="Times New Roman" w:cs="Times New Roman"/>
        </w:rPr>
      </w:r>
      <w:r>
        <w:rPr>
          <w:rFonts w:ascii="Times New Roman" w:hAnsi="Times New Roman" w:cs="Times New Roman"/>
        </w:rPr>
        <w:fldChar w:fldCharType="separate"/>
      </w:r>
      <w:r>
        <w:rPr>
          <w:rFonts w:ascii="Times New Roman" w:hAnsi="Times New Roman" w:cs="Times New Roman"/>
        </w:rPr>
        <w:t>[2]</w:t>
      </w:r>
      <w:r>
        <w:rPr>
          <w:rFonts w:ascii="Times New Roman" w:hAnsi="Times New Roman" w:cs="Times New Roman"/>
        </w:rPr>
        <w:fldChar w:fldCharType="end"/>
      </w:r>
      <w:r>
        <w:rPr>
          <w:rFonts w:ascii="Times New Roman" w:hAnsi="Times New Roman" w:cs="Times New Roman"/>
        </w:rPr>
        <w:t>.</w:t>
      </w:r>
    </w:p>
    <w:tbl>
      <w:tblPr>
        <w:tblStyle w:val="TableGrid2"/>
        <w:tblW w:w="0" w:type="auto"/>
        <w:tblLook w:val="04A0" w:firstRow="1" w:lastRow="0" w:firstColumn="1" w:lastColumn="0" w:noHBand="0" w:noVBand="1"/>
      </w:tblPr>
      <w:tblGrid>
        <w:gridCol w:w="9630"/>
      </w:tblGrid>
      <w:tr w:rsidR="00E243B7" w14:paraId="132017D2" w14:textId="77777777">
        <w:tc>
          <w:tcPr>
            <w:tcW w:w="9630" w:type="dxa"/>
            <w:tcBorders>
              <w:top w:val="single" w:sz="4" w:space="0" w:color="auto"/>
              <w:left w:val="single" w:sz="4" w:space="0" w:color="auto"/>
              <w:bottom w:val="single" w:sz="4" w:space="0" w:color="auto"/>
              <w:right w:val="single" w:sz="4" w:space="0" w:color="auto"/>
            </w:tcBorders>
          </w:tcPr>
          <w:p w14:paraId="4B5F17F5" w14:textId="77777777" w:rsidR="00E243B7" w:rsidRDefault="00E10B36">
            <w:pPr>
              <w:spacing w:after="0" w:line="240" w:lineRule="auto"/>
              <w:rPr>
                <w:rFonts w:ascii="Times" w:eastAsia="Batang" w:hAnsi="Times" w:cs="Times New Roman"/>
                <w:szCs w:val="24"/>
                <w:highlight w:val="cyan"/>
                <w:lang w:val="en-GB" w:eastAsia="zh-CN"/>
              </w:rPr>
            </w:pPr>
            <w:r>
              <w:rPr>
                <w:rFonts w:ascii="Times" w:eastAsia="Batang" w:hAnsi="Times" w:cs="Times New Roman"/>
                <w:szCs w:val="24"/>
                <w:highlight w:val="cyan"/>
                <w:lang w:val="en-GB" w:eastAsia="zh-CN"/>
              </w:rPr>
              <w:t>[107-e-R17-UE-features-REDCAP-02] Discussion on RAN2 LS (in R1-2108714) on REDCAP UE capability – Johan (Ericsson)</w:t>
            </w:r>
          </w:p>
          <w:p w14:paraId="1A26FAAE" w14:textId="77777777" w:rsidR="00E243B7" w:rsidRDefault="00E10B36">
            <w:pPr>
              <w:numPr>
                <w:ilvl w:val="0"/>
                <w:numId w:val="15"/>
              </w:numPr>
              <w:spacing w:after="0" w:line="240" w:lineRule="auto"/>
              <w:rPr>
                <w:rFonts w:ascii="Times" w:eastAsia="Batang" w:hAnsi="Times" w:cs="Times New Roman"/>
                <w:szCs w:val="24"/>
                <w:highlight w:val="cyan"/>
                <w:lang w:val="en-GB" w:eastAsia="zh-CN"/>
              </w:rPr>
            </w:pPr>
            <w:r>
              <w:rPr>
                <w:rFonts w:ascii="Times" w:eastAsia="Batang" w:hAnsi="Times" w:cs="Times New Roman"/>
                <w:szCs w:val="24"/>
                <w:highlight w:val="cyan"/>
                <w:lang w:val="en-GB" w:eastAsia="zh-CN"/>
              </w:rPr>
              <w:t>1</w:t>
            </w:r>
            <w:r>
              <w:rPr>
                <w:rFonts w:ascii="Times" w:eastAsia="Batang" w:hAnsi="Times" w:cs="Times New Roman"/>
                <w:szCs w:val="24"/>
                <w:highlight w:val="cyan"/>
                <w:vertAlign w:val="superscript"/>
                <w:lang w:val="en-GB" w:eastAsia="zh-CN"/>
              </w:rPr>
              <w:t>st</w:t>
            </w:r>
            <w:r>
              <w:rPr>
                <w:rFonts w:ascii="Times" w:eastAsia="Batang" w:hAnsi="Times" w:cs="Times New Roman"/>
                <w:szCs w:val="24"/>
                <w:highlight w:val="cyan"/>
                <w:lang w:val="en-GB" w:eastAsia="zh-CN"/>
              </w:rPr>
              <w:t xml:space="preserve"> check point: </w:t>
            </w:r>
            <w:r>
              <w:rPr>
                <w:rFonts w:ascii="Times" w:eastAsia="Batang" w:hAnsi="Times" w:cs="Times New Roman"/>
                <w:szCs w:val="24"/>
                <w:highlight w:val="cyan"/>
                <w:lang w:val="en-GB"/>
              </w:rPr>
              <w:t>November 15</w:t>
            </w:r>
          </w:p>
          <w:p w14:paraId="646BB588" w14:textId="77777777" w:rsidR="00E243B7" w:rsidRDefault="00E10B36">
            <w:pPr>
              <w:numPr>
                <w:ilvl w:val="0"/>
                <w:numId w:val="15"/>
              </w:numPr>
              <w:spacing w:after="0" w:line="240" w:lineRule="auto"/>
              <w:rPr>
                <w:rFonts w:ascii="Times" w:eastAsia="Batang" w:hAnsi="Times" w:cs="Times New Roman"/>
                <w:szCs w:val="24"/>
                <w:highlight w:val="cyan"/>
                <w:lang w:val="en-GB" w:eastAsia="zh-CN"/>
              </w:rPr>
            </w:pPr>
            <w:r>
              <w:rPr>
                <w:rFonts w:ascii="Times" w:eastAsia="Batang" w:hAnsi="Times" w:cs="Times New Roman"/>
                <w:szCs w:val="24"/>
                <w:highlight w:val="cyan"/>
                <w:lang w:val="en-GB" w:eastAsia="zh-CN"/>
              </w:rPr>
              <w:t xml:space="preserve">Final check point: </w:t>
            </w:r>
            <w:r>
              <w:rPr>
                <w:rFonts w:ascii="Times" w:eastAsia="Batang" w:hAnsi="Times" w:cs="Times New Roman"/>
                <w:szCs w:val="24"/>
                <w:highlight w:val="cyan"/>
                <w:lang w:val="en-GB"/>
              </w:rPr>
              <w:t xml:space="preserve">November </w:t>
            </w:r>
            <w:r>
              <w:rPr>
                <w:rFonts w:ascii="Times" w:eastAsia="Batang" w:hAnsi="Times" w:cs="Times New Roman"/>
                <w:szCs w:val="24"/>
                <w:highlight w:val="cyan"/>
                <w:lang w:val="en-GB" w:eastAsia="zh-CN"/>
              </w:rPr>
              <w:t>19</w:t>
            </w:r>
          </w:p>
        </w:tc>
      </w:tr>
    </w:tbl>
    <w:p w14:paraId="513E9EF7" w14:textId="719A4D9D" w:rsidR="00E243B7" w:rsidRDefault="00E10B36">
      <w:pPr>
        <w:jc w:val="both"/>
        <w:rPr>
          <w:rFonts w:ascii="Times New Roman" w:hAnsi="Times New Roman" w:cs="Times New Roman"/>
          <w:szCs w:val="20"/>
        </w:rPr>
      </w:pPr>
      <w:r>
        <w:rPr>
          <w:rFonts w:ascii="Times New Roman" w:hAnsi="Times New Roman" w:cs="Times New Roman"/>
        </w:rPr>
        <w:br/>
        <w:t xml:space="preserve">This email discussion concerns the questions raised by RAN2 in the LS in </w:t>
      </w:r>
      <w:r>
        <w:rPr>
          <w:rFonts w:ascii="Times New Roman" w:hAnsi="Times New Roman" w:cs="Times New Roman"/>
        </w:rPr>
        <w:fldChar w:fldCharType="begin"/>
      </w:r>
      <w:r>
        <w:rPr>
          <w:rFonts w:ascii="Times New Roman" w:hAnsi="Times New Roman" w:cs="Times New Roman"/>
        </w:rPr>
        <w:instrText xml:space="preserve"> REF _Ref83116980 \r \h </w:instrText>
      </w:r>
      <w:r>
        <w:rPr>
          <w:rFonts w:ascii="Times New Roman" w:hAnsi="Times New Roman" w:cs="Times New Roman"/>
        </w:rPr>
      </w:r>
      <w:r>
        <w:rPr>
          <w:rFonts w:ascii="Times New Roman" w:hAnsi="Times New Roman" w:cs="Times New Roman"/>
        </w:rPr>
        <w:fldChar w:fldCharType="separate"/>
      </w:r>
      <w:r>
        <w:rPr>
          <w:rFonts w:ascii="Times New Roman" w:hAnsi="Times New Roman" w:cs="Times New Roman"/>
        </w:rPr>
        <w:t>[3]</w:t>
      </w:r>
      <w:r>
        <w:rPr>
          <w:rFonts w:ascii="Times New Roman" w:hAnsi="Times New Roman" w:cs="Times New Roman"/>
        </w:rPr>
        <w:fldChar w:fldCharType="end"/>
      </w:r>
      <w:r>
        <w:rPr>
          <w:rFonts w:ascii="Times New Roman" w:hAnsi="Times New Roman" w:cs="Times New Roman"/>
        </w:rPr>
        <w:t xml:space="preserve">. An initial email discussion took place in the previous RAN1 meeting and it is captured in </w:t>
      </w:r>
      <w:r>
        <w:rPr>
          <w:rFonts w:ascii="Times New Roman" w:hAnsi="Times New Roman" w:cs="Times New Roman"/>
        </w:rPr>
        <w:fldChar w:fldCharType="begin"/>
      </w:r>
      <w:r>
        <w:rPr>
          <w:rFonts w:ascii="Times New Roman" w:hAnsi="Times New Roman" w:cs="Times New Roman"/>
        </w:rPr>
        <w:instrText xml:space="preserve"> REF _Ref87284964 \r \h </w:instrText>
      </w:r>
      <w:r>
        <w:rPr>
          <w:rFonts w:ascii="Times New Roman" w:hAnsi="Times New Roman" w:cs="Times New Roman"/>
        </w:rPr>
      </w:r>
      <w:r>
        <w:rPr>
          <w:rFonts w:ascii="Times New Roman" w:hAnsi="Times New Roman" w:cs="Times New Roman"/>
        </w:rPr>
        <w:fldChar w:fldCharType="separate"/>
      </w:r>
      <w:r>
        <w:rPr>
          <w:rFonts w:ascii="Times New Roman" w:hAnsi="Times New Roman" w:cs="Times New Roman"/>
        </w:rPr>
        <w:t>[4]</w:t>
      </w:r>
      <w:r>
        <w:rPr>
          <w:rFonts w:ascii="Times New Roman" w:hAnsi="Times New Roman" w:cs="Times New Roman"/>
        </w:rPr>
        <w:fldChar w:fldCharType="end"/>
      </w:r>
      <w:r>
        <w:rPr>
          <w:rFonts w:ascii="Times New Roman" w:hAnsi="Times New Roman" w:cs="Times New Roman"/>
        </w:rPr>
        <w:t xml:space="preserve">. Contributions related to this topic can be found in </w:t>
      </w:r>
      <w:r>
        <w:rPr>
          <w:rFonts w:ascii="Times New Roman" w:hAnsi="Times New Roman" w:cs="Times New Roman"/>
        </w:rPr>
        <w:fldChar w:fldCharType="begin"/>
      </w:r>
      <w:r>
        <w:rPr>
          <w:rFonts w:ascii="Times New Roman" w:hAnsi="Times New Roman" w:cs="Times New Roman"/>
        </w:rPr>
        <w:instrText xml:space="preserve"> REF _Ref87286191 \r \h </w:instrText>
      </w:r>
      <w:r>
        <w:rPr>
          <w:rFonts w:ascii="Times New Roman" w:hAnsi="Times New Roman" w:cs="Times New Roman"/>
        </w:rPr>
      </w:r>
      <w:r>
        <w:rPr>
          <w:rFonts w:ascii="Times New Roman" w:hAnsi="Times New Roman" w:cs="Times New Roman"/>
        </w:rPr>
        <w:fldChar w:fldCharType="separate"/>
      </w:r>
      <w:r>
        <w:rPr>
          <w:rFonts w:ascii="Times New Roman" w:hAnsi="Times New Roman" w:cs="Times New Roman"/>
        </w:rPr>
        <w:t>[9]</w:t>
      </w:r>
      <w:r>
        <w:rPr>
          <w:rFonts w:ascii="Times New Roman" w:hAnsi="Times New Roman" w:cs="Times New Roman"/>
        </w:rPr>
        <w:fldChar w:fldCharType="end"/>
      </w:r>
      <w:r>
        <w:rPr>
          <w:rFonts w:ascii="Times New Roman" w:hAnsi="Times New Roman" w:cs="Times New Roman"/>
        </w:rPr>
        <w:t xml:space="preserve"> – </w:t>
      </w:r>
      <w:r>
        <w:rPr>
          <w:rFonts w:ascii="Times New Roman" w:hAnsi="Times New Roman" w:cs="Times New Roman"/>
        </w:rPr>
        <w:fldChar w:fldCharType="begin"/>
      </w:r>
      <w:r>
        <w:rPr>
          <w:rFonts w:ascii="Times New Roman" w:hAnsi="Times New Roman" w:cs="Times New Roman"/>
        </w:rPr>
        <w:instrText xml:space="preserve"> REF _Ref87286197 \r \h </w:instrText>
      </w:r>
      <w:r>
        <w:rPr>
          <w:rFonts w:ascii="Times New Roman" w:hAnsi="Times New Roman" w:cs="Times New Roman"/>
        </w:rPr>
      </w:r>
      <w:r>
        <w:rPr>
          <w:rFonts w:ascii="Times New Roman" w:hAnsi="Times New Roman" w:cs="Times New Roman"/>
        </w:rPr>
        <w:fldChar w:fldCharType="separate"/>
      </w:r>
      <w:r>
        <w:rPr>
          <w:rFonts w:ascii="Times New Roman" w:hAnsi="Times New Roman" w:cs="Times New Roman"/>
        </w:rPr>
        <w:t>[20]</w:t>
      </w:r>
      <w:r>
        <w:rPr>
          <w:rFonts w:ascii="Times New Roman" w:hAnsi="Times New Roman" w:cs="Times New Roman"/>
        </w:rPr>
        <w:fldChar w:fldCharType="end"/>
      </w:r>
      <w:r>
        <w:rPr>
          <w:rFonts w:ascii="Times New Roman" w:hAnsi="Times New Roman" w:cs="Times New Roman"/>
        </w:rPr>
        <w:t xml:space="preserve">. </w:t>
      </w:r>
      <w:r>
        <w:rPr>
          <w:rFonts w:ascii="Times New Roman" w:eastAsia="Batang" w:hAnsi="Times New Roman" w:cs="Times New Roman"/>
          <w:szCs w:val="20"/>
        </w:rPr>
        <w:t xml:space="preserve">The issues in focus in </w:t>
      </w:r>
      <w:r w:rsidR="00B00F10">
        <w:rPr>
          <w:rFonts w:ascii="Times New Roman" w:eastAsia="Batang" w:hAnsi="Times New Roman" w:cs="Times New Roman"/>
          <w:szCs w:val="20"/>
        </w:rPr>
        <w:t>each</w:t>
      </w:r>
      <w:r>
        <w:rPr>
          <w:rFonts w:ascii="Times New Roman" w:eastAsia="Batang" w:hAnsi="Times New Roman" w:cs="Times New Roman"/>
          <w:szCs w:val="20"/>
        </w:rPr>
        <w:t xml:space="preserve"> round of the discussion in this meeting are tagged</w:t>
      </w:r>
      <w:r w:rsidR="00B00F10">
        <w:rPr>
          <w:rFonts w:ascii="Times New Roman" w:eastAsia="Batang" w:hAnsi="Times New Roman" w:cs="Times New Roman"/>
          <w:szCs w:val="20"/>
        </w:rPr>
        <w:t xml:space="preserve"> </w:t>
      </w:r>
      <w:r w:rsidR="00B00F10" w:rsidRPr="00B00F10">
        <w:rPr>
          <w:rFonts w:ascii="Times New Roman" w:eastAsia="Batang" w:hAnsi="Times New Roman" w:cs="Times New Roman"/>
          <w:color w:val="FF0000"/>
          <w:szCs w:val="20"/>
        </w:rPr>
        <w:t>FL1</w:t>
      </w:r>
      <w:r w:rsidRPr="00B00F10">
        <w:rPr>
          <w:rFonts w:ascii="Times New Roman" w:eastAsia="Batang" w:hAnsi="Times New Roman" w:cs="Times New Roman"/>
          <w:color w:val="FF0000"/>
          <w:szCs w:val="20"/>
        </w:rPr>
        <w:t xml:space="preserve"> </w:t>
      </w:r>
      <w:r w:rsidR="00B00F10">
        <w:rPr>
          <w:rFonts w:ascii="Times New Roman" w:eastAsia="Batang" w:hAnsi="Times New Roman" w:cs="Times New Roman"/>
          <w:szCs w:val="20"/>
        </w:rPr>
        <w:t xml:space="preserve">through </w:t>
      </w:r>
      <w:r>
        <w:rPr>
          <w:rFonts w:ascii="Times New Roman" w:eastAsia="Batang" w:hAnsi="Times New Roman" w:cs="Times New Roman"/>
          <w:color w:val="FF0000"/>
          <w:szCs w:val="20"/>
        </w:rPr>
        <w:t>FL</w:t>
      </w:r>
      <w:r w:rsidR="004155A2">
        <w:rPr>
          <w:rFonts w:ascii="Times New Roman" w:eastAsia="Batang" w:hAnsi="Times New Roman" w:cs="Times New Roman"/>
          <w:color w:val="FF0000"/>
          <w:szCs w:val="20"/>
        </w:rPr>
        <w:t>6</w:t>
      </w:r>
      <w:r>
        <w:rPr>
          <w:rFonts w:ascii="Times New Roman" w:eastAsia="Batang" w:hAnsi="Times New Roman" w:cs="Times New Roman"/>
          <w:szCs w:val="20"/>
        </w:rPr>
        <w:t>.</w:t>
      </w:r>
    </w:p>
    <w:p w14:paraId="5A869A85" w14:textId="76C5C957" w:rsidR="00E243B7" w:rsidRDefault="00E10B36">
      <w:pPr>
        <w:pStyle w:val="BodyText"/>
        <w:rPr>
          <w:rFonts w:ascii="Times" w:eastAsia="Batang" w:hAnsi="Times" w:cs="Times New Roman"/>
          <w:b/>
          <w:szCs w:val="24"/>
        </w:rPr>
      </w:pPr>
      <w:r>
        <w:rPr>
          <w:rFonts w:ascii="Times" w:eastAsia="Batang" w:hAnsi="Times" w:cs="Times New Roman"/>
          <w:b/>
          <w:szCs w:val="24"/>
        </w:rPr>
        <w:t>FL</w:t>
      </w:r>
      <w:r w:rsidR="00D6273A">
        <w:rPr>
          <w:rFonts w:ascii="Times" w:eastAsia="Batang" w:hAnsi="Times" w:cs="Times New Roman"/>
          <w:b/>
          <w:szCs w:val="24"/>
        </w:rPr>
        <w:t>6</w:t>
      </w:r>
      <w:r>
        <w:rPr>
          <w:rFonts w:ascii="Times" w:eastAsia="Batang" w:hAnsi="Times" w:cs="Times New Roman"/>
          <w:b/>
          <w:szCs w:val="24"/>
        </w:rPr>
        <w:t xml:space="preserve"> Question 1-1a: Please consider entering contact info below for the points of contact for this email discussion.</w:t>
      </w:r>
    </w:p>
    <w:tbl>
      <w:tblPr>
        <w:tblStyle w:val="TableGrid2"/>
        <w:tblW w:w="9634" w:type="dxa"/>
        <w:tblLook w:val="04A0" w:firstRow="1" w:lastRow="0" w:firstColumn="1" w:lastColumn="0" w:noHBand="0" w:noVBand="1"/>
      </w:tblPr>
      <w:tblGrid>
        <w:gridCol w:w="2263"/>
        <w:gridCol w:w="3119"/>
        <w:gridCol w:w="4252"/>
      </w:tblGrid>
      <w:tr w:rsidR="00E243B7" w14:paraId="752261FE" w14:textId="77777777">
        <w:tc>
          <w:tcPr>
            <w:tcW w:w="2263" w:type="dxa"/>
            <w:tcBorders>
              <w:top w:val="single" w:sz="4" w:space="0" w:color="auto"/>
              <w:left w:val="single" w:sz="4" w:space="0" w:color="auto"/>
              <w:bottom w:val="single" w:sz="4" w:space="0" w:color="auto"/>
              <w:right w:val="single" w:sz="4" w:space="0" w:color="auto"/>
            </w:tcBorders>
            <w:shd w:val="clear" w:color="auto" w:fill="BFBFBF"/>
          </w:tcPr>
          <w:p w14:paraId="78E2D919" w14:textId="77777777" w:rsidR="00E243B7" w:rsidRDefault="00E10B36">
            <w:pPr>
              <w:spacing w:after="0"/>
              <w:jc w:val="center"/>
              <w:rPr>
                <w:rFonts w:ascii="Times New Roman" w:eastAsia="Batang" w:hAnsi="Times New Roman" w:cs="Times New Roman"/>
                <w:b/>
                <w:szCs w:val="20"/>
                <w:lang w:val="sv-SE"/>
              </w:rPr>
            </w:pPr>
            <w:r>
              <w:rPr>
                <w:rFonts w:ascii="Times New Roman" w:eastAsia="Batang" w:hAnsi="Times New Roman" w:cs="Times New Roman"/>
                <w:b/>
                <w:szCs w:val="20"/>
                <w:lang w:val="sv-SE"/>
              </w:rPr>
              <w:t>Company</w:t>
            </w:r>
          </w:p>
        </w:tc>
        <w:tc>
          <w:tcPr>
            <w:tcW w:w="3119" w:type="dxa"/>
            <w:tcBorders>
              <w:top w:val="single" w:sz="4" w:space="0" w:color="auto"/>
              <w:left w:val="single" w:sz="4" w:space="0" w:color="auto"/>
              <w:bottom w:val="single" w:sz="4" w:space="0" w:color="auto"/>
              <w:right w:val="single" w:sz="4" w:space="0" w:color="auto"/>
            </w:tcBorders>
            <w:shd w:val="clear" w:color="auto" w:fill="BFBFBF"/>
          </w:tcPr>
          <w:p w14:paraId="31AF8CCB" w14:textId="77777777" w:rsidR="00E243B7" w:rsidRDefault="00E10B36">
            <w:pPr>
              <w:spacing w:after="0"/>
              <w:jc w:val="center"/>
              <w:rPr>
                <w:rFonts w:ascii="Times New Roman" w:eastAsia="Batang" w:hAnsi="Times New Roman" w:cs="Times New Roman"/>
                <w:b/>
                <w:szCs w:val="20"/>
                <w:lang w:val="sv-SE"/>
              </w:rPr>
            </w:pPr>
            <w:r>
              <w:rPr>
                <w:rFonts w:ascii="Times New Roman" w:eastAsia="Batang" w:hAnsi="Times New Roman" w:cs="Times New Roman"/>
                <w:b/>
                <w:szCs w:val="20"/>
                <w:lang w:val="sv-SE"/>
              </w:rPr>
              <w:t>Point of contact</w:t>
            </w:r>
          </w:p>
        </w:tc>
        <w:tc>
          <w:tcPr>
            <w:tcW w:w="4252" w:type="dxa"/>
            <w:tcBorders>
              <w:top w:val="single" w:sz="4" w:space="0" w:color="auto"/>
              <w:left w:val="single" w:sz="4" w:space="0" w:color="auto"/>
              <w:bottom w:val="single" w:sz="4" w:space="0" w:color="auto"/>
              <w:right w:val="single" w:sz="4" w:space="0" w:color="auto"/>
            </w:tcBorders>
            <w:shd w:val="clear" w:color="auto" w:fill="BFBFBF"/>
          </w:tcPr>
          <w:p w14:paraId="36B91333" w14:textId="77777777" w:rsidR="00E243B7" w:rsidRDefault="00E10B36">
            <w:pPr>
              <w:spacing w:after="0"/>
              <w:jc w:val="center"/>
              <w:rPr>
                <w:rFonts w:ascii="Times New Roman" w:eastAsia="Batang" w:hAnsi="Times New Roman" w:cs="Times New Roman"/>
                <w:b/>
                <w:szCs w:val="20"/>
                <w:lang w:val="sv-SE"/>
              </w:rPr>
            </w:pPr>
            <w:r>
              <w:rPr>
                <w:rFonts w:ascii="Times New Roman" w:eastAsia="Batang" w:hAnsi="Times New Roman" w:cs="Times New Roman"/>
                <w:b/>
                <w:szCs w:val="20"/>
                <w:lang w:val="sv-SE"/>
              </w:rPr>
              <w:t>Email address</w:t>
            </w:r>
          </w:p>
        </w:tc>
      </w:tr>
      <w:tr w:rsidR="00E243B7" w14:paraId="06F270BB" w14:textId="77777777">
        <w:tc>
          <w:tcPr>
            <w:tcW w:w="2263" w:type="dxa"/>
            <w:tcBorders>
              <w:top w:val="single" w:sz="4" w:space="0" w:color="auto"/>
              <w:left w:val="single" w:sz="4" w:space="0" w:color="auto"/>
              <w:bottom w:val="single" w:sz="4" w:space="0" w:color="auto"/>
              <w:right w:val="single" w:sz="4" w:space="0" w:color="auto"/>
            </w:tcBorders>
          </w:tcPr>
          <w:p w14:paraId="43163EA4" w14:textId="77777777" w:rsidR="00E243B7" w:rsidRDefault="00E10B36">
            <w:pPr>
              <w:spacing w:after="0"/>
              <w:jc w:val="center"/>
              <w:rPr>
                <w:rFonts w:ascii="Times New Roman" w:eastAsia="DengXian" w:hAnsi="Times New Roman" w:cs="Times New Roman"/>
                <w:szCs w:val="20"/>
                <w:lang w:val="sv-SE" w:eastAsia="zh-CN"/>
              </w:rPr>
            </w:pPr>
            <w:r>
              <w:rPr>
                <w:rFonts w:ascii="Times New Roman" w:eastAsia="DengXian" w:hAnsi="Times New Roman" w:cs="Times New Roman"/>
                <w:szCs w:val="20"/>
                <w:lang w:val="sv-SE" w:eastAsia="zh-CN"/>
              </w:rPr>
              <w:t>Intel Corporation</w:t>
            </w:r>
          </w:p>
        </w:tc>
        <w:tc>
          <w:tcPr>
            <w:tcW w:w="3119" w:type="dxa"/>
            <w:tcBorders>
              <w:top w:val="single" w:sz="4" w:space="0" w:color="auto"/>
              <w:left w:val="single" w:sz="4" w:space="0" w:color="auto"/>
              <w:bottom w:val="single" w:sz="4" w:space="0" w:color="auto"/>
              <w:right w:val="single" w:sz="4" w:space="0" w:color="auto"/>
            </w:tcBorders>
          </w:tcPr>
          <w:p w14:paraId="476DECAC" w14:textId="77777777" w:rsidR="00E243B7" w:rsidRDefault="00E10B36">
            <w:pPr>
              <w:spacing w:after="0"/>
              <w:jc w:val="center"/>
              <w:rPr>
                <w:rFonts w:ascii="Times New Roman" w:eastAsia="DengXian" w:hAnsi="Times New Roman" w:cs="Times New Roman"/>
                <w:szCs w:val="20"/>
                <w:lang w:val="sv-SE" w:eastAsia="zh-CN"/>
              </w:rPr>
            </w:pPr>
            <w:r>
              <w:rPr>
                <w:rFonts w:ascii="Times New Roman" w:eastAsia="DengXian" w:hAnsi="Times New Roman" w:cs="Times New Roman"/>
                <w:szCs w:val="20"/>
                <w:lang w:val="sv-SE" w:eastAsia="zh-CN"/>
              </w:rPr>
              <w:t>Debdeep Chatterjee</w:t>
            </w:r>
          </w:p>
        </w:tc>
        <w:tc>
          <w:tcPr>
            <w:tcW w:w="4252" w:type="dxa"/>
            <w:tcBorders>
              <w:top w:val="single" w:sz="4" w:space="0" w:color="auto"/>
              <w:left w:val="single" w:sz="4" w:space="0" w:color="auto"/>
              <w:bottom w:val="single" w:sz="4" w:space="0" w:color="auto"/>
              <w:right w:val="single" w:sz="4" w:space="0" w:color="auto"/>
            </w:tcBorders>
          </w:tcPr>
          <w:p w14:paraId="5F1D6D2E" w14:textId="77777777" w:rsidR="00E243B7" w:rsidRDefault="00E10B36">
            <w:pPr>
              <w:spacing w:after="0"/>
              <w:jc w:val="center"/>
              <w:rPr>
                <w:rFonts w:ascii="Times New Roman" w:eastAsia="DengXian" w:hAnsi="Times New Roman" w:cs="Times New Roman"/>
                <w:szCs w:val="20"/>
                <w:lang w:val="sv-SE" w:eastAsia="zh-CN"/>
              </w:rPr>
            </w:pPr>
            <w:r>
              <w:rPr>
                <w:rFonts w:ascii="Times New Roman" w:eastAsia="DengXian" w:hAnsi="Times New Roman" w:cs="Times New Roman"/>
                <w:szCs w:val="20"/>
                <w:lang w:val="sv-SE" w:eastAsia="zh-CN"/>
              </w:rPr>
              <w:t>debdeep.chatterjee@intel.com</w:t>
            </w:r>
          </w:p>
        </w:tc>
      </w:tr>
      <w:tr w:rsidR="00E243B7" w14:paraId="70A22FCA" w14:textId="77777777">
        <w:tc>
          <w:tcPr>
            <w:tcW w:w="2263" w:type="dxa"/>
            <w:tcBorders>
              <w:top w:val="single" w:sz="4" w:space="0" w:color="auto"/>
              <w:left w:val="single" w:sz="4" w:space="0" w:color="auto"/>
              <w:bottom w:val="single" w:sz="4" w:space="0" w:color="auto"/>
              <w:right w:val="single" w:sz="4" w:space="0" w:color="auto"/>
            </w:tcBorders>
          </w:tcPr>
          <w:p w14:paraId="1DDB6272" w14:textId="77777777" w:rsidR="00E243B7" w:rsidRDefault="00E10B36">
            <w:pPr>
              <w:spacing w:after="0"/>
              <w:jc w:val="center"/>
              <w:rPr>
                <w:rFonts w:ascii="Times New Roman" w:eastAsia="SimSun" w:hAnsi="Times New Roman" w:cs="Times New Roman"/>
                <w:szCs w:val="20"/>
                <w:lang w:val="sv-SE" w:eastAsia="zh-CN"/>
              </w:rPr>
            </w:pPr>
            <w:r>
              <w:rPr>
                <w:rFonts w:ascii="Times New Roman" w:eastAsia="SimSun" w:hAnsi="Times New Roman" w:cs="Times New Roman"/>
                <w:szCs w:val="20"/>
                <w:lang w:val="sv-SE" w:eastAsia="zh-CN"/>
              </w:rPr>
              <w:t>Qualcomm</w:t>
            </w:r>
          </w:p>
        </w:tc>
        <w:tc>
          <w:tcPr>
            <w:tcW w:w="3119" w:type="dxa"/>
            <w:tcBorders>
              <w:top w:val="single" w:sz="4" w:space="0" w:color="auto"/>
              <w:left w:val="single" w:sz="4" w:space="0" w:color="auto"/>
              <w:bottom w:val="single" w:sz="4" w:space="0" w:color="auto"/>
              <w:right w:val="single" w:sz="4" w:space="0" w:color="auto"/>
            </w:tcBorders>
          </w:tcPr>
          <w:p w14:paraId="045C5ED9" w14:textId="77777777" w:rsidR="00E243B7" w:rsidRDefault="00E10B36">
            <w:pPr>
              <w:spacing w:after="0"/>
              <w:jc w:val="center"/>
              <w:rPr>
                <w:rFonts w:ascii="Times New Roman" w:eastAsia="SimSun" w:hAnsi="Times New Roman" w:cs="Times New Roman"/>
                <w:szCs w:val="20"/>
                <w:lang w:val="sv-SE" w:eastAsia="zh-CN"/>
              </w:rPr>
            </w:pPr>
            <w:r>
              <w:rPr>
                <w:rFonts w:ascii="Times New Roman" w:eastAsia="SimSun" w:hAnsi="Times New Roman" w:cs="Times New Roman"/>
                <w:szCs w:val="20"/>
                <w:lang w:val="sv-SE" w:eastAsia="zh-CN"/>
              </w:rPr>
              <w:t>Jing Lei</w:t>
            </w:r>
          </w:p>
        </w:tc>
        <w:tc>
          <w:tcPr>
            <w:tcW w:w="4252" w:type="dxa"/>
            <w:tcBorders>
              <w:top w:val="single" w:sz="4" w:space="0" w:color="auto"/>
              <w:left w:val="single" w:sz="4" w:space="0" w:color="auto"/>
              <w:bottom w:val="single" w:sz="4" w:space="0" w:color="auto"/>
              <w:right w:val="single" w:sz="4" w:space="0" w:color="auto"/>
            </w:tcBorders>
          </w:tcPr>
          <w:p w14:paraId="66AF5D7B" w14:textId="77777777" w:rsidR="00E243B7" w:rsidRDefault="00E10B36">
            <w:pPr>
              <w:spacing w:after="0"/>
              <w:jc w:val="center"/>
              <w:rPr>
                <w:rFonts w:ascii="Times New Roman" w:eastAsia="DengXian" w:hAnsi="Times New Roman" w:cs="Times New Roman"/>
                <w:szCs w:val="20"/>
                <w:lang w:val="sv-SE" w:eastAsia="zh-CN"/>
              </w:rPr>
            </w:pPr>
            <w:r>
              <w:rPr>
                <w:rFonts w:ascii="Times New Roman" w:eastAsia="DengXian" w:hAnsi="Times New Roman" w:cs="Times New Roman"/>
                <w:szCs w:val="20"/>
                <w:lang w:val="sv-SE" w:eastAsia="zh-CN"/>
              </w:rPr>
              <w:t>leijing@qti.qualcomm.com</w:t>
            </w:r>
          </w:p>
        </w:tc>
      </w:tr>
      <w:tr w:rsidR="00E243B7" w14:paraId="1FD23BF4" w14:textId="77777777">
        <w:tc>
          <w:tcPr>
            <w:tcW w:w="2263" w:type="dxa"/>
            <w:tcBorders>
              <w:top w:val="single" w:sz="4" w:space="0" w:color="auto"/>
              <w:left w:val="single" w:sz="4" w:space="0" w:color="auto"/>
              <w:bottom w:val="single" w:sz="4" w:space="0" w:color="auto"/>
              <w:right w:val="single" w:sz="4" w:space="0" w:color="auto"/>
            </w:tcBorders>
          </w:tcPr>
          <w:p w14:paraId="19105F1B" w14:textId="77777777" w:rsidR="00E243B7" w:rsidRDefault="00E10B36">
            <w:pPr>
              <w:spacing w:after="0"/>
              <w:jc w:val="center"/>
              <w:rPr>
                <w:rFonts w:ascii="Times New Roman" w:eastAsia="DengXian" w:hAnsi="Times New Roman" w:cs="Times New Roman"/>
                <w:szCs w:val="20"/>
                <w:lang w:val="sv-SE" w:eastAsia="zh-CN"/>
              </w:rPr>
            </w:pPr>
            <w:r>
              <w:rPr>
                <w:rFonts w:ascii="Times New Roman" w:eastAsia="DengXian" w:hAnsi="Times New Roman" w:cs="Times New Roman" w:hint="eastAsia"/>
                <w:szCs w:val="20"/>
                <w:lang w:val="sv-SE" w:eastAsia="zh-CN"/>
              </w:rPr>
              <w:t>v</w:t>
            </w:r>
            <w:r>
              <w:rPr>
                <w:rFonts w:ascii="Times New Roman" w:eastAsia="DengXian" w:hAnsi="Times New Roman" w:cs="Times New Roman"/>
                <w:szCs w:val="20"/>
                <w:lang w:val="sv-SE" w:eastAsia="zh-CN"/>
              </w:rPr>
              <w:t>ivo</w:t>
            </w:r>
          </w:p>
        </w:tc>
        <w:tc>
          <w:tcPr>
            <w:tcW w:w="3119" w:type="dxa"/>
            <w:tcBorders>
              <w:top w:val="single" w:sz="4" w:space="0" w:color="auto"/>
              <w:left w:val="single" w:sz="4" w:space="0" w:color="auto"/>
              <w:bottom w:val="single" w:sz="4" w:space="0" w:color="auto"/>
              <w:right w:val="single" w:sz="4" w:space="0" w:color="auto"/>
            </w:tcBorders>
          </w:tcPr>
          <w:p w14:paraId="241D5911" w14:textId="77777777" w:rsidR="00E243B7" w:rsidRDefault="00E10B36">
            <w:pPr>
              <w:spacing w:after="0"/>
              <w:jc w:val="center"/>
              <w:rPr>
                <w:rFonts w:ascii="Times New Roman" w:eastAsia="DengXian" w:hAnsi="Times New Roman" w:cs="Times New Roman"/>
                <w:szCs w:val="20"/>
                <w:lang w:val="sv-SE" w:eastAsia="zh-CN"/>
              </w:rPr>
            </w:pPr>
            <w:r>
              <w:rPr>
                <w:rFonts w:ascii="Times New Roman" w:eastAsia="DengXian" w:hAnsi="Times New Roman" w:cs="Times New Roman" w:hint="eastAsia"/>
                <w:szCs w:val="20"/>
                <w:lang w:val="sv-SE" w:eastAsia="zh-CN"/>
              </w:rPr>
              <w:t>X</w:t>
            </w:r>
            <w:r>
              <w:rPr>
                <w:rFonts w:ascii="Times New Roman" w:eastAsia="DengXian" w:hAnsi="Times New Roman" w:cs="Times New Roman"/>
                <w:szCs w:val="20"/>
                <w:lang w:val="sv-SE" w:eastAsia="zh-CN"/>
              </w:rPr>
              <w:t>ueming Pan</w:t>
            </w:r>
          </w:p>
        </w:tc>
        <w:tc>
          <w:tcPr>
            <w:tcW w:w="4252" w:type="dxa"/>
            <w:tcBorders>
              <w:top w:val="single" w:sz="4" w:space="0" w:color="auto"/>
              <w:left w:val="single" w:sz="4" w:space="0" w:color="auto"/>
              <w:bottom w:val="single" w:sz="4" w:space="0" w:color="auto"/>
              <w:right w:val="single" w:sz="4" w:space="0" w:color="auto"/>
            </w:tcBorders>
          </w:tcPr>
          <w:p w14:paraId="14EE94E1" w14:textId="77777777" w:rsidR="00E243B7" w:rsidRDefault="00E10B36">
            <w:pPr>
              <w:spacing w:after="0"/>
              <w:jc w:val="center"/>
              <w:rPr>
                <w:rFonts w:ascii="Times New Roman" w:eastAsia="DengXian" w:hAnsi="Times New Roman" w:cs="Times New Roman"/>
                <w:szCs w:val="20"/>
                <w:lang w:val="sv-SE" w:eastAsia="zh-CN"/>
              </w:rPr>
            </w:pPr>
            <w:r>
              <w:rPr>
                <w:rFonts w:ascii="Times New Roman" w:eastAsia="DengXian" w:hAnsi="Times New Roman" w:cs="Times New Roman" w:hint="eastAsia"/>
                <w:szCs w:val="20"/>
                <w:lang w:val="sv-SE" w:eastAsia="zh-CN"/>
              </w:rPr>
              <w:t>p</w:t>
            </w:r>
            <w:r>
              <w:rPr>
                <w:rFonts w:ascii="Times New Roman" w:eastAsia="DengXian" w:hAnsi="Times New Roman" w:cs="Times New Roman"/>
                <w:szCs w:val="20"/>
                <w:lang w:val="sv-SE" w:eastAsia="zh-CN"/>
              </w:rPr>
              <w:t>anxueming@vivo.com</w:t>
            </w:r>
          </w:p>
        </w:tc>
      </w:tr>
      <w:tr w:rsidR="00E243B7" w14:paraId="3D1B0054" w14:textId="77777777">
        <w:tc>
          <w:tcPr>
            <w:tcW w:w="2263" w:type="dxa"/>
            <w:tcBorders>
              <w:top w:val="single" w:sz="4" w:space="0" w:color="auto"/>
              <w:left w:val="single" w:sz="4" w:space="0" w:color="auto"/>
              <w:bottom w:val="single" w:sz="4" w:space="0" w:color="auto"/>
              <w:right w:val="single" w:sz="4" w:space="0" w:color="auto"/>
            </w:tcBorders>
          </w:tcPr>
          <w:p w14:paraId="5F52CCAA" w14:textId="77777777" w:rsidR="00E243B7" w:rsidRDefault="00E10B36">
            <w:pPr>
              <w:spacing w:after="0"/>
              <w:jc w:val="center"/>
              <w:rPr>
                <w:rFonts w:ascii="Times New Roman" w:eastAsia="DengXian" w:hAnsi="Times New Roman" w:cs="Times New Roman"/>
                <w:szCs w:val="20"/>
                <w:lang w:val="sv-SE" w:eastAsia="zh-CN"/>
              </w:rPr>
            </w:pPr>
            <w:r>
              <w:rPr>
                <w:rFonts w:ascii="Times New Roman" w:eastAsia="DengXian" w:hAnsi="Times New Roman" w:cs="Times New Roman"/>
                <w:szCs w:val="20"/>
                <w:lang w:val="sv-SE" w:eastAsia="zh-CN"/>
              </w:rPr>
              <w:t>FUTUREWEI</w:t>
            </w:r>
          </w:p>
        </w:tc>
        <w:tc>
          <w:tcPr>
            <w:tcW w:w="3119" w:type="dxa"/>
            <w:tcBorders>
              <w:top w:val="single" w:sz="4" w:space="0" w:color="auto"/>
              <w:left w:val="single" w:sz="4" w:space="0" w:color="auto"/>
              <w:bottom w:val="single" w:sz="4" w:space="0" w:color="auto"/>
              <w:right w:val="single" w:sz="4" w:space="0" w:color="auto"/>
            </w:tcBorders>
          </w:tcPr>
          <w:p w14:paraId="06828B79" w14:textId="77777777" w:rsidR="00E243B7" w:rsidRDefault="00E10B36">
            <w:pPr>
              <w:spacing w:after="0"/>
              <w:jc w:val="center"/>
              <w:rPr>
                <w:rFonts w:ascii="Times New Roman" w:eastAsia="DengXian" w:hAnsi="Times New Roman" w:cs="Times New Roman"/>
                <w:szCs w:val="20"/>
                <w:lang w:val="sv-SE" w:eastAsia="zh-CN"/>
              </w:rPr>
            </w:pPr>
            <w:r>
              <w:rPr>
                <w:rFonts w:ascii="Times New Roman" w:eastAsia="DengXian" w:hAnsi="Times New Roman" w:cs="Times New Roman"/>
                <w:szCs w:val="20"/>
                <w:lang w:val="sv-SE" w:eastAsia="zh-CN"/>
              </w:rPr>
              <w:t>Vip Desai</w:t>
            </w:r>
          </w:p>
        </w:tc>
        <w:tc>
          <w:tcPr>
            <w:tcW w:w="4252" w:type="dxa"/>
            <w:tcBorders>
              <w:top w:val="single" w:sz="4" w:space="0" w:color="auto"/>
              <w:left w:val="single" w:sz="4" w:space="0" w:color="auto"/>
              <w:bottom w:val="single" w:sz="4" w:space="0" w:color="auto"/>
              <w:right w:val="single" w:sz="4" w:space="0" w:color="auto"/>
            </w:tcBorders>
          </w:tcPr>
          <w:p w14:paraId="592D6225" w14:textId="77777777" w:rsidR="00E243B7" w:rsidRDefault="00E10B36">
            <w:pPr>
              <w:spacing w:after="0"/>
              <w:jc w:val="center"/>
              <w:rPr>
                <w:rFonts w:ascii="Times New Roman" w:eastAsia="DengXian" w:hAnsi="Times New Roman" w:cs="Times New Roman"/>
                <w:szCs w:val="20"/>
                <w:lang w:val="sv-SE" w:eastAsia="zh-CN"/>
              </w:rPr>
            </w:pPr>
            <w:r>
              <w:rPr>
                <w:rFonts w:ascii="Times New Roman" w:eastAsia="DengXian" w:hAnsi="Times New Roman" w:cs="Times New Roman"/>
                <w:szCs w:val="20"/>
                <w:lang w:val="sv-SE" w:eastAsia="zh-CN"/>
              </w:rPr>
              <w:t>vipul.desai@futurewei.com</w:t>
            </w:r>
          </w:p>
        </w:tc>
      </w:tr>
      <w:tr w:rsidR="00E243B7" w:rsidRPr="00CC0A83" w14:paraId="09E077A6" w14:textId="77777777">
        <w:tc>
          <w:tcPr>
            <w:tcW w:w="2263" w:type="dxa"/>
            <w:tcBorders>
              <w:top w:val="single" w:sz="4" w:space="0" w:color="auto"/>
              <w:left w:val="single" w:sz="4" w:space="0" w:color="auto"/>
              <w:bottom w:val="single" w:sz="4" w:space="0" w:color="auto"/>
              <w:right w:val="single" w:sz="4" w:space="0" w:color="auto"/>
            </w:tcBorders>
          </w:tcPr>
          <w:p w14:paraId="4FE87D04" w14:textId="77777777" w:rsidR="00E243B7" w:rsidRDefault="00E10B36">
            <w:pPr>
              <w:spacing w:after="0"/>
              <w:jc w:val="center"/>
              <w:rPr>
                <w:rFonts w:ascii="Times New Roman" w:eastAsia="DengXian" w:hAnsi="Times New Roman" w:cs="Times New Roman"/>
                <w:szCs w:val="20"/>
                <w:lang w:val="sv-SE" w:eastAsia="zh-CN"/>
              </w:rPr>
            </w:pPr>
            <w:r>
              <w:rPr>
                <w:rFonts w:ascii="Times New Roman" w:eastAsia="DengXian" w:hAnsi="Times New Roman" w:cs="Times New Roman"/>
                <w:szCs w:val="20"/>
                <w:lang w:val="sv-SE" w:eastAsia="zh-CN"/>
              </w:rPr>
              <w:t>Ericsson</w:t>
            </w:r>
          </w:p>
        </w:tc>
        <w:tc>
          <w:tcPr>
            <w:tcW w:w="3119" w:type="dxa"/>
            <w:tcBorders>
              <w:top w:val="single" w:sz="4" w:space="0" w:color="auto"/>
              <w:left w:val="single" w:sz="4" w:space="0" w:color="auto"/>
              <w:bottom w:val="single" w:sz="4" w:space="0" w:color="auto"/>
              <w:right w:val="single" w:sz="4" w:space="0" w:color="auto"/>
            </w:tcBorders>
          </w:tcPr>
          <w:p w14:paraId="2510EEE0" w14:textId="77777777" w:rsidR="00E243B7" w:rsidRDefault="00E10B36">
            <w:pPr>
              <w:spacing w:after="0"/>
              <w:jc w:val="center"/>
              <w:rPr>
                <w:rFonts w:ascii="Times New Roman" w:eastAsia="DengXian" w:hAnsi="Times New Roman" w:cs="Times New Roman"/>
                <w:szCs w:val="20"/>
                <w:lang w:val="sv-SE" w:eastAsia="zh-CN"/>
              </w:rPr>
            </w:pPr>
            <w:r>
              <w:rPr>
                <w:rFonts w:ascii="Times New Roman" w:eastAsia="DengXian" w:hAnsi="Times New Roman" w:cs="Times New Roman"/>
                <w:szCs w:val="20"/>
                <w:lang w:val="sv-SE" w:eastAsia="zh-CN"/>
              </w:rPr>
              <w:t>Sandeep Narayanan Kadan Veedu</w:t>
            </w:r>
          </w:p>
        </w:tc>
        <w:tc>
          <w:tcPr>
            <w:tcW w:w="4252" w:type="dxa"/>
            <w:tcBorders>
              <w:top w:val="single" w:sz="4" w:space="0" w:color="auto"/>
              <w:left w:val="single" w:sz="4" w:space="0" w:color="auto"/>
              <w:bottom w:val="single" w:sz="4" w:space="0" w:color="auto"/>
              <w:right w:val="single" w:sz="4" w:space="0" w:color="auto"/>
            </w:tcBorders>
          </w:tcPr>
          <w:p w14:paraId="15A8DAD9" w14:textId="77777777" w:rsidR="00E243B7" w:rsidRDefault="00E10B36">
            <w:pPr>
              <w:spacing w:after="0"/>
              <w:jc w:val="center"/>
              <w:rPr>
                <w:rFonts w:ascii="Times New Roman" w:eastAsia="DengXian" w:hAnsi="Times New Roman" w:cs="Times New Roman"/>
                <w:szCs w:val="20"/>
                <w:lang w:val="sv-SE" w:eastAsia="zh-CN"/>
              </w:rPr>
            </w:pPr>
            <w:r>
              <w:rPr>
                <w:rFonts w:ascii="Times New Roman" w:eastAsia="DengXian" w:hAnsi="Times New Roman" w:cs="Times New Roman"/>
                <w:szCs w:val="20"/>
                <w:lang w:val="sv-SE" w:eastAsia="zh-CN"/>
              </w:rPr>
              <w:t>sandeep.narayanan.kadan.veedu@ericsson.com</w:t>
            </w:r>
          </w:p>
        </w:tc>
      </w:tr>
      <w:tr w:rsidR="00E243B7" w14:paraId="7086A1DF" w14:textId="77777777">
        <w:tc>
          <w:tcPr>
            <w:tcW w:w="2263" w:type="dxa"/>
            <w:tcBorders>
              <w:top w:val="single" w:sz="4" w:space="0" w:color="auto"/>
              <w:left w:val="single" w:sz="4" w:space="0" w:color="auto"/>
              <w:bottom w:val="single" w:sz="4" w:space="0" w:color="auto"/>
              <w:right w:val="single" w:sz="4" w:space="0" w:color="auto"/>
            </w:tcBorders>
          </w:tcPr>
          <w:p w14:paraId="035AD35B" w14:textId="77777777" w:rsidR="00E243B7" w:rsidRDefault="00E10B36">
            <w:pPr>
              <w:spacing w:after="0"/>
              <w:jc w:val="center"/>
              <w:rPr>
                <w:rFonts w:ascii="Times New Roman" w:eastAsia="DengXian" w:hAnsi="Times New Roman" w:cs="Times New Roman"/>
                <w:szCs w:val="20"/>
                <w:lang w:val="sv-SE" w:eastAsia="zh-CN"/>
              </w:rPr>
            </w:pPr>
            <w:r>
              <w:rPr>
                <w:rFonts w:ascii="Times New Roman" w:eastAsia="SimSun" w:hAnsi="Times New Roman" w:cs="Times New Roman"/>
                <w:szCs w:val="20"/>
                <w:lang w:val="sv-SE" w:eastAsia="zh-CN"/>
              </w:rPr>
              <w:t>Samsung</w:t>
            </w:r>
          </w:p>
        </w:tc>
        <w:tc>
          <w:tcPr>
            <w:tcW w:w="3119" w:type="dxa"/>
            <w:tcBorders>
              <w:top w:val="single" w:sz="4" w:space="0" w:color="auto"/>
              <w:left w:val="single" w:sz="4" w:space="0" w:color="auto"/>
              <w:bottom w:val="single" w:sz="4" w:space="0" w:color="auto"/>
              <w:right w:val="single" w:sz="4" w:space="0" w:color="auto"/>
            </w:tcBorders>
          </w:tcPr>
          <w:p w14:paraId="4E6AF870" w14:textId="77777777" w:rsidR="00E243B7" w:rsidRDefault="00E10B36">
            <w:pPr>
              <w:spacing w:after="0"/>
              <w:jc w:val="center"/>
              <w:rPr>
                <w:rFonts w:ascii="Times New Roman" w:eastAsia="DengXian" w:hAnsi="Times New Roman" w:cs="Times New Roman"/>
                <w:szCs w:val="20"/>
                <w:lang w:val="sv-SE" w:eastAsia="zh-CN"/>
              </w:rPr>
            </w:pPr>
            <w:r>
              <w:rPr>
                <w:rFonts w:ascii="Times New Roman" w:eastAsia="SimSun" w:hAnsi="Times New Roman" w:cs="Times New Roman"/>
                <w:szCs w:val="20"/>
                <w:lang w:val="sv-SE" w:eastAsia="zh-CN"/>
              </w:rPr>
              <w:t>Feifei Sun</w:t>
            </w:r>
          </w:p>
        </w:tc>
        <w:tc>
          <w:tcPr>
            <w:tcW w:w="4252" w:type="dxa"/>
            <w:tcBorders>
              <w:top w:val="single" w:sz="4" w:space="0" w:color="auto"/>
              <w:left w:val="single" w:sz="4" w:space="0" w:color="auto"/>
              <w:bottom w:val="single" w:sz="4" w:space="0" w:color="auto"/>
              <w:right w:val="single" w:sz="4" w:space="0" w:color="auto"/>
            </w:tcBorders>
          </w:tcPr>
          <w:p w14:paraId="78C9CB3B" w14:textId="6B370588" w:rsidR="00E243B7" w:rsidRDefault="001A50D0">
            <w:pPr>
              <w:spacing w:after="0"/>
              <w:jc w:val="center"/>
              <w:rPr>
                <w:rFonts w:ascii="Times New Roman" w:eastAsia="DengXian" w:hAnsi="Times New Roman" w:cs="Times New Roman"/>
                <w:szCs w:val="20"/>
                <w:lang w:val="sv-SE" w:eastAsia="zh-CN"/>
              </w:rPr>
            </w:pPr>
            <w:r>
              <w:rPr>
                <w:rFonts w:ascii="Times New Roman" w:eastAsia="DengXian" w:hAnsi="Times New Roman" w:cs="Times New Roman"/>
                <w:szCs w:val="20"/>
                <w:lang w:val="sv-SE" w:eastAsia="zh-CN"/>
              </w:rPr>
              <w:t>f</w:t>
            </w:r>
            <w:r w:rsidR="00E10B36">
              <w:rPr>
                <w:rFonts w:ascii="Times New Roman" w:eastAsia="DengXian" w:hAnsi="Times New Roman" w:cs="Times New Roman"/>
                <w:szCs w:val="20"/>
                <w:lang w:val="sv-SE" w:eastAsia="zh-CN"/>
              </w:rPr>
              <w:t>eifei.sun@samsung.com</w:t>
            </w:r>
          </w:p>
        </w:tc>
      </w:tr>
      <w:tr w:rsidR="00E243B7" w:rsidRPr="00CC0A83" w14:paraId="6684AA15" w14:textId="77777777">
        <w:tc>
          <w:tcPr>
            <w:tcW w:w="2263" w:type="dxa"/>
            <w:tcBorders>
              <w:top w:val="single" w:sz="4" w:space="0" w:color="auto"/>
              <w:left w:val="single" w:sz="4" w:space="0" w:color="auto"/>
              <w:bottom w:val="single" w:sz="4" w:space="0" w:color="auto"/>
              <w:right w:val="single" w:sz="4" w:space="0" w:color="auto"/>
            </w:tcBorders>
          </w:tcPr>
          <w:p w14:paraId="77FCE98F" w14:textId="77777777" w:rsidR="00E243B7" w:rsidRDefault="00E10B36">
            <w:pPr>
              <w:spacing w:after="0"/>
              <w:jc w:val="center"/>
              <w:rPr>
                <w:rFonts w:ascii="Times New Roman" w:eastAsia="SimSun" w:hAnsi="Times New Roman" w:cs="Times New Roman"/>
                <w:szCs w:val="20"/>
                <w:lang w:val="sv-SE" w:eastAsia="zh-CN"/>
              </w:rPr>
            </w:pPr>
            <w:r>
              <w:rPr>
                <w:rFonts w:ascii="Times New Roman" w:eastAsia="SimSun" w:hAnsi="Times New Roman" w:cs="Times New Roman" w:hint="eastAsia"/>
                <w:szCs w:val="20"/>
                <w:lang w:val="sv-SE" w:eastAsia="zh-CN"/>
              </w:rPr>
              <w:t>ZTE</w:t>
            </w:r>
          </w:p>
        </w:tc>
        <w:tc>
          <w:tcPr>
            <w:tcW w:w="3119" w:type="dxa"/>
            <w:tcBorders>
              <w:top w:val="single" w:sz="4" w:space="0" w:color="auto"/>
              <w:left w:val="single" w:sz="4" w:space="0" w:color="auto"/>
              <w:bottom w:val="single" w:sz="4" w:space="0" w:color="auto"/>
              <w:right w:val="single" w:sz="4" w:space="0" w:color="auto"/>
            </w:tcBorders>
          </w:tcPr>
          <w:p w14:paraId="3C991566" w14:textId="77777777" w:rsidR="00E243B7" w:rsidRDefault="00E10B36">
            <w:pPr>
              <w:spacing w:after="0"/>
              <w:jc w:val="center"/>
              <w:rPr>
                <w:rFonts w:ascii="Times New Roman" w:eastAsia="SimSun" w:hAnsi="Times New Roman" w:cs="Times New Roman"/>
                <w:szCs w:val="20"/>
                <w:lang w:val="sv-SE" w:eastAsia="zh-CN"/>
              </w:rPr>
            </w:pPr>
            <w:r>
              <w:rPr>
                <w:rFonts w:ascii="Times New Roman" w:eastAsia="SimSun" w:hAnsi="Times New Roman" w:cs="Times New Roman" w:hint="eastAsia"/>
                <w:szCs w:val="20"/>
                <w:lang w:val="sv-SE" w:eastAsia="zh-CN"/>
              </w:rPr>
              <w:t>Youjun Hu</w:t>
            </w:r>
          </w:p>
        </w:tc>
        <w:tc>
          <w:tcPr>
            <w:tcW w:w="4252" w:type="dxa"/>
            <w:tcBorders>
              <w:top w:val="single" w:sz="4" w:space="0" w:color="auto"/>
              <w:left w:val="single" w:sz="4" w:space="0" w:color="auto"/>
              <w:bottom w:val="single" w:sz="4" w:space="0" w:color="auto"/>
              <w:right w:val="single" w:sz="4" w:space="0" w:color="auto"/>
            </w:tcBorders>
          </w:tcPr>
          <w:p w14:paraId="57D6CD09" w14:textId="072A6AE2" w:rsidR="00E243B7" w:rsidRDefault="001A50D0">
            <w:pPr>
              <w:spacing w:after="0"/>
              <w:jc w:val="center"/>
              <w:rPr>
                <w:rFonts w:ascii="Times New Roman" w:eastAsia="SimSun" w:hAnsi="Times New Roman" w:cs="Times New Roman"/>
                <w:szCs w:val="20"/>
                <w:lang w:val="sv-SE" w:eastAsia="zh-CN"/>
              </w:rPr>
            </w:pPr>
            <w:r>
              <w:rPr>
                <w:rFonts w:ascii="Times New Roman" w:eastAsia="SimSun" w:hAnsi="Times New Roman" w:cs="Times New Roman"/>
                <w:szCs w:val="20"/>
                <w:lang w:val="sv-SE" w:eastAsia="zh-CN"/>
              </w:rPr>
              <w:t>h</w:t>
            </w:r>
            <w:r w:rsidR="00E10B36">
              <w:rPr>
                <w:rFonts w:ascii="Times New Roman" w:eastAsia="SimSun" w:hAnsi="Times New Roman" w:cs="Times New Roman" w:hint="eastAsia"/>
                <w:szCs w:val="20"/>
                <w:lang w:val="sv-SE" w:eastAsia="zh-CN"/>
              </w:rPr>
              <w:t>u.youjun1@zte.com.cn</w:t>
            </w:r>
          </w:p>
        </w:tc>
      </w:tr>
      <w:tr w:rsidR="00E243B7" w14:paraId="326D5E98" w14:textId="77777777">
        <w:tc>
          <w:tcPr>
            <w:tcW w:w="2263" w:type="dxa"/>
            <w:tcBorders>
              <w:top w:val="single" w:sz="4" w:space="0" w:color="auto"/>
              <w:left w:val="single" w:sz="4" w:space="0" w:color="auto"/>
              <w:bottom w:val="single" w:sz="4" w:space="0" w:color="auto"/>
              <w:right w:val="single" w:sz="4" w:space="0" w:color="auto"/>
            </w:tcBorders>
          </w:tcPr>
          <w:p w14:paraId="0A7DE357" w14:textId="77777777" w:rsidR="00E243B7" w:rsidRDefault="00E10B36">
            <w:pPr>
              <w:spacing w:after="0"/>
              <w:jc w:val="center"/>
              <w:rPr>
                <w:rFonts w:ascii="Times New Roman" w:eastAsia="Batang" w:hAnsi="Times New Roman" w:cs="Times New Roman"/>
                <w:szCs w:val="20"/>
                <w:lang w:val="sv-SE"/>
              </w:rPr>
            </w:pPr>
            <w:r>
              <w:rPr>
                <w:rFonts w:ascii="Times New Roman" w:eastAsia="Batang" w:hAnsi="Times New Roman" w:cs="Times New Roman"/>
                <w:szCs w:val="20"/>
                <w:lang w:val="sv-SE"/>
              </w:rPr>
              <w:lastRenderedPageBreak/>
              <w:t>Nokia</w:t>
            </w:r>
          </w:p>
        </w:tc>
        <w:tc>
          <w:tcPr>
            <w:tcW w:w="3119" w:type="dxa"/>
            <w:tcBorders>
              <w:top w:val="single" w:sz="4" w:space="0" w:color="auto"/>
              <w:left w:val="single" w:sz="4" w:space="0" w:color="auto"/>
              <w:bottom w:val="single" w:sz="4" w:space="0" w:color="auto"/>
              <w:right w:val="single" w:sz="4" w:space="0" w:color="auto"/>
            </w:tcBorders>
          </w:tcPr>
          <w:p w14:paraId="1A872FD0" w14:textId="77777777" w:rsidR="00E243B7" w:rsidRDefault="00E10B36">
            <w:pPr>
              <w:spacing w:after="0"/>
              <w:jc w:val="center"/>
              <w:rPr>
                <w:rFonts w:ascii="Times New Roman" w:eastAsia="Batang" w:hAnsi="Times New Roman" w:cs="Times New Roman"/>
                <w:szCs w:val="20"/>
                <w:lang w:val="sv-SE"/>
              </w:rPr>
            </w:pPr>
            <w:r>
              <w:rPr>
                <w:rFonts w:ascii="Times New Roman" w:eastAsia="Batang" w:hAnsi="Times New Roman" w:cs="Times New Roman"/>
                <w:szCs w:val="20"/>
                <w:lang w:val="sv-SE"/>
              </w:rPr>
              <w:t>Cassio Ribeiro</w:t>
            </w:r>
          </w:p>
        </w:tc>
        <w:tc>
          <w:tcPr>
            <w:tcW w:w="4252" w:type="dxa"/>
            <w:tcBorders>
              <w:top w:val="single" w:sz="4" w:space="0" w:color="auto"/>
              <w:left w:val="single" w:sz="4" w:space="0" w:color="auto"/>
              <w:bottom w:val="single" w:sz="4" w:space="0" w:color="auto"/>
              <w:right w:val="single" w:sz="4" w:space="0" w:color="auto"/>
            </w:tcBorders>
          </w:tcPr>
          <w:p w14:paraId="4F4202AC" w14:textId="3C585F4B" w:rsidR="00E243B7" w:rsidRDefault="001A50D0">
            <w:pPr>
              <w:spacing w:after="0"/>
              <w:jc w:val="center"/>
              <w:rPr>
                <w:rFonts w:ascii="Times New Roman" w:eastAsia="Batang" w:hAnsi="Times New Roman" w:cs="Times New Roman"/>
                <w:szCs w:val="20"/>
                <w:lang w:val="sv-SE"/>
              </w:rPr>
            </w:pPr>
            <w:r>
              <w:rPr>
                <w:rFonts w:ascii="Times New Roman" w:eastAsia="Batang" w:hAnsi="Times New Roman" w:cs="Times New Roman"/>
                <w:szCs w:val="20"/>
                <w:lang w:val="sv-SE"/>
              </w:rPr>
              <w:t>c</w:t>
            </w:r>
            <w:r w:rsidR="00E10B36">
              <w:rPr>
                <w:rFonts w:ascii="Times New Roman" w:eastAsia="Batang" w:hAnsi="Times New Roman" w:cs="Times New Roman"/>
                <w:szCs w:val="20"/>
                <w:lang w:val="sv-SE"/>
              </w:rPr>
              <w:t>assio.ribeiro@nokia.com</w:t>
            </w:r>
          </w:p>
        </w:tc>
      </w:tr>
      <w:tr w:rsidR="00E243B7" w:rsidRPr="00CC0A83" w14:paraId="00A2657F" w14:textId="77777777">
        <w:tc>
          <w:tcPr>
            <w:tcW w:w="2263" w:type="dxa"/>
            <w:tcBorders>
              <w:top w:val="single" w:sz="4" w:space="0" w:color="auto"/>
              <w:left w:val="single" w:sz="4" w:space="0" w:color="auto"/>
              <w:bottom w:val="single" w:sz="4" w:space="0" w:color="auto"/>
              <w:right w:val="single" w:sz="4" w:space="0" w:color="auto"/>
            </w:tcBorders>
          </w:tcPr>
          <w:p w14:paraId="28D2CC74" w14:textId="77777777" w:rsidR="00E243B7" w:rsidRDefault="00E10B36">
            <w:pPr>
              <w:spacing w:after="0"/>
              <w:jc w:val="center"/>
              <w:rPr>
                <w:rFonts w:ascii="Times New Roman" w:eastAsiaTheme="minorEastAsia" w:hAnsi="Times New Roman" w:cs="Times New Roman"/>
                <w:szCs w:val="20"/>
                <w:lang w:val="sv-SE" w:eastAsia="ja-JP"/>
              </w:rPr>
            </w:pPr>
            <w:r>
              <w:rPr>
                <w:rFonts w:ascii="Times New Roman" w:eastAsiaTheme="minorEastAsia" w:hAnsi="Times New Roman" w:cs="Times New Roman"/>
                <w:szCs w:val="20"/>
                <w:lang w:val="sv-SE" w:eastAsia="ja-JP"/>
              </w:rPr>
              <w:t>MediaTek</w:t>
            </w:r>
          </w:p>
        </w:tc>
        <w:tc>
          <w:tcPr>
            <w:tcW w:w="3119" w:type="dxa"/>
            <w:tcBorders>
              <w:top w:val="single" w:sz="4" w:space="0" w:color="auto"/>
              <w:left w:val="single" w:sz="4" w:space="0" w:color="auto"/>
              <w:bottom w:val="single" w:sz="4" w:space="0" w:color="auto"/>
              <w:right w:val="single" w:sz="4" w:space="0" w:color="auto"/>
            </w:tcBorders>
          </w:tcPr>
          <w:p w14:paraId="39FA52CF" w14:textId="77777777" w:rsidR="00E243B7" w:rsidRDefault="00E10B36">
            <w:pPr>
              <w:spacing w:after="0"/>
              <w:jc w:val="center"/>
              <w:rPr>
                <w:rFonts w:ascii="Times New Roman" w:eastAsiaTheme="minorEastAsia" w:hAnsi="Times New Roman" w:cs="Times New Roman"/>
                <w:szCs w:val="20"/>
                <w:lang w:val="sv-SE" w:eastAsia="ja-JP"/>
              </w:rPr>
            </w:pPr>
            <w:r>
              <w:rPr>
                <w:rFonts w:ascii="Times New Roman" w:eastAsiaTheme="minorEastAsia" w:hAnsi="Times New Roman" w:cs="Times New Roman"/>
                <w:szCs w:val="20"/>
                <w:lang w:val="sv-SE" w:eastAsia="ja-JP"/>
              </w:rPr>
              <w:t>Mohammed AI-Imari</w:t>
            </w:r>
          </w:p>
        </w:tc>
        <w:tc>
          <w:tcPr>
            <w:tcW w:w="4252" w:type="dxa"/>
            <w:tcBorders>
              <w:top w:val="single" w:sz="4" w:space="0" w:color="auto"/>
              <w:left w:val="single" w:sz="4" w:space="0" w:color="auto"/>
              <w:bottom w:val="single" w:sz="4" w:space="0" w:color="auto"/>
              <w:right w:val="single" w:sz="4" w:space="0" w:color="auto"/>
            </w:tcBorders>
          </w:tcPr>
          <w:p w14:paraId="5347B2C7" w14:textId="77777777" w:rsidR="00E243B7" w:rsidRDefault="00E10B36">
            <w:pPr>
              <w:spacing w:after="0"/>
              <w:jc w:val="center"/>
              <w:rPr>
                <w:rFonts w:ascii="Times New Roman" w:eastAsia="Batang" w:hAnsi="Times New Roman" w:cs="Times New Roman"/>
                <w:szCs w:val="20"/>
                <w:lang w:val="sv-SE"/>
              </w:rPr>
            </w:pPr>
            <w:r>
              <w:rPr>
                <w:rFonts w:ascii="Times New Roman" w:eastAsia="Batang" w:hAnsi="Times New Roman" w:cs="Times New Roman"/>
                <w:szCs w:val="20"/>
                <w:lang w:val="sv-SE"/>
              </w:rPr>
              <w:t>mohammed.al-imari@mediatek.com</w:t>
            </w:r>
          </w:p>
        </w:tc>
      </w:tr>
    </w:tbl>
    <w:p w14:paraId="711C6D82" w14:textId="77777777" w:rsidR="00E243B7" w:rsidRDefault="00E243B7">
      <w:pPr>
        <w:pStyle w:val="BodyText"/>
        <w:rPr>
          <w:rFonts w:cs="Arial"/>
          <w:lang w:val="sv-SE"/>
        </w:rPr>
      </w:pPr>
    </w:p>
    <w:p w14:paraId="6AA21327" w14:textId="77777777" w:rsidR="00E243B7" w:rsidRDefault="00E10B36">
      <w:pPr>
        <w:pStyle w:val="Heading1"/>
      </w:pPr>
      <w:r>
        <w:t>2</w:t>
      </w:r>
      <w:r>
        <w:tab/>
        <w:t>Feedback on RAN2 agreements</w:t>
      </w:r>
    </w:p>
    <w:p w14:paraId="66C5BF5E" w14:textId="77777777" w:rsidR="00E243B7" w:rsidRDefault="00E10B36">
      <w:pPr>
        <w:jc w:val="both"/>
        <w:rPr>
          <w:rFonts w:ascii="Times New Roman" w:hAnsi="Times New Roman" w:cs="Times New Roman"/>
          <w:szCs w:val="20"/>
        </w:rPr>
      </w:pPr>
      <w:r>
        <w:rPr>
          <w:rFonts w:ascii="Times New Roman" w:hAnsi="Times New Roman" w:cs="Times New Roman"/>
          <w:szCs w:val="20"/>
        </w:rPr>
        <w:t xml:space="preserve">The LS from RAN2 </w:t>
      </w:r>
      <w:r>
        <w:rPr>
          <w:rFonts w:ascii="Times New Roman" w:hAnsi="Times New Roman" w:cs="Times New Roman"/>
          <w:szCs w:val="20"/>
        </w:rPr>
        <w:fldChar w:fldCharType="begin"/>
      </w:r>
      <w:r>
        <w:rPr>
          <w:rFonts w:ascii="Times New Roman" w:hAnsi="Times New Roman" w:cs="Times New Roman"/>
          <w:szCs w:val="20"/>
        </w:rPr>
        <w:instrText xml:space="preserve"> REF _Ref83116980 \r \h </w:instrText>
      </w:r>
      <w:r>
        <w:rPr>
          <w:rFonts w:ascii="Times New Roman" w:hAnsi="Times New Roman" w:cs="Times New Roman"/>
          <w:szCs w:val="20"/>
        </w:rPr>
      </w:r>
      <w:r>
        <w:rPr>
          <w:rFonts w:ascii="Times New Roman" w:hAnsi="Times New Roman" w:cs="Times New Roman"/>
          <w:szCs w:val="20"/>
        </w:rPr>
        <w:fldChar w:fldCharType="separate"/>
      </w:r>
      <w:r>
        <w:rPr>
          <w:rFonts w:ascii="Times New Roman" w:hAnsi="Times New Roman" w:cs="Times New Roman"/>
          <w:szCs w:val="20"/>
        </w:rPr>
        <w:t>[3]</w:t>
      </w:r>
      <w:r>
        <w:rPr>
          <w:rFonts w:ascii="Times New Roman" w:hAnsi="Times New Roman" w:cs="Times New Roman"/>
          <w:szCs w:val="20"/>
        </w:rPr>
        <w:fldChar w:fldCharType="end"/>
      </w:r>
      <w:r>
        <w:rPr>
          <w:rFonts w:ascii="Times New Roman" w:hAnsi="Times New Roman" w:cs="Times New Roman"/>
          <w:szCs w:val="20"/>
        </w:rPr>
        <w:t xml:space="preserve"> informs about the following RAN2 agreements (where a typo has been corrected) and asks RAN1 and RAN4 to provide feedback, if any, on the agreements.</w:t>
      </w:r>
    </w:p>
    <w:p w14:paraId="4B4B712F" w14:textId="77777777" w:rsidR="00E243B7" w:rsidRDefault="00E10B36">
      <w:pPr>
        <w:overflowPunct w:val="0"/>
        <w:autoSpaceDE w:val="0"/>
        <w:autoSpaceDN w:val="0"/>
        <w:adjustRightInd w:val="0"/>
        <w:spacing w:line="252" w:lineRule="auto"/>
        <w:textAlignment w:val="baseline"/>
        <w:rPr>
          <w:rFonts w:ascii="Times New Roman" w:eastAsia="Calibri" w:hAnsi="Times New Roman" w:cs="Times New Roman"/>
          <w:szCs w:val="20"/>
          <w:lang w:eastAsia="en-GB"/>
        </w:rPr>
      </w:pPr>
      <w:r>
        <w:rPr>
          <w:rFonts w:ascii="Times New Roman" w:eastAsia="Calibri" w:hAnsi="Times New Roman" w:cs="Times New Roman"/>
          <w:szCs w:val="20"/>
          <w:lang w:eastAsia="en-GB"/>
        </w:rPr>
        <w:t>RAN2#114-e:</w:t>
      </w:r>
    </w:p>
    <w:tbl>
      <w:tblPr>
        <w:tblStyle w:val="TableGrid4"/>
        <w:tblW w:w="9776" w:type="dxa"/>
        <w:tblLook w:val="04A0" w:firstRow="1" w:lastRow="0" w:firstColumn="1" w:lastColumn="0" w:noHBand="0" w:noVBand="1"/>
      </w:tblPr>
      <w:tblGrid>
        <w:gridCol w:w="9776"/>
      </w:tblGrid>
      <w:tr w:rsidR="00E243B7" w14:paraId="1B24C442" w14:textId="77777777">
        <w:tc>
          <w:tcPr>
            <w:tcW w:w="9776" w:type="dxa"/>
            <w:tcBorders>
              <w:top w:val="single" w:sz="4" w:space="0" w:color="auto"/>
              <w:left w:val="single" w:sz="4" w:space="0" w:color="auto"/>
              <w:bottom w:val="single" w:sz="4" w:space="0" w:color="auto"/>
              <w:right w:val="single" w:sz="4" w:space="0" w:color="auto"/>
            </w:tcBorders>
          </w:tcPr>
          <w:p w14:paraId="2841F177" w14:textId="77777777" w:rsidR="00E243B7" w:rsidRDefault="00E10B36">
            <w:pPr>
              <w:overflowPunct w:val="0"/>
              <w:autoSpaceDE w:val="0"/>
              <w:autoSpaceDN w:val="0"/>
              <w:adjustRightInd w:val="0"/>
              <w:spacing w:after="0" w:line="240" w:lineRule="auto"/>
              <w:textAlignment w:val="baseline"/>
              <w:rPr>
                <w:rFonts w:eastAsia="Calibri" w:cs="Arial"/>
                <w:szCs w:val="20"/>
                <w:lang w:val="sv-SE" w:eastAsia="en-GB"/>
              </w:rPr>
            </w:pPr>
            <w:r>
              <w:rPr>
                <w:rFonts w:eastAsia="Calibri" w:cs="Arial"/>
                <w:szCs w:val="20"/>
                <w:lang w:val="sv-SE" w:eastAsia="en-GB"/>
              </w:rPr>
              <w:t xml:space="preserve">Agreements online: </w:t>
            </w:r>
          </w:p>
          <w:p w14:paraId="04D93076" w14:textId="77777777" w:rsidR="00E243B7" w:rsidRDefault="00E10B36">
            <w:pPr>
              <w:overflowPunct w:val="0"/>
              <w:autoSpaceDE w:val="0"/>
              <w:autoSpaceDN w:val="0"/>
              <w:adjustRightInd w:val="0"/>
              <w:spacing w:after="0" w:line="240" w:lineRule="auto"/>
              <w:ind w:left="589" w:hanging="589"/>
              <w:textAlignment w:val="baseline"/>
              <w:rPr>
                <w:rFonts w:eastAsia="Calibri" w:cs="Arial"/>
                <w:szCs w:val="20"/>
                <w:lang w:val="sv-SE" w:eastAsia="en-GB"/>
              </w:rPr>
            </w:pPr>
            <w:r>
              <w:rPr>
                <w:rFonts w:eastAsia="Calibri" w:cs="Arial"/>
                <w:szCs w:val="20"/>
                <w:lang w:val="sv-SE" w:eastAsia="en-GB"/>
              </w:rPr>
              <w:t>1.</w:t>
            </w:r>
            <w:r>
              <w:rPr>
                <w:rFonts w:eastAsia="Calibri" w:cs="Arial"/>
                <w:szCs w:val="20"/>
                <w:lang w:val="sv-SE" w:eastAsia="en-GB"/>
              </w:rPr>
              <w:tab/>
              <w:t>RAN2 Working Assumption: by default, all non-RedCap UE capabilities are applicable for RedCap UE, and therefore only for non-RedCap capabilities that are not appliable for RedCap UE, we clarify in the definitions for parameters in TS38.306, the value or feature is not applicable for RedCap UE</w:t>
            </w:r>
          </w:p>
        </w:tc>
      </w:tr>
    </w:tbl>
    <w:p w14:paraId="6C89E3F4" w14:textId="77777777" w:rsidR="00E243B7" w:rsidRDefault="00E10B36">
      <w:pPr>
        <w:overflowPunct w:val="0"/>
        <w:autoSpaceDE w:val="0"/>
        <w:autoSpaceDN w:val="0"/>
        <w:adjustRightInd w:val="0"/>
        <w:spacing w:line="252" w:lineRule="auto"/>
        <w:textAlignment w:val="baseline"/>
        <w:rPr>
          <w:rFonts w:ascii="Times New Roman" w:eastAsia="Calibri" w:hAnsi="Times New Roman" w:cs="Times New Roman"/>
          <w:szCs w:val="20"/>
          <w:lang w:eastAsia="en-GB"/>
        </w:rPr>
      </w:pPr>
      <w:r>
        <w:rPr>
          <w:rFonts w:ascii="Times New Roman" w:eastAsia="Calibri" w:hAnsi="Times New Roman" w:cs="Times New Roman"/>
          <w:szCs w:val="20"/>
          <w:lang w:eastAsia="en-GB"/>
        </w:rPr>
        <w:br/>
        <w:t>RAN2#115-e:</w:t>
      </w:r>
    </w:p>
    <w:tbl>
      <w:tblPr>
        <w:tblStyle w:val="TableGrid4"/>
        <w:tblW w:w="9776" w:type="dxa"/>
        <w:tblLook w:val="04A0" w:firstRow="1" w:lastRow="0" w:firstColumn="1" w:lastColumn="0" w:noHBand="0" w:noVBand="1"/>
      </w:tblPr>
      <w:tblGrid>
        <w:gridCol w:w="9776"/>
      </w:tblGrid>
      <w:tr w:rsidR="00E243B7" w14:paraId="0E74A20B" w14:textId="77777777">
        <w:tc>
          <w:tcPr>
            <w:tcW w:w="9776" w:type="dxa"/>
            <w:tcBorders>
              <w:top w:val="single" w:sz="4" w:space="0" w:color="auto"/>
              <w:left w:val="single" w:sz="4" w:space="0" w:color="auto"/>
              <w:bottom w:val="single" w:sz="4" w:space="0" w:color="auto"/>
              <w:right w:val="single" w:sz="4" w:space="0" w:color="auto"/>
            </w:tcBorders>
          </w:tcPr>
          <w:p w14:paraId="00FAE887" w14:textId="77777777" w:rsidR="00E243B7" w:rsidRDefault="00E10B36">
            <w:pPr>
              <w:spacing w:line="252" w:lineRule="auto"/>
              <w:contextualSpacing/>
              <w:rPr>
                <w:rFonts w:eastAsia="Times New Roman" w:cs="Arial"/>
                <w:szCs w:val="20"/>
                <w:lang w:val="sv-SE" w:eastAsia="en-GB"/>
              </w:rPr>
            </w:pPr>
            <w:r>
              <w:rPr>
                <w:rFonts w:eastAsia="Times New Roman" w:cs="Arial"/>
                <w:szCs w:val="20"/>
                <w:lang w:val="sv-SE" w:eastAsia="en-GB"/>
              </w:rPr>
              <w:t>Agreements:</w:t>
            </w:r>
          </w:p>
          <w:p w14:paraId="34B73146" w14:textId="77777777" w:rsidR="00E243B7" w:rsidRDefault="00E10B36">
            <w:pPr>
              <w:overflowPunct w:val="0"/>
              <w:autoSpaceDE w:val="0"/>
              <w:autoSpaceDN w:val="0"/>
              <w:adjustRightInd w:val="0"/>
              <w:spacing w:after="0" w:line="240" w:lineRule="auto"/>
              <w:ind w:left="589" w:hanging="589"/>
              <w:textAlignment w:val="baseline"/>
              <w:rPr>
                <w:rFonts w:eastAsia="Calibri" w:cs="Arial"/>
                <w:szCs w:val="20"/>
                <w:lang w:val="sv-SE" w:eastAsia="en-GB"/>
              </w:rPr>
            </w:pPr>
            <w:r>
              <w:rPr>
                <w:rFonts w:eastAsia="Calibri" w:cs="Arial"/>
                <w:szCs w:val="20"/>
                <w:lang w:val="sv-SE" w:eastAsia="en-GB"/>
              </w:rPr>
              <w:t>1.</w:t>
            </w:r>
            <w:r>
              <w:rPr>
                <w:rFonts w:eastAsia="Calibri" w:cs="Arial"/>
                <w:szCs w:val="20"/>
                <w:lang w:val="sv-SE" w:eastAsia="en-GB"/>
              </w:rPr>
              <w:tab/>
              <w:t>The number of DRBs supported by RedCap UEs is less than legacy value (which is 16). There will be a single mandatory value (FFS if 4 or 8). FFS if it will be possible to have an optional capability</w:t>
            </w:r>
          </w:p>
          <w:p w14:paraId="72EA270A" w14:textId="77777777" w:rsidR="00E243B7" w:rsidRDefault="00E10B36">
            <w:pPr>
              <w:overflowPunct w:val="0"/>
              <w:autoSpaceDE w:val="0"/>
              <w:autoSpaceDN w:val="0"/>
              <w:adjustRightInd w:val="0"/>
              <w:spacing w:after="0" w:line="240" w:lineRule="auto"/>
              <w:ind w:left="589" w:hanging="589"/>
              <w:textAlignment w:val="baseline"/>
              <w:rPr>
                <w:rFonts w:eastAsia="Calibri" w:cs="Arial"/>
                <w:szCs w:val="20"/>
                <w:lang w:val="sv-SE" w:eastAsia="en-GB"/>
              </w:rPr>
            </w:pPr>
            <w:r>
              <w:rPr>
                <w:rFonts w:eastAsia="Calibri" w:cs="Arial"/>
                <w:szCs w:val="20"/>
                <w:lang w:val="sv-SE" w:eastAsia="en-GB"/>
              </w:rPr>
              <w:t>2.</w:t>
            </w:r>
            <w:r>
              <w:rPr>
                <w:rFonts w:eastAsia="Calibri" w:cs="Arial"/>
                <w:szCs w:val="20"/>
                <w:lang w:val="sv-SE" w:eastAsia="en-GB"/>
              </w:rPr>
              <w:tab/>
              <w:t>“RRC processing delay” is not relaxed for RedCap UE</w:t>
            </w:r>
          </w:p>
          <w:p w14:paraId="1BE8A375" w14:textId="77777777" w:rsidR="00E243B7" w:rsidRDefault="00E10B36">
            <w:pPr>
              <w:overflowPunct w:val="0"/>
              <w:autoSpaceDE w:val="0"/>
              <w:autoSpaceDN w:val="0"/>
              <w:adjustRightInd w:val="0"/>
              <w:spacing w:after="0" w:line="240" w:lineRule="auto"/>
              <w:ind w:left="589" w:hanging="589"/>
              <w:textAlignment w:val="baseline"/>
              <w:rPr>
                <w:rFonts w:eastAsia="Calibri" w:cs="Arial"/>
                <w:szCs w:val="20"/>
                <w:lang w:val="sv-SE" w:eastAsia="en-GB"/>
              </w:rPr>
            </w:pPr>
            <w:r>
              <w:rPr>
                <w:rFonts w:eastAsia="Calibri" w:cs="Arial"/>
                <w:szCs w:val="20"/>
                <w:lang w:val="sv-SE" w:eastAsia="en-GB"/>
              </w:rPr>
              <w:t>3.</w:t>
            </w:r>
            <w:r>
              <w:rPr>
                <w:rFonts w:eastAsia="Calibri" w:cs="Arial"/>
                <w:szCs w:val="20"/>
                <w:lang w:val="sv-SE" w:eastAsia="en-GB"/>
              </w:rPr>
              <w:tab/>
              <w:t>PDCP/RLC AM 12 bits SN is mandatory for RedCap UE, and PDCP/RLC AM 18bits SN is optional supported by RedCap UE; FFS on how to capture this in specification</w:t>
            </w:r>
          </w:p>
          <w:p w14:paraId="46D38244" w14:textId="77777777" w:rsidR="00E243B7" w:rsidRDefault="00E10B36">
            <w:pPr>
              <w:overflowPunct w:val="0"/>
              <w:autoSpaceDE w:val="0"/>
              <w:autoSpaceDN w:val="0"/>
              <w:adjustRightInd w:val="0"/>
              <w:spacing w:after="0" w:line="240" w:lineRule="auto"/>
              <w:ind w:left="589" w:hanging="589"/>
              <w:textAlignment w:val="baseline"/>
              <w:rPr>
                <w:rFonts w:eastAsia="Calibri" w:cs="Arial"/>
                <w:szCs w:val="20"/>
                <w:lang w:val="sv-SE" w:eastAsia="en-GB"/>
              </w:rPr>
            </w:pPr>
            <w:r>
              <w:rPr>
                <w:rFonts w:eastAsia="Calibri" w:cs="Arial"/>
                <w:szCs w:val="20"/>
                <w:lang w:val="sv-SE" w:eastAsia="en-GB"/>
              </w:rPr>
              <w:t>4.</w:t>
            </w:r>
            <w:r>
              <w:rPr>
                <w:rFonts w:eastAsia="Calibri" w:cs="Arial"/>
                <w:szCs w:val="20"/>
                <w:lang w:val="sv-SE" w:eastAsia="en-GB"/>
              </w:rPr>
              <w:tab/>
              <w:t>NE-DC, and (NG)EN-DC are not supported by RedCap UE; FFS on how to capture it in the specification</w:t>
            </w:r>
          </w:p>
          <w:p w14:paraId="3B393E79" w14:textId="77777777" w:rsidR="00E243B7" w:rsidRDefault="00E10B36">
            <w:pPr>
              <w:overflowPunct w:val="0"/>
              <w:autoSpaceDE w:val="0"/>
              <w:autoSpaceDN w:val="0"/>
              <w:adjustRightInd w:val="0"/>
              <w:spacing w:after="0" w:line="240" w:lineRule="auto"/>
              <w:ind w:left="589" w:hanging="589"/>
              <w:textAlignment w:val="baseline"/>
              <w:rPr>
                <w:rFonts w:eastAsia="Calibri" w:cs="Arial"/>
                <w:szCs w:val="20"/>
                <w:lang w:val="sv-SE" w:eastAsia="en-GB"/>
              </w:rPr>
            </w:pPr>
            <w:r>
              <w:rPr>
                <w:rFonts w:eastAsia="Calibri" w:cs="Arial"/>
                <w:szCs w:val="20"/>
                <w:lang w:val="sv-SE" w:eastAsia="en-GB"/>
              </w:rPr>
              <w:t>5.</w:t>
            </w:r>
            <w:r>
              <w:rPr>
                <w:rFonts w:eastAsia="Calibri" w:cs="Arial"/>
                <w:szCs w:val="20"/>
                <w:lang w:val="sv-SE" w:eastAsia="en-GB"/>
              </w:rPr>
              <w:tab/>
              <w:t xml:space="preserve">DAPS and </w:t>
            </w:r>
            <w:r>
              <w:rPr>
                <w:rFonts w:eastAsia="Calibri" w:cs="Arial"/>
                <w:strike/>
                <w:szCs w:val="20"/>
                <w:lang w:val="sv-SE" w:eastAsia="en-GB"/>
              </w:rPr>
              <w:t xml:space="preserve">CAPC </w:t>
            </w:r>
            <w:r>
              <w:rPr>
                <w:rFonts w:eastAsia="Calibri" w:cs="Arial"/>
                <w:szCs w:val="20"/>
                <w:u w:val="single"/>
                <w:lang w:val="sv-SE" w:eastAsia="en-GB"/>
              </w:rPr>
              <w:t xml:space="preserve">CPC </w:t>
            </w:r>
            <w:r>
              <w:rPr>
                <w:rFonts w:eastAsia="Calibri" w:cs="Arial"/>
                <w:szCs w:val="20"/>
                <w:lang w:val="sv-SE" w:eastAsia="en-GB"/>
              </w:rPr>
              <w:t>related capabilities are not applicable for RedCap UE; [8/20] FFS on CHO. FFS on how to capture this in the specification</w:t>
            </w:r>
          </w:p>
          <w:p w14:paraId="1E1E84A5" w14:textId="77777777" w:rsidR="00E243B7" w:rsidRDefault="00E243B7">
            <w:pPr>
              <w:spacing w:line="252" w:lineRule="auto"/>
              <w:contextualSpacing/>
              <w:rPr>
                <w:rFonts w:ascii="Segoe UI" w:eastAsia="Times New Roman" w:hAnsi="Segoe UI" w:cs="Segoe UI"/>
                <w:szCs w:val="20"/>
                <w:lang w:val="sv-SE" w:eastAsia="en-GB"/>
              </w:rPr>
            </w:pPr>
          </w:p>
          <w:p w14:paraId="13D37BDF" w14:textId="77777777" w:rsidR="00E243B7" w:rsidRDefault="00E10B36">
            <w:pPr>
              <w:spacing w:line="252" w:lineRule="auto"/>
              <w:contextualSpacing/>
              <w:rPr>
                <w:rFonts w:eastAsia="Times New Roman" w:cs="Arial"/>
                <w:szCs w:val="20"/>
                <w:lang w:val="sv-SE" w:eastAsia="en-GB"/>
              </w:rPr>
            </w:pPr>
            <w:r>
              <w:rPr>
                <w:rFonts w:eastAsia="Times New Roman" w:cs="Arial"/>
                <w:szCs w:val="20"/>
                <w:lang w:val="sv-SE" w:eastAsia="en-GB"/>
              </w:rPr>
              <w:t>Agreements via email - from offline 109:</w:t>
            </w:r>
          </w:p>
          <w:p w14:paraId="3343C9E4" w14:textId="77777777" w:rsidR="00E243B7" w:rsidRDefault="00E10B36">
            <w:pPr>
              <w:overflowPunct w:val="0"/>
              <w:autoSpaceDE w:val="0"/>
              <w:autoSpaceDN w:val="0"/>
              <w:adjustRightInd w:val="0"/>
              <w:spacing w:after="0" w:line="240" w:lineRule="auto"/>
              <w:ind w:left="589" w:hanging="589"/>
              <w:textAlignment w:val="baseline"/>
              <w:rPr>
                <w:rFonts w:eastAsia="Calibri" w:cs="Arial"/>
                <w:szCs w:val="20"/>
                <w:lang w:val="sv-SE" w:eastAsia="en-GB"/>
              </w:rPr>
            </w:pPr>
            <w:r>
              <w:rPr>
                <w:rFonts w:eastAsia="Calibri" w:cs="Arial"/>
                <w:szCs w:val="20"/>
                <w:lang w:val="sv-SE" w:eastAsia="en-GB"/>
              </w:rPr>
              <w:t>1.</w:t>
            </w:r>
            <w:r>
              <w:rPr>
                <w:rFonts w:eastAsia="Calibri" w:cs="Arial"/>
                <w:szCs w:val="20"/>
                <w:lang w:val="sv-SE" w:eastAsia="en-GB"/>
              </w:rPr>
              <w:tab/>
              <w:t>Maximum 8 DRBs is mandatory supported by RedCap UEs.</w:t>
            </w:r>
          </w:p>
          <w:p w14:paraId="4AA50C4A" w14:textId="77777777" w:rsidR="00E243B7" w:rsidRDefault="00E10B36">
            <w:pPr>
              <w:overflowPunct w:val="0"/>
              <w:autoSpaceDE w:val="0"/>
              <w:autoSpaceDN w:val="0"/>
              <w:adjustRightInd w:val="0"/>
              <w:spacing w:after="0" w:line="240" w:lineRule="auto"/>
              <w:ind w:left="589" w:hanging="589"/>
              <w:textAlignment w:val="baseline"/>
              <w:rPr>
                <w:rFonts w:eastAsia="Calibri" w:cs="Arial"/>
                <w:szCs w:val="20"/>
                <w:lang w:val="sv-SE" w:eastAsia="en-GB"/>
              </w:rPr>
            </w:pPr>
            <w:r>
              <w:rPr>
                <w:rFonts w:eastAsia="Calibri" w:cs="Arial"/>
                <w:szCs w:val="20"/>
                <w:lang w:val="sv-SE" w:eastAsia="en-GB"/>
              </w:rPr>
              <w:t>2.</w:t>
            </w:r>
            <w:r>
              <w:rPr>
                <w:rFonts w:eastAsia="Calibri" w:cs="Arial"/>
                <w:szCs w:val="20"/>
                <w:lang w:val="sv-SE" w:eastAsia="en-GB"/>
              </w:rPr>
              <w:tab/>
              <w:t>From RAN2 perspective, inter RAT mobility related capabilities are applicable for RedCap UE</w:t>
            </w:r>
          </w:p>
          <w:p w14:paraId="38D55244" w14:textId="77777777" w:rsidR="00E243B7" w:rsidRDefault="00E10B36">
            <w:pPr>
              <w:overflowPunct w:val="0"/>
              <w:autoSpaceDE w:val="0"/>
              <w:autoSpaceDN w:val="0"/>
              <w:adjustRightInd w:val="0"/>
              <w:spacing w:after="0" w:line="240" w:lineRule="auto"/>
              <w:ind w:left="589" w:hanging="589"/>
              <w:textAlignment w:val="baseline"/>
              <w:rPr>
                <w:rFonts w:eastAsia="Calibri" w:cs="Arial"/>
                <w:szCs w:val="20"/>
                <w:lang w:val="sv-SE" w:eastAsia="en-GB"/>
              </w:rPr>
            </w:pPr>
            <w:r>
              <w:rPr>
                <w:rFonts w:eastAsia="Calibri" w:cs="Arial"/>
                <w:szCs w:val="20"/>
                <w:lang w:val="sv-SE" w:eastAsia="en-GB"/>
              </w:rPr>
              <w:t>3.</w:t>
            </w:r>
            <w:r>
              <w:rPr>
                <w:rFonts w:eastAsia="Calibri" w:cs="Arial"/>
                <w:szCs w:val="20"/>
                <w:lang w:val="sv-SE" w:eastAsia="en-GB"/>
              </w:rPr>
              <w:tab/>
              <w:t>From RAN2 perspective, measurement related capabilities are applicable for RedCap UE</w:t>
            </w:r>
          </w:p>
          <w:p w14:paraId="6AC1DD4E" w14:textId="77777777" w:rsidR="00E243B7" w:rsidRDefault="00E10B36">
            <w:pPr>
              <w:overflowPunct w:val="0"/>
              <w:autoSpaceDE w:val="0"/>
              <w:autoSpaceDN w:val="0"/>
              <w:adjustRightInd w:val="0"/>
              <w:spacing w:after="0" w:line="240" w:lineRule="auto"/>
              <w:ind w:left="589" w:hanging="589"/>
              <w:textAlignment w:val="baseline"/>
              <w:rPr>
                <w:rFonts w:eastAsia="Calibri" w:cs="Arial"/>
                <w:szCs w:val="20"/>
                <w:lang w:val="sv-SE" w:eastAsia="en-GB"/>
              </w:rPr>
            </w:pPr>
            <w:r>
              <w:rPr>
                <w:rFonts w:eastAsia="Calibri" w:cs="Arial"/>
                <w:szCs w:val="20"/>
                <w:lang w:val="sv-SE" w:eastAsia="en-GB"/>
              </w:rPr>
              <w:t>4.</w:t>
            </w:r>
            <w:r>
              <w:rPr>
                <w:rFonts w:eastAsia="Calibri" w:cs="Arial"/>
                <w:szCs w:val="20"/>
                <w:lang w:val="sv-SE" w:eastAsia="en-GB"/>
              </w:rPr>
              <w:tab/>
              <w:t>From RAN2 perspective, URLLC related capabilities are applicable for RedCap UE except those affected by CA/DC</w:t>
            </w:r>
          </w:p>
          <w:p w14:paraId="2A53FB0A" w14:textId="77777777" w:rsidR="00E243B7" w:rsidRDefault="00E10B36">
            <w:pPr>
              <w:overflowPunct w:val="0"/>
              <w:autoSpaceDE w:val="0"/>
              <w:autoSpaceDN w:val="0"/>
              <w:adjustRightInd w:val="0"/>
              <w:spacing w:after="0" w:line="240" w:lineRule="auto"/>
              <w:ind w:left="589" w:hanging="589"/>
              <w:textAlignment w:val="baseline"/>
              <w:rPr>
                <w:rFonts w:eastAsia="Calibri" w:cs="Arial"/>
                <w:szCs w:val="20"/>
                <w:lang w:val="sv-SE" w:eastAsia="en-GB"/>
              </w:rPr>
            </w:pPr>
            <w:r>
              <w:rPr>
                <w:rFonts w:eastAsia="Calibri" w:cs="Arial"/>
                <w:szCs w:val="20"/>
                <w:lang w:val="sv-SE" w:eastAsia="en-GB"/>
              </w:rPr>
              <w:t>5.</w:t>
            </w:r>
            <w:r>
              <w:rPr>
                <w:rFonts w:eastAsia="Calibri" w:cs="Arial"/>
                <w:szCs w:val="20"/>
                <w:lang w:val="sv-SE" w:eastAsia="en-GB"/>
              </w:rPr>
              <w:tab/>
              <w:t>From RAN2 perspective, IAB related capabilities are not applicable for RedCap UE, i.e., the RedCap UE is not expected to act as IAB node</w:t>
            </w:r>
          </w:p>
          <w:p w14:paraId="72D27237" w14:textId="77777777" w:rsidR="00E243B7" w:rsidRDefault="00E10B36">
            <w:pPr>
              <w:overflowPunct w:val="0"/>
              <w:autoSpaceDE w:val="0"/>
              <w:autoSpaceDN w:val="0"/>
              <w:adjustRightInd w:val="0"/>
              <w:spacing w:after="0" w:line="240" w:lineRule="auto"/>
              <w:ind w:left="589" w:hanging="589"/>
              <w:textAlignment w:val="baseline"/>
              <w:rPr>
                <w:rFonts w:ascii="Segoe UI" w:eastAsia="Times New Roman" w:hAnsi="Segoe UI" w:cs="Segoe UI"/>
                <w:szCs w:val="20"/>
                <w:lang w:val="sv-SE" w:eastAsia="en-GB"/>
              </w:rPr>
            </w:pPr>
            <w:r>
              <w:rPr>
                <w:rFonts w:eastAsia="Calibri" w:cs="Arial"/>
                <w:szCs w:val="20"/>
                <w:lang w:val="sv-SE" w:eastAsia="en-GB"/>
              </w:rPr>
              <w:lastRenderedPageBreak/>
              <w:t>6.</w:t>
            </w:r>
            <w:r>
              <w:rPr>
                <w:rFonts w:eastAsia="Calibri" w:cs="Arial"/>
                <w:szCs w:val="20"/>
                <w:lang w:val="sv-SE" w:eastAsia="en-GB"/>
              </w:rPr>
              <w:tab/>
              <w:t xml:space="preserve">Do not introduce capability </w:t>
            </w:r>
            <w:r>
              <w:rPr>
                <w:rFonts w:eastAsia="Calibri" w:cs="Arial"/>
                <w:szCs w:val="20"/>
                <w:lang w:val="en-GB" w:eastAsia="en-GB"/>
              </w:rPr>
              <w:t>signalling</w:t>
            </w:r>
            <w:r>
              <w:rPr>
                <w:rFonts w:eastAsia="Calibri" w:cs="Arial"/>
                <w:szCs w:val="20"/>
                <w:lang w:val="sv-SE" w:eastAsia="en-GB"/>
              </w:rPr>
              <w:t xml:space="preserve"> on the supported Rx number for RedCap UE since the number of Rx branches for RedCap is implicitly indicated by the corresponding capability parameter </w:t>
            </w:r>
            <w:r>
              <w:rPr>
                <w:rFonts w:eastAsia="Calibri" w:cs="Arial"/>
                <w:i/>
                <w:iCs/>
                <w:szCs w:val="20"/>
                <w:lang w:val="sv-SE" w:eastAsia="en-GB"/>
              </w:rPr>
              <w:t>maxNumberMIMO-LayersPDSCH</w:t>
            </w:r>
            <w:r>
              <w:rPr>
                <w:rFonts w:eastAsia="Calibri" w:cs="Arial"/>
                <w:szCs w:val="20"/>
                <w:lang w:val="sv-SE" w:eastAsia="en-GB"/>
              </w:rPr>
              <w:t xml:space="preserve"> in the existing UE capability framework</w:t>
            </w:r>
          </w:p>
        </w:tc>
      </w:tr>
    </w:tbl>
    <w:p w14:paraId="2B792F6D" w14:textId="77777777" w:rsidR="00E243B7" w:rsidRDefault="00E243B7">
      <w:pPr>
        <w:pStyle w:val="BodyText"/>
        <w:rPr>
          <w:rFonts w:ascii="Times New Roman" w:hAnsi="Times New Roman" w:cs="Times New Roman"/>
        </w:rPr>
      </w:pPr>
    </w:p>
    <w:p w14:paraId="631D419C" w14:textId="77777777" w:rsidR="00E243B7" w:rsidRDefault="00E10B36">
      <w:pPr>
        <w:pStyle w:val="BodyText"/>
        <w:rPr>
          <w:rFonts w:ascii="Times New Roman" w:hAnsi="Times New Roman" w:cs="Times New Roman"/>
        </w:rPr>
      </w:pPr>
      <w:r>
        <w:rPr>
          <w:rFonts w:ascii="Times New Roman" w:hAnsi="Times New Roman" w:cs="Times New Roman"/>
          <w:szCs w:val="20"/>
        </w:rPr>
        <w:t>Based on the discussion captured in</w:t>
      </w:r>
      <w:r>
        <w:rPr>
          <w:rFonts w:ascii="Times New Roman" w:hAnsi="Times New Roman" w:cs="Times New Roman"/>
        </w:rPr>
        <w:t xml:space="preserve"> </w:t>
      </w:r>
      <w:r>
        <w:rPr>
          <w:rFonts w:ascii="Times New Roman" w:hAnsi="Times New Roman" w:cs="Times New Roman"/>
        </w:rPr>
        <w:fldChar w:fldCharType="begin"/>
      </w:r>
      <w:r>
        <w:rPr>
          <w:rFonts w:ascii="Times New Roman" w:hAnsi="Times New Roman" w:cs="Times New Roman"/>
        </w:rPr>
        <w:instrText xml:space="preserve"> REF _Ref87284964 \r \h </w:instrText>
      </w:r>
      <w:r>
        <w:rPr>
          <w:rFonts w:ascii="Times New Roman" w:hAnsi="Times New Roman" w:cs="Times New Roman"/>
        </w:rPr>
      </w:r>
      <w:r>
        <w:rPr>
          <w:rFonts w:ascii="Times New Roman" w:hAnsi="Times New Roman" w:cs="Times New Roman"/>
        </w:rPr>
        <w:fldChar w:fldCharType="separate"/>
      </w:r>
      <w:r>
        <w:rPr>
          <w:rFonts w:ascii="Times New Roman" w:hAnsi="Times New Roman" w:cs="Times New Roman"/>
        </w:rPr>
        <w:t>[4]</w:t>
      </w:r>
      <w:r>
        <w:rPr>
          <w:rFonts w:ascii="Times New Roman" w:hAnsi="Times New Roman" w:cs="Times New Roman"/>
        </w:rPr>
        <w:fldChar w:fldCharType="end"/>
      </w:r>
      <w:r>
        <w:rPr>
          <w:rFonts w:ascii="Times New Roman" w:hAnsi="Times New Roman" w:cs="Times New Roman"/>
        </w:rPr>
        <w:t>, there does not seem to be a need to provide any feedback on the RAN2 agreements listed in the LS.</w:t>
      </w:r>
    </w:p>
    <w:p w14:paraId="746AF5C7" w14:textId="77777777" w:rsidR="00E243B7" w:rsidRDefault="00E10B36">
      <w:pPr>
        <w:pStyle w:val="BodyText"/>
        <w:rPr>
          <w:rFonts w:ascii="Times New Roman" w:hAnsi="Times New Roman" w:cs="Times New Roman"/>
        </w:rPr>
      </w:pPr>
      <w:r>
        <w:rPr>
          <w:rFonts w:ascii="Times New Roman" w:eastAsia="Batang" w:hAnsi="Times New Roman" w:cs="Times New Roman"/>
          <w:b/>
          <w:szCs w:val="20"/>
          <w:highlight w:val="yellow"/>
          <w:lang w:val="en-GB"/>
        </w:rPr>
        <w:t>FL1 High Priority Question 2-1a</w:t>
      </w:r>
      <w:r>
        <w:rPr>
          <w:rFonts w:ascii="Times New Roman" w:eastAsia="Batang" w:hAnsi="Times New Roman" w:cs="Times New Roman"/>
          <w:b/>
          <w:szCs w:val="20"/>
          <w:lang w:val="en-GB"/>
        </w:rPr>
        <w:t>: Is there a need for RAN1 to provide feedback on the above RAN2 agreements? If yes, please elaborate in the Comments field.</w:t>
      </w:r>
    </w:p>
    <w:tbl>
      <w:tblPr>
        <w:tblStyle w:val="TableGrid5"/>
        <w:tblW w:w="9631" w:type="dxa"/>
        <w:tblLook w:val="04A0" w:firstRow="1" w:lastRow="0" w:firstColumn="1" w:lastColumn="0" w:noHBand="0" w:noVBand="1"/>
      </w:tblPr>
      <w:tblGrid>
        <w:gridCol w:w="1479"/>
        <w:gridCol w:w="1372"/>
        <w:gridCol w:w="6780"/>
      </w:tblGrid>
      <w:tr w:rsidR="00E243B7" w14:paraId="7484AAA6" w14:textId="77777777">
        <w:tc>
          <w:tcPr>
            <w:tcW w:w="1479" w:type="dxa"/>
            <w:shd w:val="clear" w:color="auto" w:fill="D9D9D9"/>
          </w:tcPr>
          <w:p w14:paraId="4663DA04" w14:textId="77777777" w:rsidR="00E243B7" w:rsidRDefault="00E10B36">
            <w:pPr>
              <w:spacing w:after="180"/>
              <w:rPr>
                <w:rFonts w:ascii="Times New Roman" w:eastAsia="Batang" w:hAnsi="Times New Roman" w:cs="Times New Roman"/>
                <w:b/>
                <w:bCs/>
                <w:szCs w:val="20"/>
                <w:lang w:val="sv-SE"/>
              </w:rPr>
            </w:pPr>
            <w:r>
              <w:rPr>
                <w:rFonts w:ascii="Times New Roman" w:eastAsia="Batang" w:hAnsi="Times New Roman" w:cs="Times New Roman"/>
                <w:b/>
                <w:bCs/>
                <w:szCs w:val="20"/>
                <w:lang w:val="sv-SE"/>
              </w:rPr>
              <w:t>Company</w:t>
            </w:r>
          </w:p>
        </w:tc>
        <w:tc>
          <w:tcPr>
            <w:tcW w:w="1372" w:type="dxa"/>
            <w:shd w:val="clear" w:color="auto" w:fill="D9D9D9"/>
          </w:tcPr>
          <w:p w14:paraId="7FAF95B4" w14:textId="77777777" w:rsidR="00E243B7" w:rsidRDefault="00E10B36">
            <w:pPr>
              <w:spacing w:after="180"/>
              <w:rPr>
                <w:rFonts w:ascii="Times New Roman" w:eastAsia="Batang" w:hAnsi="Times New Roman" w:cs="Times New Roman"/>
                <w:b/>
                <w:bCs/>
                <w:szCs w:val="20"/>
                <w:lang w:val="sv-SE"/>
              </w:rPr>
            </w:pPr>
            <w:r>
              <w:rPr>
                <w:rFonts w:ascii="Times New Roman" w:eastAsia="Batang" w:hAnsi="Times New Roman" w:cs="Times New Roman"/>
                <w:b/>
                <w:bCs/>
                <w:szCs w:val="20"/>
                <w:lang w:val="sv-SE"/>
              </w:rPr>
              <w:t>Y/N</w:t>
            </w:r>
          </w:p>
        </w:tc>
        <w:tc>
          <w:tcPr>
            <w:tcW w:w="6780" w:type="dxa"/>
            <w:shd w:val="clear" w:color="auto" w:fill="D9D9D9"/>
          </w:tcPr>
          <w:p w14:paraId="0E0F1AD2" w14:textId="77777777" w:rsidR="00E243B7" w:rsidRDefault="00E10B36">
            <w:pPr>
              <w:spacing w:after="180"/>
              <w:rPr>
                <w:rFonts w:ascii="Times New Roman" w:eastAsia="Batang" w:hAnsi="Times New Roman" w:cs="Times New Roman"/>
                <w:b/>
                <w:bCs/>
                <w:szCs w:val="20"/>
                <w:lang w:val="sv-SE"/>
              </w:rPr>
            </w:pPr>
            <w:r>
              <w:rPr>
                <w:rFonts w:ascii="Times New Roman" w:eastAsia="Batang" w:hAnsi="Times New Roman" w:cs="Times New Roman"/>
                <w:b/>
                <w:bCs/>
                <w:szCs w:val="20"/>
                <w:lang w:val="sv-SE"/>
              </w:rPr>
              <w:t>Comments</w:t>
            </w:r>
          </w:p>
        </w:tc>
      </w:tr>
      <w:tr w:rsidR="00E243B7" w14:paraId="67307EF6" w14:textId="77777777">
        <w:tc>
          <w:tcPr>
            <w:tcW w:w="1479" w:type="dxa"/>
          </w:tcPr>
          <w:p w14:paraId="2093A3A2" w14:textId="77777777" w:rsidR="00E243B7" w:rsidRDefault="00E10B36">
            <w:pPr>
              <w:spacing w:after="180"/>
              <w:rPr>
                <w:rFonts w:ascii="Times New Roman" w:eastAsia="SimSun" w:hAnsi="Times New Roman" w:cs="Times New Roman"/>
                <w:szCs w:val="20"/>
                <w:lang w:val="sv-SE" w:eastAsia="zh-CN"/>
              </w:rPr>
            </w:pPr>
            <w:r>
              <w:rPr>
                <w:rFonts w:ascii="Times New Roman" w:eastAsia="SimSun" w:hAnsi="Times New Roman" w:cs="Times New Roman"/>
                <w:szCs w:val="20"/>
                <w:lang w:val="sv-SE" w:eastAsia="zh-CN"/>
              </w:rPr>
              <w:t>Intel</w:t>
            </w:r>
          </w:p>
        </w:tc>
        <w:tc>
          <w:tcPr>
            <w:tcW w:w="1372" w:type="dxa"/>
          </w:tcPr>
          <w:p w14:paraId="5AF9451B" w14:textId="77777777" w:rsidR="00E243B7" w:rsidRDefault="00E10B36">
            <w:pPr>
              <w:tabs>
                <w:tab w:val="left" w:pos="551"/>
              </w:tabs>
              <w:spacing w:after="180"/>
              <w:rPr>
                <w:rFonts w:ascii="Times New Roman" w:eastAsia="SimSun" w:hAnsi="Times New Roman" w:cs="Times New Roman"/>
                <w:szCs w:val="20"/>
                <w:lang w:val="sv-SE" w:eastAsia="zh-CN"/>
              </w:rPr>
            </w:pPr>
            <w:r>
              <w:rPr>
                <w:rFonts w:ascii="Times New Roman" w:eastAsia="SimSun" w:hAnsi="Times New Roman" w:cs="Times New Roman"/>
                <w:szCs w:val="20"/>
                <w:lang w:val="sv-SE" w:eastAsia="zh-CN"/>
              </w:rPr>
              <w:t>N</w:t>
            </w:r>
          </w:p>
        </w:tc>
        <w:tc>
          <w:tcPr>
            <w:tcW w:w="6780" w:type="dxa"/>
          </w:tcPr>
          <w:p w14:paraId="27DD130C" w14:textId="77777777" w:rsidR="00E243B7" w:rsidRDefault="00E243B7">
            <w:pPr>
              <w:spacing w:after="180"/>
              <w:rPr>
                <w:rFonts w:ascii="Times New Roman" w:eastAsia="SimSun" w:hAnsi="Times New Roman" w:cs="Times New Roman"/>
                <w:szCs w:val="20"/>
                <w:lang w:val="sv-SE" w:eastAsia="zh-CN"/>
              </w:rPr>
            </w:pPr>
          </w:p>
        </w:tc>
      </w:tr>
      <w:tr w:rsidR="00E243B7" w14:paraId="3CC478FF" w14:textId="77777777">
        <w:tc>
          <w:tcPr>
            <w:tcW w:w="1479" w:type="dxa"/>
          </w:tcPr>
          <w:p w14:paraId="4A8387C5" w14:textId="77777777" w:rsidR="00E243B7" w:rsidRDefault="00E10B36">
            <w:pPr>
              <w:spacing w:after="180"/>
              <w:rPr>
                <w:rFonts w:ascii="Times New Roman" w:eastAsia="SimSun" w:hAnsi="Times New Roman" w:cs="Times New Roman"/>
                <w:szCs w:val="20"/>
                <w:lang w:val="sv-SE" w:eastAsia="zh-CN"/>
              </w:rPr>
            </w:pPr>
            <w:r>
              <w:rPr>
                <w:rFonts w:ascii="Times New Roman" w:eastAsia="SimSun" w:hAnsi="Times New Roman" w:cs="Times New Roman"/>
                <w:szCs w:val="20"/>
                <w:lang w:val="sv-SE" w:eastAsia="zh-CN"/>
              </w:rPr>
              <w:t>Qualcomm</w:t>
            </w:r>
          </w:p>
        </w:tc>
        <w:tc>
          <w:tcPr>
            <w:tcW w:w="1372" w:type="dxa"/>
          </w:tcPr>
          <w:p w14:paraId="32FC79B1" w14:textId="77777777" w:rsidR="00E243B7" w:rsidRDefault="00E243B7">
            <w:pPr>
              <w:tabs>
                <w:tab w:val="left" w:pos="551"/>
              </w:tabs>
              <w:spacing w:after="180"/>
              <w:rPr>
                <w:rFonts w:ascii="Times New Roman" w:eastAsia="SimSun" w:hAnsi="Times New Roman" w:cs="Times New Roman"/>
                <w:szCs w:val="20"/>
                <w:lang w:val="sv-SE" w:eastAsia="zh-CN"/>
              </w:rPr>
            </w:pPr>
          </w:p>
        </w:tc>
        <w:tc>
          <w:tcPr>
            <w:tcW w:w="6780" w:type="dxa"/>
          </w:tcPr>
          <w:p w14:paraId="1AD54F13" w14:textId="77777777" w:rsidR="00E243B7" w:rsidRDefault="00E10B36">
            <w:pPr>
              <w:spacing w:after="180"/>
              <w:rPr>
                <w:rFonts w:ascii="Times New Roman" w:eastAsia="SimSun" w:hAnsi="Times New Roman" w:cs="Times New Roman"/>
                <w:szCs w:val="20"/>
                <w:lang w:val="sv-SE" w:eastAsia="zh-CN"/>
              </w:rPr>
            </w:pPr>
            <w:r>
              <w:rPr>
                <w:rFonts w:ascii="Times New Roman" w:eastAsia="SimSun" w:hAnsi="Times New Roman" w:cs="Times New Roman"/>
                <w:szCs w:val="20"/>
                <w:lang w:val="sv-SE" w:eastAsia="zh-CN"/>
              </w:rPr>
              <w:t>For RedCap UE capability signaling regarding the supported RX number, it should be reported as “per band”, considering the potential UE testing differentiation among licensed, unlicensed and NTN bands.</w:t>
            </w:r>
          </w:p>
          <w:p w14:paraId="0447423B" w14:textId="77777777" w:rsidR="00E243B7" w:rsidRDefault="00E10B36">
            <w:pPr>
              <w:spacing w:after="180"/>
              <w:rPr>
                <w:rFonts w:ascii="Times New Roman" w:eastAsia="SimSun" w:hAnsi="Times New Roman" w:cs="Times New Roman"/>
                <w:szCs w:val="20"/>
                <w:lang w:val="sv-SE" w:eastAsia="zh-CN"/>
              </w:rPr>
            </w:pPr>
            <w:r>
              <w:rPr>
                <w:rFonts w:ascii="Times New Roman" w:eastAsia="SimSun" w:hAnsi="Times New Roman" w:cs="Times New Roman"/>
                <w:szCs w:val="20"/>
                <w:lang w:val="sv-SE" w:eastAsia="zh-CN"/>
              </w:rPr>
              <w:t xml:space="preserve">If the existing UE capability signaling for </w:t>
            </w:r>
            <w:r>
              <w:rPr>
                <w:rFonts w:ascii="Times New Roman" w:eastAsia="SimSun" w:hAnsi="Times New Roman" w:cs="Times New Roman"/>
                <w:i/>
                <w:iCs/>
                <w:szCs w:val="20"/>
                <w:lang w:val="sv-SE" w:eastAsia="zh-CN"/>
              </w:rPr>
              <w:t>maxNumberMIMO-LayersPDSCH</w:t>
            </w:r>
            <w:r>
              <w:rPr>
                <w:rFonts w:ascii="Times New Roman" w:eastAsia="SimSun" w:hAnsi="Times New Roman" w:cs="Times New Roman"/>
                <w:szCs w:val="20"/>
                <w:lang w:val="sv-SE" w:eastAsia="zh-CN"/>
              </w:rPr>
              <w:t xml:space="preserve"> is not consistent with “per band”, a new FG for RedCap UE needs to be specified.</w:t>
            </w:r>
          </w:p>
        </w:tc>
      </w:tr>
      <w:tr w:rsidR="00E243B7" w14:paraId="19F8CC41" w14:textId="77777777">
        <w:tc>
          <w:tcPr>
            <w:tcW w:w="1479" w:type="dxa"/>
          </w:tcPr>
          <w:p w14:paraId="5862A4E1" w14:textId="77777777" w:rsidR="00E243B7" w:rsidRDefault="00E10B36">
            <w:pPr>
              <w:spacing w:after="180"/>
              <w:rPr>
                <w:rFonts w:ascii="Times New Roman" w:eastAsia="SimSun" w:hAnsi="Times New Roman" w:cs="Times New Roman"/>
                <w:szCs w:val="20"/>
                <w:lang w:val="sv-SE" w:eastAsia="zh-CN"/>
              </w:rPr>
            </w:pPr>
            <w:r>
              <w:rPr>
                <w:rFonts w:ascii="Times New Roman" w:eastAsia="SimSun" w:hAnsi="Times New Roman" w:cs="Times New Roman"/>
                <w:szCs w:val="20"/>
                <w:lang w:val="sv-SE" w:eastAsia="zh-CN"/>
              </w:rPr>
              <w:t>FUTUREWEI</w:t>
            </w:r>
          </w:p>
        </w:tc>
        <w:tc>
          <w:tcPr>
            <w:tcW w:w="1372" w:type="dxa"/>
          </w:tcPr>
          <w:p w14:paraId="5B5C2833" w14:textId="77777777" w:rsidR="00E243B7" w:rsidRDefault="00E10B36">
            <w:pPr>
              <w:tabs>
                <w:tab w:val="left" w:pos="551"/>
              </w:tabs>
              <w:spacing w:after="180"/>
              <w:rPr>
                <w:rFonts w:ascii="Times New Roman" w:eastAsia="SimSun" w:hAnsi="Times New Roman" w:cs="Times New Roman"/>
                <w:szCs w:val="20"/>
                <w:lang w:val="sv-SE" w:eastAsia="zh-CN"/>
              </w:rPr>
            </w:pPr>
            <w:r>
              <w:rPr>
                <w:rFonts w:ascii="Times New Roman" w:eastAsia="SimSun" w:hAnsi="Times New Roman" w:cs="Times New Roman"/>
                <w:szCs w:val="20"/>
                <w:lang w:val="sv-SE" w:eastAsia="zh-CN"/>
              </w:rPr>
              <w:t>N</w:t>
            </w:r>
          </w:p>
        </w:tc>
        <w:tc>
          <w:tcPr>
            <w:tcW w:w="6780" w:type="dxa"/>
          </w:tcPr>
          <w:p w14:paraId="797F0BE8" w14:textId="77777777" w:rsidR="00E243B7" w:rsidRDefault="00E243B7">
            <w:pPr>
              <w:spacing w:after="180"/>
              <w:rPr>
                <w:rFonts w:ascii="Times New Roman" w:eastAsia="SimSun" w:hAnsi="Times New Roman" w:cs="Times New Roman"/>
                <w:szCs w:val="20"/>
                <w:lang w:val="sv-SE" w:eastAsia="zh-CN"/>
              </w:rPr>
            </w:pPr>
          </w:p>
        </w:tc>
      </w:tr>
      <w:tr w:rsidR="00E243B7" w14:paraId="401AF8D9" w14:textId="77777777">
        <w:tc>
          <w:tcPr>
            <w:tcW w:w="1479" w:type="dxa"/>
          </w:tcPr>
          <w:p w14:paraId="78C08E96" w14:textId="77777777" w:rsidR="00E243B7" w:rsidRDefault="00E10B36">
            <w:pPr>
              <w:spacing w:after="180"/>
              <w:rPr>
                <w:rFonts w:ascii="Times New Roman" w:eastAsia="SimSun" w:hAnsi="Times New Roman" w:cs="Times New Roman"/>
                <w:szCs w:val="20"/>
                <w:lang w:val="sv-SE" w:eastAsia="zh-CN"/>
              </w:rPr>
            </w:pPr>
            <w:r>
              <w:rPr>
                <w:rFonts w:ascii="Times New Roman" w:eastAsia="SimSun" w:hAnsi="Times New Roman" w:cs="Times New Roman"/>
                <w:szCs w:val="20"/>
                <w:lang w:val="sv-SE" w:eastAsia="zh-CN"/>
              </w:rPr>
              <w:t>Ericsson</w:t>
            </w:r>
          </w:p>
        </w:tc>
        <w:tc>
          <w:tcPr>
            <w:tcW w:w="1372" w:type="dxa"/>
          </w:tcPr>
          <w:p w14:paraId="0E2AFA72" w14:textId="77777777" w:rsidR="00E243B7" w:rsidRDefault="00E10B36">
            <w:pPr>
              <w:tabs>
                <w:tab w:val="left" w:pos="551"/>
              </w:tabs>
              <w:spacing w:after="180"/>
              <w:rPr>
                <w:rFonts w:ascii="Times New Roman" w:eastAsia="SimSun" w:hAnsi="Times New Roman" w:cs="Times New Roman"/>
                <w:szCs w:val="20"/>
                <w:lang w:val="sv-SE" w:eastAsia="zh-CN"/>
              </w:rPr>
            </w:pPr>
            <w:r>
              <w:rPr>
                <w:rFonts w:ascii="Times New Roman" w:eastAsia="SimSun" w:hAnsi="Times New Roman" w:cs="Times New Roman"/>
                <w:szCs w:val="20"/>
                <w:lang w:val="sv-SE" w:eastAsia="zh-CN"/>
              </w:rPr>
              <w:t>N</w:t>
            </w:r>
          </w:p>
        </w:tc>
        <w:tc>
          <w:tcPr>
            <w:tcW w:w="6780" w:type="dxa"/>
          </w:tcPr>
          <w:p w14:paraId="21D694E6" w14:textId="77777777" w:rsidR="00E243B7" w:rsidRDefault="00E243B7">
            <w:pPr>
              <w:spacing w:after="180"/>
              <w:rPr>
                <w:rFonts w:ascii="Times New Roman" w:eastAsia="SimSun" w:hAnsi="Times New Roman" w:cs="Times New Roman"/>
                <w:szCs w:val="20"/>
                <w:lang w:val="sv-SE" w:eastAsia="zh-CN"/>
              </w:rPr>
            </w:pPr>
          </w:p>
        </w:tc>
      </w:tr>
      <w:tr w:rsidR="00E243B7" w14:paraId="55CBE1A4" w14:textId="77777777">
        <w:tc>
          <w:tcPr>
            <w:tcW w:w="1479" w:type="dxa"/>
          </w:tcPr>
          <w:p w14:paraId="65C966A2" w14:textId="77777777" w:rsidR="00E243B7" w:rsidRDefault="00E10B36">
            <w:pPr>
              <w:spacing w:after="180"/>
              <w:rPr>
                <w:rFonts w:ascii="Times New Roman" w:eastAsia="SimSun" w:hAnsi="Times New Roman" w:cs="Times New Roman"/>
                <w:szCs w:val="20"/>
                <w:lang w:val="sv-SE" w:eastAsia="zh-CN"/>
              </w:rPr>
            </w:pPr>
            <w:bookmarkStart w:id="0" w:name="_In-sequence_SDU_delivery"/>
            <w:bookmarkEnd w:id="0"/>
            <w:r>
              <w:rPr>
                <w:rFonts w:ascii="Times New Roman" w:eastAsia="SimSun" w:hAnsi="Times New Roman" w:cs="Times New Roman"/>
                <w:szCs w:val="20"/>
                <w:lang w:val="sv-SE" w:eastAsia="zh-CN"/>
              </w:rPr>
              <w:t>Samsung</w:t>
            </w:r>
          </w:p>
        </w:tc>
        <w:tc>
          <w:tcPr>
            <w:tcW w:w="1372" w:type="dxa"/>
          </w:tcPr>
          <w:p w14:paraId="7A7351D4" w14:textId="77777777" w:rsidR="00E243B7" w:rsidRDefault="00E10B36">
            <w:pPr>
              <w:tabs>
                <w:tab w:val="left" w:pos="551"/>
              </w:tabs>
              <w:spacing w:after="180"/>
              <w:rPr>
                <w:rFonts w:ascii="Times New Roman" w:eastAsia="SimSun" w:hAnsi="Times New Roman" w:cs="Times New Roman"/>
                <w:szCs w:val="20"/>
                <w:lang w:val="sv-SE" w:eastAsia="zh-CN"/>
              </w:rPr>
            </w:pPr>
            <w:r>
              <w:rPr>
                <w:rFonts w:ascii="Times New Roman" w:eastAsia="SimSun" w:hAnsi="Times New Roman" w:cs="Times New Roman" w:hint="eastAsia"/>
                <w:szCs w:val="20"/>
                <w:lang w:val="sv-SE" w:eastAsia="zh-CN"/>
              </w:rPr>
              <w:t>N</w:t>
            </w:r>
          </w:p>
        </w:tc>
        <w:tc>
          <w:tcPr>
            <w:tcW w:w="6780" w:type="dxa"/>
          </w:tcPr>
          <w:p w14:paraId="35173152" w14:textId="77777777" w:rsidR="00E243B7" w:rsidRDefault="00E243B7">
            <w:pPr>
              <w:spacing w:after="180"/>
              <w:rPr>
                <w:rFonts w:ascii="Times New Roman" w:eastAsia="SimSun" w:hAnsi="Times New Roman" w:cs="Times New Roman"/>
                <w:szCs w:val="20"/>
                <w:lang w:val="sv-SE" w:eastAsia="zh-CN"/>
              </w:rPr>
            </w:pPr>
          </w:p>
        </w:tc>
      </w:tr>
      <w:tr w:rsidR="00E243B7" w14:paraId="243B0E32" w14:textId="77777777">
        <w:tc>
          <w:tcPr>
            <w:tcW w:w="1479" w:type="dxa"/>
          </w:tcPr>
          <w:p w14:paraId="099C3C07" w14:textId="77777777" w:rsidR="00E243B7" w:rsidRDefault="00E10B36">
            <w:pPr>
              <w:spacing w:after="180"/>
              <w:rPr>
                <w:rFonts w:ascii="Times New Roman" w:eastAsia="SimSun" w:hAnsi="Times New Roman" w:cs="Times New Roman"/>
                <w:szCs w:val="20"/>
                <w:lang w:val="sv-SE" w:eastAsia="zh-CN"/>
              </w:rPr>
            </w:pPr>
            <w:r>
              <w:rPr>
                <w:rFonts w:ascii="Times New Roman" w:eastAsia="SimSun" w:hAnsi="Times New Roman" w:cs="Times New Roman"/>
                <w:szCs w:val="20"/>
                <w:lang w:val="sv-SE" w:eastAsia="zh-CN"/>
              </w:rPr>
              <w:t>FL2</w:t>
            </w:r>
          </w:p>
        </w:tc>
        <w:tc>
          <w:tcPr>
            <w:tcW w:w="8152" w:type="dxa"/>
            <w:gridSpan w:val="2"/>
          </w:tcPr>
          <w:p w14:paraId="49B79E27" w14:textId="77777777" w:rsidR="00E243B7" w:rsidRDefault="00E10B36">
            <w:pPr>
              <w:spacing w:after="180"/>
              <w:rPr>
                <w:rFonts w:ascii="Times New Roman" w:eastAsia="SimSun" w:hAnsi="Times New Roman" w:cs="Times New Roman"/>
                <w:szCs w:val="20"/>
                <w:lang w:val="sv-SE" w:eastAsia="zh-CN"/>
              </w:rPr>
            </w:pPr>
            <w:r>
              <w:rPr>
                <w:rFonts w:ascii="Times New Roman" w:eastAsia="SimSun" w:hAnsi="Times New Roman" w:cs="Times New Roman"/>
                <w:szCs w:val="20"/>
                <w:lang w:val="sv-SE" w:eastAsia="zh-CN"/>
              </w:rPr>
              <w:t>The comments from Qualcomm can be addressed in the Rel-17 RedCap RAN1 UE feature list discussion [107-e-R17-UE-features-REDCAP-01].</w:t>
            </w:r>
          </w:p>
        </w:tc>
      </w:tr>
      <w:tr w:rsidR="00E243B7" w14:paraId="3CCC1619" w14:textId="77777777">
        <w:tc>
          <w:tcPr>
            <w:tcW w:w="1479" w:type="dxa"/>
          </w:tcPr>
          <w:p w14:paraId="089C4758" w14:textId="77777777" w:rsidR="00E243B7" w:rsidRDefault="00E10B36">
            <w:pPr>
              <w:spacing w:after="180"/>
              <w:rPr>
                <w:rFonts w:ascii="Times New Roman" w:eastAsia="SimSun" w:hAnsi="Times New Roman" w:cs="Times New Roman"/>
                <w:szCs w:val="20"/>
                <w:lang w:val="sv-SE" w:eastAsia="zh-CN"/>
              </w:rPr>
            </w:pPr>
            <w:r>
              <w:rPr>
                <w:rFonts w:ascii="Times New Roman" w:eastAsia="SimSun" w:hAnsi="Times New Roman" w:cs="Times New Roman"/>
                <w:szCs w:val="20"/>
                <w:lang w:val="sv-SE" w:eastAsia="zh-CN"/>
              </w:rPr>
              <w:t>MediaTek</w:t>
            </w:r>
          </w:p>
        </w:tc>
        <w:tc>
          <w:tcPr>
            <w:tcW w:w="8152" w:type="dxa"/>
            <w:gridSpan w:val="2"/>
          </w:tcPr>
          <w:p w14:paraId="6E69B0C4" w14:textId="77777777" w:rsidR="00E243B7" w:rsidRDefault="00E10B36">
            <w:pPr>
              <w:spacing w:after="180"/>
              <w:rPr>
                <w:rFonts w:ascii="Times New Roman" w:eastAsia="PMingLiU" w:hAnsi="Times New Roman" w:cs="Times New Roman"/>
                <w:szCs w:val="20"/>
                <w:lang w:val="sv-SE" w:eastAsia="zh-TW"/>
              </w:rPr>
            </w:pPr>
            <w:r>
              <w:rPr>
                <w:rFonts w:ascii="Times New Roman" w:eastAsia="SimSun" w:hAnsi="Times New Roman" w:cs="Times New Roman"/>
                <w:szCs w:val="20"/>
                <w:lang w:val="sv-SE" w:eastAsia="zh-CN"/>
              </w:rPr>
              <w:t>Based on the following text in Clause 4.2.xx (RedCap Parameters) in a previous running CR (R2-2109668) for TS38.306 in RAN2, we think RAN1 does not need to provide an exhausted list of L1 feature groups that are related CA, DC, NE-DC, (NG)EN-DC, DAPS, CPAC, and IAB</w:t>
            </w:r>
            <w:r>
              <w:rPr>
                <w:rFonts w:ascii="Times New Roman" w:eastAsia="PMingLiU" w:hAnsi="Times New Roman" w:cs="Times New Roman" w:hint="eastAsia"/>
                <w:szCs w:val="20"/>
                <w:lang w:val="sv-SE" w:eastAsia="zh-TW"/>
              </w:rPr>
              <w:t>.</w:t>
            </w:r>
          </w:p>
          <w:tbl>
            <w:tblPr>
              <w:tblStyle w:val="TableGrid"/>
              <w:tblW w:w="0" w:type="auto"/>
              <w:tblLook w:val="04A0" w:firstRow="1" w:lastRow="0" w:firstColumn="1" w:lastColumn="0" w:noHBand="0" w:noVBand="1"/>
            </w:tblPr>
            <w:tblGrid>
              <w:gridCol w:w="6554"/>
            </w:tblGrid>
            <w:tr w:rsidR="00E243B7" w14:paraId="482D8111" w14:textId="77777777">
              <w:tc>
                <w:tcPr>
                  <w:tcW w:w="6554" w:type="dxa"/>
                </w:tcPr>
                <w:p w14:paraId="67AF3913" w14:textId="77777777" w:rsidR="00E243B7" w:rsidRDefault="00E10B36">
                  <w:pPr>
                    <w:spacing w:after="180"/>
                    <w:rPr>
                      <w:rFonts w:ascii="Times New Roman" w:eastAsia="SimSun" w:hAnsi="Times New Roman" w:cs="Times New Roman"/>
                      <w:sz w:val="20"/>
                      <w:szCs w:val="20"/>
                      <w:lang w:val="de-DE" w:eastAsia="zh-CN"/>
                    </w:rPr>
                  </w:pPr>
                  <w:r>
                    <w:rPr>
                      <w:rFonts w:ascii="Times New Roman" w:eastAsia="SimSun" w:hAnsi="Times New Roman" w:cs="Times New Roman"/>
                      <w:sz w:val="20"/>
                      <w:szCs w:val="20"/>
                      <w:lang w:val="de-DE" w:eastAsia="zh-CN"/>
                    </w:rPr>
                    <w:t>-</w:t>
                  </w:r>
                  <w:r>
                    <w:rPr>
                      <w:rFonts w:ascii="Times New Roman" w:eastAsia="SimSun" w:hAnsi="Times New Roman" w:cs="Times New Roman"/>
                      <w:sz w:val="20"/>
                      <w:szCs w:val="20"/>
                      <w:lang w:val="de-DE" w:eastAsia="zh-CN"/>
                    </w:rPr>
                    <w:tab/>
                    <w:t>CA, MR-DC, DAPS, CPAC and IAB ( i.e., the RedCap UE is not expected to act as IAB node) related UE features and corresponding capabilities are not supported by RedCap UEs. All other feature groups or components of the feature groups as captured in TR 38.822 [24] as well as capabilities specified in this specification remain applicable for RedCap UEs, unless indicated otherwise.</w:t>
                  </w:r>
                </w:p>
              </w:tc>
            </w:tr>
          </w:tbl>
          <w:p w14:paraId="14BD49FC" w14:textId="77777777" w:rsidR="00E243B7" w:rsidRDefault="00E10B36">
            <w:pPr>
              <w:spacing w:after="180"/>
              <w:rPr>
                <w:rFonts w:ascii="Times New Roman" w:eastAsia="SimSun" w:hAnsi="Times New Roman" w:cs="Times New Roman"/>
                <w:szCs w:val="20"/>
                <w:lang w:val="sv-SE" w:eastAsia="zh-CN"/>
              </w:rPr>
            </w:pPr>
            <w:r>
              <w:rPr>
                <w:rFonts w:ascii="Times New Roman" w:eastAsia="SimSun" w:hAnsi="Times New Roman" w:cs="Times New Roman"/>
                <w:szCs w:val="20"/>
                <w:lang w:val="sv-SE" w:eastAsia="zh-CN"/>
              </w:rPr>
              <w:br/>
              <w:t>If this is the common understanding in RAN1, in our opinion, most discussions in 3.1 except for wider bandwidth are not necessary. In addition, section 3.3 is not needed, either. However, if the understanding is different among RAN1 companies, maybe we can clarify with RAN2 regarding how they are going to capture RedCap’s UE featues and what they expect RAN1 to deliver.</w:t>
            </w:r>
          </w:p>
        </w:tc>
      </w:tr>
      <w:tr w:rsidR="00E243B7" w14:paraId="5FBCDE5A" w14:textId="77777777">
        <w:tc>
          <w:tcPr>
            <w:tcW w:w="1479" w:type="dxa"/>
          </w:tcPr>
          <w:p w14:paraId="7C7896D8" w14:textId="77777777" w:rsidR="00E243B7" w:rsidRDefault="00E10B36">
            <w:pPr>
              <w:spacing w:after="180"/>
              <w:rPr>
                <w:rFonts w:ascii="Times New Roman" w:eastAsia="SimSun" w:hAnsi="Times New Roman" w:cs="Times New Roman"/>
                <w:szCs w:val="20"/>
                <w:lang w:val="sv-SE" w:eastAsia="zh-CN"/>
              </w:rPr>
            </w:pPr>
            <w:r>
              <w:rPr>
                <w:rFonts w:ascii="Times New Roman" w:eastAsia="SimSun" w:hAnsi="Times New Roman" w:cs="Times New Roman"/>
                <w:szCs w:val="20"/>
                <w:lang w:val="sv-SE" w:eastAsia="zh-CN"/>
              </w:rPr>
              <w:t>Ericsson</w:t>
            </w:r>
          </w:p>
        </w:tc>
        <w:tc>
          <w:tcPr>
            <w:tcW w:w="8152" w:type="dxa"/>
            <w:gridSpan w:val="2"/>
          </w:tcPr>
          <w:p w14:paraId="393FCD89" w14:textId="77777777" w:rsidR="00E243B7" w:rsidRDefault="00E10B36">
            <w:pPr>
              <w:spacing w:after="180"/>
              <w:rPr>
                <w:rFonts w:ascii="Times New Roman" w:eastAsia="SimSun" w:hAnsi="Times New Roman" w:cs="Times New Roman"/>
                <w:szCs w:val="20"/>
                <w:lang w:val="sv-SE" w:eastAsia="zh-CN"/>
              </w:rPr>
            </w:pPr>
            <w:r>
              <w:rPr>
                <w:rFonts w:ascii="Times New Roman" w:eastAsia="SimSun" w:hAnsi="Times New Roman" w:cs="Times New Roman"/>
                <w:szCs w:val="20"/>
                <w:lang w:val="sv-SE" w:eastAsia="zh-CN"/>
              </w:rPr>
              <w:t>Agree with MediaTek’s comment</w:t>
            </w:r>
          </w:p>
        </w:tc>
      </w:tr>
      <w:tr w:rsidR="00E243B7" w14:paraId="63230ADC" w14:textId="77777777">
        <w:tc>
          <w:tcPr>
            <w:tcW w:w="1479" w:type="dxa"/>
          </w:tcPr>
          <w:p w14:paraId="6BAB1DE0" w14:textId="77777777" w:rsidR="00E243B7" w:rsidRDefault="00E10B36">
            <w:pPr>
              <w:spacing w:after="180"/>
              <w:rPr>
                <w:rFonts w:ascii="Times New Roman" w:eastAsia="SimSun" w:hAnsi="Times New Roman" w:cs="Times New Roman"/>
                <w:szCs w:val="20"/>
                <w:lang w:val="sv-SE" w:eastAsia="zh-CN"/>
              </w:rPr>
            </w:pPr>
            <w:r>
              <w:rPr>
                <w:rFonts w:ascii="Times New Roman" w:eastAsia="SimSun" w:hAnsi="Times New Roman" w:cs="Times New Roman"/>
                <w:szCs w:val="20"/>
                <w:lang w:val="sv-SE" w:eastAsia="zh-CN"/>
              </w:rPr>
              <w:t>FL3</w:t>
            </w:r>
          </w:p>
        </w:tc>
        <w:tc>
          <w:tcPr>
            <w:tcW w:w="8152" w:type="dxa"/>
            <w:gridSpan w:val="2"/>
          </w:tcPr>
          <w:p w14:paraId="1EA60BE5" w14:textId="77777777" w:rsidR="00E243B7" w:rsidRDefault="00E10B36">
            <w:pPr>
              <w:spacing w:after="180"/>
              <w:rPr>
                <w:rFonts w:ascii="Times New Roman" w:eastAsia="SimSun" w:hAnsi="Times New Roman" w:cs="Times New Roman"/>
                <w:szCs w:val="20"/>
                <w:lang w:val="sv-SE" w:eastAsia="zh-CN"/>
              </w:rPr>
            </w:pPr>
            <w:r>
              <w:rPr>
                <w:rFonts w:ascii="Times New Roman" w:eastAsia="SimSun" w:hAnsi="Times New Roman" w:cs="Times New Roman"/>
                <w:szCs w:val="20"/>
                <w:lang w:val="sv-SE" w:eastAsia="zh-CN"/>
              </w:rPr>
              <w:t>There does not seem to be a need for RAN1 to provide feedback on the above RAN2 agreements within this email discussion.</w:t>
            </w:r>
          </w:p>
        </w:tc>
      </w:tr>
    </w:tbl>
    <w:p w14:paraId="52647C60" w14:textId="77777777" w:rsidR="00E243B7" w:rsidRDefault="00E243B7">
      <w:pPr>
        <w:pStyle w:val="BodyText"/>
        <w:rPr>
          <w:rFonts w:ascii="Times New Roman" w:hAnsi="Times New Roman" w:cs="Times New Roman"/>
          <w:szCs w:val="20"/>
        </w:rPr>
      </w:pPr>
    </w:p>
    <w:p w14:paraId="740462A3" w14:textId="77777777" w:rsidR="00E243B7" w:rsidRDefault="00E10B36">
      <w:pPr>
        <w:pStyle w:val="Heading1"/>
      </w:pPr>
      <w:r>
        <w:t>3</w:t>
      </w:r>
      <w:r>
        <w:tab/>
        <w:t>Applicability of Rel-15/16 features</w:t>
      </w:r>
    </w:p>
    <w:p w14:paraId="6748F967" w14:textId="77777777" w:rsidR="00E243B7" w:rsidRDefault="00E10B36">
      <w:pPr>
        <w:pStyle w:val="BodyText"/>
        <w:rPr>
          <w:rFonts w:ascii="Times New Roman" w:hAnsi="Times New Roman" w:cs="Times New Roman"/>
          <w:szCs w:val="20"/>
        </w:rPr>
      </w:pPr>
      <w:r>
        <w:rPr>
          <w:rFonts w:ascii="Times New Roman" w:hAnsi="Times New Roman" w:cs="Times New Roman"/>
          <w:szCs w:val="20"/>
        </w:rPr>
        <w:t xml:space="preserve">The LS from RAN2 </w:t>
      </w:r>
      <w:r>
        <w:rPr>
          <w:rFonts w:ascii="Times New Roman" w:hAnsi="Times New Roman" w:cs="Times New Roman"/>
          <w:szCs w:val="20"/>
        </w:rPr>
        <w:fldChar w:fldCharType="begin"/>
      </w:r>
      <w:r>
        <w:rPr>
          <w:rFonts w:ascii="Times New Roman" w:hAnsi="Times New Roman" w:cs="Times New Roman"/>
          <w:szCs w:val="20"/>
        </w:rPr>
        <w:instrText xml:space="preserve"> REF _Ref83116980 \r \h  \* MERGEFORMAT </w:instrText>
      </w:r>
      <w:r>
        <w:rPr>
          <w:rFonts w:ascii="Times New Roman" w:hAnsi="Times New Roman" w:cs="Times New Roman"/>
          <w:szCs w:val="20"/>
        </w:rPr>
      </w:r>
      <w:r>
        <w:rPr>
          <w:rFonts w:ascii="Times New Roman" w:hAnsi="Times New Roman" w:cs="Times New Roman"/>
          <w:szCs w:val="20"/>
        </w:rPr>
        <w:fldChar w:fldCharType="separate"/>
      </w:r>
      <w:r>
        <w:rPr>
          <w:rFonts w:ascii="Times New Roman" w:hAnsi="Times New Roman" w:cs="Times New Roman"/>
          <w:szCs w:val="20"/>
        </w:rPr>
        <w:t>[3]</w:t>
      </w:r>
      <w:r>
        <w:rPr>
          <w:rFonts w:ascii="Times New Roman" w:hAnsi="Times New Roman" w:cs="Times New Roman"/>
          <w:szCs w:val="20"/>
        </w:rPr>
        <w:fldChar w:fldCharType="end"/>
      </w:r>
      <w:r>
        <w:rPr>
          <w:rFonts w:ascii="Times New Roman" w:hAnsi="Times New Roman" w:cs="Times New Roman"/>
          <w:szCs w:val="20"/>
        </w:rPr>
        <w:t xml:space="preserve"> asks RAN1 and RAN4 whether there are any Rel-15/16 UE features or capabilities which should not be applicable for RedCap UEs.</w:t>
      </w:r>
    </w:p>
    <w:p w14:paraId="7594DDB9" w14:textId="77777777" w:rsidR="00E243B7" w:rsidRDefault="00E10B36">
      <w:pPr>
        <w:pStyle w:val="BodyText"/>
        <w:rPr>
          <w:rFonts w:ascii="Times New Roman" w:hAnsi="Times New Roman" w:cs="Times New Roman"/>
          <w:szCs w:val="20"/>
        </w:rPr>
      </w:pPr>
      <w:r>
        <w:rPr>
          <w:rFonts w:ascii="Times New Roman" w:hAnsi="Times New Roman" w:cs="Times New Roman"/>
          <w:szCs w:val="20"/>
        </w:rPr>
        <w:t xml:space="preserve">The WID </w:t>
      </w:r>
      <w:r>
        <w:rPr>
          <w:rFonts w:ascii="Times New Roman" w:hAnsi="Times New Roman" w:cs="Times New Roman"/>
          <w:szCs w:val="20"/>
        </w:rPr>
        <w:fldChar w:fldCharType="begin"/>
      </w:r>
      <w:r>
        <w:rPr>
          <w:rFonts w:ascii="Times New Roman" w:hAnsi="Times New Roman" w:cs="Times New Roman"/>
          <w:szCs w:val="20"/>
        </w:rPr>
        <w:instrText xml:space="preserve"> REF _Ref65143491 \r \h  \* MERGEFORMAT </w:instrText>
      </w:r>
      <w:r>
        <w:rPr>
          <w:rFonts w:ascii="Times New Roman" w:hAnsi="Times New Roman" w:cs="Times New Roman"/>
          <w:szCs w:val="20"/>
        </w:rPr>
      </w:r>
      <w:r>
        <w:rPr>
          <w:rFonts w:ascii="Times New Roman" w:hAnsi="Times New Roman" w:cs="Times New Roman"/>
          <w:szCs w:val="20"/>
        </w:rPr>
        <w:fldChar w:fldCharType="separate"/>
      </w:r>
      <w:r>
        <w:rPr>
          <w:rFonts w:ascii="Times New Roman" w:hAnsi="Times New Roman" w:cs="Times New Roman"/>
          <w:szCs w:val="20"/>
        </w:rPr>
        <w:t>[1]</w:t>
      </w:r>
      <w:r>
        <w:rPr>
          <w:rFonts w:ascii="Times New Roman" w:hAnsi="Times New Roman" w:cs="Times New Roman"/>
          <w:szCs w:val="20"/>
        </w:rPr>
        <w:fldChar w:fldCharType="end"/>
      </w:r>
      <w:r>
        <w:rPr>
          <w:rFonts w:ascii="Times New Roman" w:hAnsi="Times New Roman" w:cs="Times New Roman"/>
          <w:szCs w:val="20"/>
        </w:rPr>
        <w:t xml:space="preserve"> indicates that the following capabilities are not applicable for RedCap UEs:</w:t>
      </w:r>
    </w:p>
    <w:p w14:paraId="6B0B0554" w14:textId="77777777" w:rsidR="00E243B7" w:rsidRDefault="00E10B36">
      <w:pPr>
        <w:pStyle w:val="ListParagraph"/>
        <w:numPr>
          <w:ilvl w:val="0"/>
          <w:numId w:val="16"/>
        </w:numPr>
        <w:spacing w:after="180" w:line="252" w:lineRule="auto"/>
        <w:contextualSpacing/>
        <w:jc w:val="both"/>
        <w:rPr>
          <w:rFonts w:ascii="Times New Roman" w:hAnsi="Times New Roman" w:cs="Times New Roman"/>
          <w:sz w:val="20"/>
          <w:szCs w:val="20"/>
          <w:lang w:val="en-US"/>
        </w:rPr>
      </w:pPr>
      <w:r>
        <w:rPr>
          <w:rFonts w:ascii="Times New Roman" w:hAnsi="Times New Roman" w:cs="Times New Roman"/>
          <w:sz w:val="20"/>
          <w:szCs w:val="20"/>
          <w:lang w:val="en-US"/>
        </w:rPr>
        <w:t>Carrier aggregation</w:t>
      </w:r>
    </w:p>
    <w:p w14:paraId="20D862ED" w14:textId="77777777" w:rsidR="00E243B7" w:rsidRDefault="00E10B36">
      <w:pPr>
        <w:pStyle w:val="ListParagraph"/>
        <w:numPr>
          <w:ilvl w:val="0"/>
          <w:numId w:val="16"/>
        </w:numPr>
        <w:spacing w:after="180" w:line="252" w:lineRule="auto"/>
        <w:contextualSpacing/>
        <w:jc w:val="both"/>
        <w:rPr>
          <w:rFonts w:ascii="Times New Roman" w:hAnsi="Times New Roman" w:cs="Times New Roman"/>
          <w:sz w:val="20"/>
          <w:szCs w:val="20"/>
          <w:lang w:val="en-US"/>
        </w:rPr>
      </w:pPr>
      <w:r>
        <w:rPr>
          <w:rFonts w:ascii="Times New Roman" w:hAnsi="Times New Roman" w:cs="Times New Roman"/>
          <w:sz w:val="20"/>
          <w:szCs w:val="20"/>
          <w:lang w:val="en-US"/>
        </w:rPr>
        <w:t>Dual connectivity</w:t>
      </w:r>
    </w:p>
    <w:p w14:paraId="2857D7DF" w14:textId="77777777" w:rsidR="00E243B7" w:rsidRDefault="00E10B36">
      <w:pPr>
        <w:pStyle w:val="ListParagraph"/>
        <w:numPr>
          <w:ilvl w:val="0"/>
          <w:numId w:val="16"/>
        </w:numPr>
        <w:spacing w:after="180" w:line="252" w:lineRule="auto"/>
        <w:contextualSpacing/>
        <w:jc w:val="both"/>
        <w:rPr>
          <w:rFonts w:ascii="Times New Roman" w:hAnsi="Times New Roman" w:cs="Times New Roman"/>
          <w:sz w:val="20"/>
          <w:szCs w:val="20"/>
          <w:lang w:val="en-US"/>
        </w:rPr>
      </w:pPr>
      <w:r>
        <w:rPr>
          <w:rFonts w:ascii="Times New Roman" w:hAnsi="Times New Roman" w:cs="Times New Roman"/>
          <w:sz w:val="20"/>
          <w:szCs w:val="20"/>
          <w:lang w:val="en-US"/>
        </w:rPr>
        <w:t>UE bandwidths wider than 20 MHz in FR1 or wider than 100 MHz in FR2</w:t>
      </w:r>
    </w:p>
    <w:p w14:paraId="4D013B36" w14:textId="77777777" w:rsidR="00E243B7" w:rsidRDefault="00E10B36">
      <w:pPr>
        <w:pStyle w:val="ListParagraph"/>
        <w:numPr>
          <w:ilvl w:val="0"/>
          <w:numId w:val="16"/>
        </w:numPr>
        <w:spacing w:after="180" w:line="252" w:lineRule="auto"/>
        <w:contextualSpacing/>
        <w:jc w:val="both"/>
        <w:rPr>
          <w:rFonts w:ascii="Times New Roman" w:hAnsi="Times New Roman" w:cs="Times New Roman"/>
          <w:sz w:val="20"/>
          <w:szCs w:val="20"/>
          <w:lang w:val="en-US"/>
        </w:rPr>
      </w:pPr>
      <w:r>
        <w:rPr>
          <w:rFonts w:ascii="Times New Roman" w:hAnsi="Times New Roman" w:cs="Times New Roman"/>
          <w:sz w:val="20"/>
          <w:szCs w:val="20"/>
          <w:lang w:val="en-US"/>
        </w:rPr>
        <w:t>More than 2 UE Rx branches or more than 2 DL MIMO layers</w:t>
      </w:r>
    </w:p>
    <w:p w14:paraId="43495F1C" w14:textId="77777777" w:rsidR="00E243B7" w:rsidRDefault="00E10B36">
      <w:pPr>
        <w:spacing w:line="252" w:lineRule="auto"/>
        <w:rPr>
          <w:rFonts w:ascii="Times New Roman" w:eastAsia="Batang" w:hAnsi="Times New Roman" w:cs="Times New Roman"/>
          <w:szCs w:val="20"/>
          <w:lang w:val="en-GB"/>
        </w:rPr>
      </w:pPr>
      <w:r>
        <w:rPr>
          <w:rFonts w:ascii="Times New Roman" w:eastAsia="Batang" w:hAnsi="Times New Roman" w:cs="Times New Roman"/>
          <w:szCs w:val="20"/>
          <w:lang w:val="en-GB"/>
        </w:rPr>
        <w:t xml:space="preserve">RAN1#106-e made the following agreement </w:t>
      </w:r>
      <w:r>
        <w:rPr>
          <w:rFonts w:ascii="Times New Roman" w:eastAsia="Batang" w:hAnsi="Times New Roman" w:cs="Times New Roman"/>
          <w:szCs w:val="20"/>
          <w:lang w:val="en-GB"/>
        </w:rPr>
        <w:fldChar w:fldCharType="begin"/>
      </w:r>
      <w:r>
        <w:rPr>
          <w:rFonts w:ascii="Times New Roman" w:eastAsia="Batang" w:hAnsi="Times New Roman" w:cs="Times New Roman"/>
          <w:szCs w:val="20"/>
          <w:lang w:val="en-GB"/>
        </w:rPr>
        <w:instrText xml:space="preserve"> REF _Ref83717123 \r \h </w:instrText>
      </w:r>
      <w:r>
        <w:rPr>
          <w:rFonts w:ascii="Times New Roman" w:eastAsia="Batang" w:hAnsi="Times New Roman" w:cs="Times New Roman"/>
          <w:szCs w:val="20"/>
          <w:lang w:val="en-GB"/>
        </w:rPr>
      </w:r>
      <w:r>
        <w:rPr>
          <w:rFonts w:ascii="Times New Roman" w:eastAsia="Batang" w:hAnsi="Times New Roman" w:cs="Times New Roman"/>
          <w:szCs w:val="20"/>
          <w:lang w:val="en-GB"/>
        </w:rPr>
        <w:fldChar w:fldCharType="separate"/>
      </w:r>
      <w:r>
        <w:rPr>
          <w:rFonts w:ascii="Times New Roman" w:eastAsia="Batang" w:hAnsi="Times New Roman" w:cs="Times New Roman"/>
          <w:szCs w:val="20"/>
          <w:lang w:val="en-GB"/>
        </w:rPr>
        <w:t>[2]</w:t>
      </w:r>
      <w:r>
        <w:rPr>
          <w:rFonts w:ascii="Times New Roman" w:eastAsia="Batang" w:hAnsi="Times New Roman" w:cs="Times New Roman"/>
          <w:szCs w:val="20"/>
          <w:lang w:val="en-GB"/>
        </w:rPr>
        <w:fldChar w:fldCharType="end"/>
      </w:r>
      <w:r>
        <w:rPr>
          <w:rFonts w:ascii="Times New Roman" w:eastAsia="Batang" w:hAnsi="Times New Roman" w:cs="Times New Roman"/>
          <w:szCs w:val="20"/>
          <w:lang w:val="en-GB"/>
        </w:rPr>
        <w:t>:</w:t>
      </w:r>
    </w:p>
    <w:p w14:paraId="70D27C80" w14:textId="77777777" w:rsidR="00E243B7" w:rsidRDefault="00E10B36">
      <w:pPr>
        <w:numPr>
          <w:ilvl w:val="0"/>
          <w:numId w:val="18"/>
        </w:numPr>
        <w:spacing w:after="0" w:line="252" w:lineRule="auto"/>
        <w:rPr>
          <w:rFonts w:ascii="Times New Roman" w:hAnsi="Times New Roman"/>
          <w:szCs w:val="20"/>
        </w:rPr>
      </w:pPr>
      <w:r>
        <w:rPr>
          <w:rFonts w:ascii="Times New Roman" w:hAnsi="Times New Roman"/>
          <w:szCs w:val="20"/>
        </w:rPr>
        <w:t xml:space="preserve">For the RedCap UE capabilities, current definition of Rel-15/16 L1 UE capabilities mandatory without capability </w:t>
      </w:r>
      <w:r>
        <w:rPr>
          <w:rFonts w:ascii="Times New Roman" w:hAnsi="Times New Roman"/>
          <w:szCs w:val="20"/>
          <w:lang w:val="en-GB"/>
        </w:rPr>
        <w:t>signalling</w:t>
      </w:r>
      <w:r>
        <w:rPr>
          <w:rFonts w:ascii="Times New Roman" w:hAnsi="Times New Roman"/>
          <w:szCs w:val="20"/>
        </w:rPr>
        <w:t xml:space="preserve"> in TR38.822 is reused by default, unless any update is agreed</w:t>
      </w:r>
    </w:p>
    <w:p w14:paraId="55FF37B4" w14:textId="77777777" w:rsidR="00E243B7" w:rsidRDefault="00E10B36">
      <w:pPr>
        <w:numPr>
          <w:ilvl w:val="1"/>
          <w:numId w:val="18"/>
        </w:numPr>
        <w:spacing w:after="0" w:line="252" w:lineRule="auto"/>
        <w:rPr>
          <w:rFonts w:ascii="Times New Roman" w:hAnsi="Times New Roman"/>
          <w:szCs w:val="20"/>
        </w:rPr>
      </w:pPr>
      <w:r>
        <w:rPr>
          <w:rFonts w:ascii="Times New Roman" w:hAnsi="Times New Roman"/>
          <w:szCs w:val="20"/>
        </w:rPr>
        <w:t>Note: UE capabilities related to CA, DC and wider max UE bandwidth are not applicable to RedCap UEs</w:t>
      </w:r>
    </w:p>
    <w:p w14:paraId="3B08E250" w14:textId="77777777" w:rsidR="00E243B7" w:rsidRDefault="00E10B36">
      <w:pPr>
        <w:pStyle w:val="ListParagraph"/>
        <w:numPr>
          <w:ilvl w:val="1"/>
          <w:numId w:val="16"/>
        </w:numPr>
        <w:spacing w:after="180" w:line="252" w:lineRule="auto"/>
        <w:contextualSpacing/>
        <w:jc w:val="both"/>
        <w:rPr>
          <w:rFonts w:ascii="Times New Roman" w:hAnsi="Times New Roman"/>
          <w:sz w:val="20"/>
          <w:szCs w:val="18"/>
          <w:lang w:val="en-US"/>
        </w:rPr>
      </w:pPr>
      <w:r>
        <w:rPr>
          <w:rFonts w:ascii="Times New Roman" w:hAnsi="Times New Roman"/>
          <w:sz w:val="20"/>
          <w:szCs w:val="18"/>
          <w:lang w:val="en-US"/>
        </w:rPr>
        <w:t xml:space="preserve">FFS: whether any L1 UE capabilities mandatory/optional with capability </w:t>
      </w:r>
      <w:r>
        <w:rPr>
          <w:rFonts w:ascii="Times New Roman" w:hAnsi="Times New Roman"/>
          <w:sz w:val="20"/>
          <w:szCs w:val="18"/>
          <w:lang w:val="en-GB"/>
        </w:rPr>
        <w:t>signalling</w:t>
      </w:r>
      <w:r>
        <w:rPr>
          <w:rFonts w:ascii="Times New Roman" w:hAnsi="Times New Roman"/>
          <w:sz w:val="20"/>
          <w:szCs w:val="18"/>
          <w:lang w:val="en-US"/>
        </w:rPr>
        <w:t xml:space="preserve"> are not applicable to RedCap UEs</w:t>
      </w:r>
    </w:p>
    <w:p w14:paraId="5EDEDC72" w14:textId="77777777" w:rsidR="00E243B7" w:rsidRDefault="00E10B36">
      <w:pPr>
        <w:pStyle w:val="BodyText"/>
        <w:rPr>
          <w:rFonts w:ascii="Times New Roman" w:hAnsi="Times New Roman" w:cs="Times New Roman"/>
          <w:szCs w:val="20"/>
        </w:rPr>
      </w:pPr>
      <w:r>
        <w:rPr>
          <w:rFonts w:ascii="Times New Roman" w:hAnsi="Times New Roman" w:cs="Times New Roman"/>
          <w:szCs w:val="20"/>
        </w:rPr>
        <w:t xml:space="preserve">RAN#93-e made the following agreements </w:t>
      </w:r>
      <w:r>
        <w:rPr>
          <w:rFonts w:ascii="Times New Roman" w:hAnsi="Times New Roman" w:cs="Times New Roman"/>
          <w:szCs w:val="20"/>
        </w:rPr>
        <w:fldChar w:fldCharType="begin"/>
      </w:r>
      <w:r>
        <w:rPr>
          <w:rFonts w:ascii="Times New Roman" w:hAnsi="Times New Roman" w:cs="Times New Roman"/>
          <w:szCs w:val="20"/>
        </w:rPr>
        <w:instrText xml:space="preserve"> REF _Ref87284998 \r \h </w:instrText>
      </w:r>
      <w:r>
        <w:rPr>
          <w:rFonts w:ascii="Times New Roman" w:hAnsi="Times New Roman" w:cs="Times New Roman"/>
          <w:szCs w:val="20"/>
        </w:rPr>
      </w:r>
      <w:r>
        <w:rPr>
          <w:rFonts w:ascii="Times New Roman" w:hAnsi="Times New Roman" w:cs="Times New Roman"/>
          <w:szCs w:val="20"/>
        </w:rPr>
        <w:fldChar w:fldCharType="separate"/>
      </w:r>
      <w:r>
        <w:rPr>
          <w:rFonts w:ascii="Times New Roman" w:hAnsi="Times New Roman" w:cs="Times New Roman"/>
          <w:szCs w:val="20"/>
        </w:rPr>
        <w:t>[5]</w:t>
      </w:r>
      <w:r>
        <w:rPr>
          <w:rFonts w:ascii="Times New Roman" w:hAnsi="Times New Roman" w:cs="Times New Roman"/>
          <w:szCs w:val="20"/>
        </w:rPr>
        <w:fldChar w:fldCharType="end"/>
      </w:r>
      <w:r>
        <w:rPr>
          <w:rFonts w:ascii="Times New Roman" w:hAnsi="Times New Roman" w:cs="Times New Roman"/>
          <w:szCs w:val="20"/>
        </w:rPr>
        <w:t xml:space="preserve"> which may be relevant for the RAN1 response to RAN2:</w:t>
      </w:r>
    </w:p>
    <w:p w14:paraId="26BBE2E6" w14:textId="77777777" w:rsidR="00E243B7" w:rsidRDefault="00E10B36">
      <w:pPr>
        <w:pStyle w:val="ListParagraph"/>
        <w:numPr>
          <w:ilvl w:val="0"/>
          <w:numId w:val="16"/>
        </w:numPr>
        <w:spacing w:after="180" w:line="252" w:lineRule="auto"/>
        <w:contextualSpacing/>
        <w:jc w:val="both"/>
        <w:rPr>
          <w:rFonts w:ascii="Times New Roman" w:hAnsi="Times New Roman" w:cs="Times New Roman"/>
          <w:sz w:val="20"/>
          <w:szCs w:val="20"/>
          <w:lang w:val="en-US"/>
        </w:rPr>
      </w:pPr>
      <w:r>
        <w:rPr>
          <w:rFonts w:ascii="Times New Roman" w:hAnsi="Times New Roman" w:cs="Times New Roman"/>
          <w:sz w:val="20"/>
          <w:szCs w:val="20"/>
          <w:lang w:val="en-US"/>
        </w:rPr>
        <w:t>In Rel-17, there will be no work on any RedCap specific specification update for any of the following:</w:t>
      </w:r>
    </w:p>
    <w:p w14:paraId="10FC5119" w14:textId="77777777" w:rsidR="00E243B7" w:rsidRDefault="00E10B36">
      <w:pPr>
        <w:pStyle w:val="ListParagraph"/>
        <w:numPr>
          <w:ilvl w:val="1"/>
          <w:numId w:val="16"/>
        </w:numPr>
        <w:spacing w:after="180" w:line="252" w:lineRule="auto"/>
        <w:contextualSpacing/>
        <w:jc w:val="both"/>
        <w:rPr>
          <w:rFonts w:ascii="Times New Roman" w:hAnsi="Times New Roman" w:cs="Times New Roman"/>
          <w:sz w:val="20"/>
          <w:szCs w:val="20"/>
          <w:lang w:val="en-US"/>
        </w:rPr>
      </w:pPr>
      <w:r>
        <w:rPr>
          <w:rFonts w:ascii="Times New Roman" w:hAnsi="Times New Roman" w:cs="Times New Roman"/>
          <w:sz w:val="20"/>
          <w:szCs w:val="20"/>
          <w:lang w:val="en-GB"/>
        </w:rPr>
        <w:t>RedCap UEs also supporting V2X/PC5 on n47</w:t>
      </w:r>
    </w:p>
    <w:p w14:paraId="3ABFE0C2" w14:textId="77777777" w:rsidR="00E243B7" w:rsidRDefault="00E10B36">
      <w:pPr>
        <w:pStyle w:val="ListParagraph"/>
        <w:numPr>
          <w:ilvl w:val="1"/>
          <w:numId w:val="16"/>
        </w:numPr>
        <w:spacing w:after="180" w:line="252" w:lineRule="auto"/>
        <w:contextualSpacing/>
        <w:jc w:val="both"/>
        <w:rPr>
          <w:rFonts w:ascii="Times New Roman" w:hAnsi="Times New Roman" w:cs="Times New Roman"/>
          <w:sz w:val="20"/>
          <w:szCs w:val="20"/>
          <w:lang w:val="en-US"/>
        </w:rPr>
      </w:pPr>
      <w:r>
        <w:rPr>
          <w:rFonts w:ascii="Times New Roman" w:hAnsi="Times New Roman" w:cs="Times New Roman"/>
          <w:sz w:val="20"/>
          <w:szCs w:val="20"/>
          <w:lang w:val="en-GB"/>
        </w:rPr>
        <w:t>RedCap UEs operating in unlicensed bands</w:t>
      </w:r>
    </w:p>
    <w:p w14:paraId="6E1E408D" w14:textId="77777777" w:rsidR="00E243B7" w:rsidRDefault="00E10B36">
      <w:pPr>
        <w:pStyle w:val="ListParagraph"/>
        <w:numPr>
          <w:ilvl w:val="1"/>
          <w:numId w:val="16"/>
        </w:numPr>
        <w:spacing w:after="180" w:line="252" w:lineRule="auto"/>
        <w:contextualSpacing/>
        <w:jc w:val="both"/>
        <w:rPr>
          <w:rFonts w:ascii="Times New Roman" w:hAnsi="Times New Roman" w:cs="Times New Roman"/>
          <w:sz w:val="20"/>
          <w:szCs w:val="20"/>
          <w:lang w:val="en-US"/>
        </w:rPr>
      </w:pPr>
      <w:r>
        <w:rPr>
          <w:rFonts w:ascii="Times New Roman" w:hAnsi="Times New Roman" w:cs="Times New Roman"/>
          <w:sz w:val="20"/>
          <w:szCs w:val="20"/>
        </w:rPr>
        <w:t>RedCap UEs supporting SUL</w:t>
      </w:r>
    </w:p>
    <w:p w14:paraId="199F4568" w14:textId="77777777" w:rsidR="00E243B7" w:rsidRDefault="00E10B36">
      <w:pPr>
        <w:pStyle w:val="ListParagraph"/>
        <w:numPr>
          <w:ilvl w:val="0"/>
          <w:numId w:val="16"/>
        </w:numPr>
        <w:spacing w:after="180" w:line="252" w:lineRule="auto"/>
        <w:contextualSpacing/>
        <w:jc w:val="both"/>
        <w:rPr>
          <w:rFonts w:ascii="Times New Roman" w:hAnsi="Times New Roman" w:cs="Times New Roman"/>
          <w:sz w:val="20"/>
          <w:szCs w:val="20"/>
          <w:lang w:val="en-US"/>
        </w:rPr>
      </w:pPr>
      <w:r>
        <w:rPr>
          <w:rFonts w:ascii="Times New Roman" w:hAnsi="Times New Roman" w:cs="Times New Roman"/>
          <w:sz w:val="20"/>
          <w:szCs w:val="20"/>
          <w:lang w:val="en-US"/>
        </w:rPr>
        <w:t>The specification will not contain any explicit restriction to prevent implementation of RedCap UEs with these features.</w:t>
      </w:r>
    </w:p>
    <w:p w14:paraId="0E3654B7" w14:textId="77777777" w:rsidR="00E243B7" w:rsidRDefault="00E10B36">
      <w:pPr>
        <w:pStyle w:val="ListParagraph"/>
        <w:numPr>
          <w:ilvl w:val="0"/>
          <w:numId w:val="16"/>
        </w:numPr>
        <w:spacing w:after="180" w:line="252" w:lineRule="auto"/>
        <w:contextualSpacing/>
        <w:jc w:val="both"/>
        <w:rPr>
          <w:rFonts w:ascii="Times New Roman" w:hAnsi="Times New Roman" w:cs="Times New Roman"/>
          <w:sz w:val="20"/>
          <w:szCs w:val="20"/>
          <w:lang w:val="en-US"/>
        </w:rPr>
      </w:pPr>
      <w:r>
        <w:rPr>
          <w:rFonts w:ascii="Times New Roman" w:hAnsi="Times New Roman" w:cs="Times New Roman"/>
          <w:sz w:val="20"/>
          <w:szCs w:val="20"/>
          <w:lang w:val="en-US"/>
        </w:rPr>
        <w:t>Note: The consequence of this agreement would be:</w:t>
      </w:r>
    </w:p>
    <w:p w14:paraId="555CB138" w14:textId="77777777" w:rsidR="00E243B7" w:rsidRDefault="00E10B36">
      <w:pPr>
        <w:pStyle w:val="ListParagraph"/>
        <w:numPr>
          <w:ilvl w:val="1"/>
          <w:numId w:val="16"/>
        </w:numPr>
        <w:spacing w:after="180" w:line="252" w:lineRule="auto"/>
        <w:contextualSpacing/>
        <w:jc w:val="both"/>
        <w:rPr>
          <w:rFonts w:ascii="Times New Roman" w:hAnsi="Times New Roman" w:cs="Times New Roman"/>
          <w:sz w:val="20"/>
          <w:szCs w:val="20"/>
          <w:lang w:val="en-US"/>
        </w:rPr>
      </w:pPr>
      <w:r>
        <w:rPr>
          <w:rFonts w:ascii="Times New Roman" w:hAnsi="Times New Roman" w:cs="Times New Roman"/>
          <w:sz w:val="20"/>
          <w:szCs w:val="20"/>
          <w:lang w:val="en-GB"/>
        </w:rPr>
        <w:t>If any spec change/addition is found necessary in order to enable one of the options above, then it will not happen in Rel-17.</w:t>
      </w:r>
    </w:p>
    <w:p w14:paraId="600788C9" w14:textId="77777777" w:rsidR="00E243B7" w:rsidRDefault="00E10B36">
      <w:pPr>
        <w:pStyle w:val="BodyText"/>
        <w:rPr>
          <w:rFonts w:ascii="Times New Roman" w:hAnsi="Times New Roman" w:cs="Times New Roman"/>
          <w:szCs w:val="20"/>
        </w:rPr>
      </w:pPr>
      <w:r>
        <w:rPr>
          <w:rFonts w:ascii="Times New Roman" w:hAnsi="Times New Roman" w:cs="Times New Roman"/>
          <w:szCs w:val="20"/>
        </w:rPr>
        <w:t xml:space="preserve">The RAN2 agreements listed in the LS </w:t>
      </w:r>
      <w:r>
        <w:rPr>
          <w:rFonts w:ascii="Times New Roman" w:hAnsi="Times New Roman" w:cs="Times New Roman"/>
          <w:szCs w:val="20"/>
        </w:rPr>
        <w:fldChar w:fldCharType="begin"/>
      </w:r>
      <w:r>
        <w:rPr>
          <w:rFonts w:ascii="Times New Roman" w:hAnsi="Times New Roman" w:cs="Times New Roman"/>
          <w:szCs w:val="20"/>
        </w:rPr>
        <w:instrText xml:space="preserve"> REF _Ref83116980 \r \h  \* MERGEFORMAT </w:instrText>
      </w:r>
      <w:r>
        <w:rPr>
          <w:rFonts w:ascii="Times New Roman" w:hAnsi="Times New Roman" w:cs="Times New Roman"/>
          <w:szCs w:val="20"/>
        </w:rPr>
      </w:r>
      <w:r>
        <w:rPr>
          <w:rFonts w:ascii="Times New Roman" w:hAnsi="Times New Roman" w:cs="Times New Roman"/>
          <w:szCs w:val="20"/>
        </w:rPr>
        <w:fldChar w:fldCharType="separate"/>
      </w:r>
      <w:r>
        <w:rPr>
          <w:rFonts w:ascii="Times New Roman" w:hAnsi="Times New Roman" w:cs="Times New Roman"/>
          <w:szCs w:val="20"/>
        </w:rPr>
        <w:t>[3]</w:t>
      </w:r>
      <w:r>
        <w:rPr>
          <w:rFonts w:ascii="Times New Roman" w:hAnsi="Times New Roman" w:cs="Times New Roman"/>
          <w:szCs w:val="20"/>
        </w:rPr>
        <w:fldChar w:fldCharType="end"/>
      </w:r>
      <w:r>
        <w:rPr>
          <w:rFonts w:ascii="Times New Roman" w:hAnsi="Times New Roman" w:cs="Times New Roman"/>
          <w:szCs w:val="20"/>
        </w:rPr>
        <w:t xml:space="preserve"> indicate that the following capabilities (where a typo has been corrected) are not applicable for RedCap UEs:</w:t>
      </w:r>
    </w:p>
    <w:p w14:paraId="1C175FE3" w14:textId="77777777" w:rsidR="00E243B7" w:rsidRDefault="00E10B36">
      <w:pPr>
        <w:pStyle w:val="ListParagraph"/>
        <w:numPr>
          <w:ilvl w:val="0"/>
          <w:numId w:val="16"/>
        </w:numPr>
        <w:spacing w:after="180" w:line="252" w:lineRule="auto"/>
        <w:contextualSpacing/>
        <w:jc w:val="both"/>
        <w:rPr>
          <w:rFonts w:ascii="Times New Roman" w:hAnsi="Times New Roman" w:cs="Times New Roman"/>
          <w:sz w:val="20"/>
          <w:szCs w:val="20"/>
          <w:lang w:val="en-US"/>
        </w:rPr>
      </w:pPr>
      <w:r>
        <w:rPr>
          <w:rFonts w:ascii="Times New Roman" w:hAnsi="Times New Roman" w:cs="Times New Roman"/>
          <w:sz w:val="20"/>
          <w:szCs w:val="20"/>
          <w:lang w:val="en-US"/>
        </w:rPr>
        <w:t>More than [4 or 8] DRBs</w:t>
      </w:r>
    </w:p>
    <w:p w14:paraId="47C64B46" w14:textId="77777777" w:rsidR="00E243B7" w:rsidRDefault="00E10B36">
      <w:pPr>
        <w:pStyle w:val="ListParagraph"/>
        <w:numPr>
          <w:ilvl w:val="0"/>
          <w:numId w:val="16"/>
        </w:numPr>
        <w:spacing w:after="180" w:line="252" w:lineRule="auto"/>
        <w:contextualSpacing/>
        <w:jc w:val="both"/>
        <w:rPr>
          <w:rFonts w:ascii="Times New Roman" w:hAnsi="Times New Roman" w:cs="Times New Roman"/>
          <w:sz w:val="20"/>
          <w:szCs w:val="20"/>
          <w:lang w:val="en-US"/>
        </w:rPr>
      </w:pPr>
      <w:r>
        <w:rPr>
          <w:rFonts w:ascii="Times New Roman" w:hAnsi="Times New Roman" w:cs="Times New Roman"/>
          <w:sz w:val="20"/>
          <w:szCs w:val="20"/>
          <w:lang w:val="en-US"/>
        </w:rPr>
        <w:t>NE-DC and (NG)EN-DC</w:t>
      </w:r>
    </w:p>
    <w:p w14:paraId="1D42A508" w14:textId="77777777" w:rsidR="00E243B7" w:rsidRDefault="00E10B36">
      <w:pPr>
        <w:pStyle w:val="ListParagraph"/>
        <w:numPr>
          <w:ilvl w:val="0"/>
          <w:numId w:val="16"/>
        </w:numPr>
        <w:spacing w:after="180" w:line="252" w:lineRule="auto"/>
        <w:contextualSpacing/>
        <w:jc w:val="both"/>
        <w:rPr>
          <w:rFonts w:ascii="Times New Roman" w:hAnsi="Times New Roman" w:cs="Times New Roman"/>
          <w:sz w:val="20"/>
          <w:szCs w:val="20"/>
          <w:lang w:val="en-US"/>
        </w:rPr>
      </w:pPr>
      <w:r>
        <w:rPr>
          <w:rFonts w:ascii="Times New Roman" w:hAnsi="Times New Roman" w:cs="Times New Roman"/>
          <w:sz w:val="20"/>
          <w:szCs w:val="20"/>
          <w:lang w:val="en-US"/>
        </w:rPr>
        <w:t xml:space="preserve">DAPS and </w:t>
      </w:r>
      <w:r>
        <w:rPr>
          <w:rFonts w:ascii="Times New Roman" w:hAnsi="Times New Roman" w:cs="Times New Roman"/>
          <w:strike/>
          <w:sz w:val="20"/>
          <w:szCs w:val="20"/>
          <w:lang w:val="en-US"/>
        </w:rPr>
        <w:t xml:space="preserve">CAPC </w:t>
      </w:r>
      <w:r>
        <w:rPr>
          <w:rFonts w:ascii="Times New Roman" w:hAnsi="Times New Roman" w:cs="Times New Roman"/>
          <w:sz w:val="20"/>
          <w:szCs w:val="20"/>
          <w:u w:val="single"/>
          <w:lang w:val="en-US"/>
        </w:rPr>
        <w:t xml:space="preserve">CPC </w:t>
      </w:r>
      <w:r>
        <w:rPr>
          <w:rFonts w:ascii="Times New Roman" w:hAnsi="Times New Roman" w:cs="Times New Roman"/>
          <w:sz w:val="20"/>
          <w:szCs w:val="20"/>
          <w:lang w:val="en-US"/>
        </w:rPr>
        <w:t>related capabilities</w:t>
      </w:r>
    </w:p>
    <w:p w14:paraId="20C1ED43" w14:textId="77777777" w:rsidR="00E243B7" w:rsidRDefault="00E10B36">
      <w:pPr>
        <w:pStyle w:val="ListParagraph"/>
        <w:numPr>
          <w:ilvl w:val="0"/>
          <w:numId w:val="16"/>
        </w:numPr>
        <w:spacing w:after="180" w:line="252" w:lineRule="auto"/>
        <w:contextualSpacing/>
        <w:jc w:val="both"/>
        <w:rPr>
          <w:rFonts w:ascii="Times New Roman" w:hAnsi="Times New Roman" w:cs="Times New Roman"/>
          <w:sz w:val="20"/>
          <w:szCs w:val="20"/>
          <w:lang w:val="en-US"/>
        </w:rPr>
      </w:pPr>
      <w:r>
        <w:rPr>
          <w:rFonts w:ascii="Times New Roman" w:hAnsi="Times New Roman" w:cs="Times New Roman"/>
          <w:sz w:val="20"/>
          <w:szCs w:val="20"/>
          <w:lang w:val="en-US"/>
        </w:rPr>
        <w:t>IAB related capabilities</w:t>
      </w:r>
    </w:p>
    <w:p w14:paraId="4AB7F683" w14:textId="77777777" w:rsidR="00E243B7" w:rsidRDefault="00E10B36">
      <w:pPr>
        <w:spacing w:after="180" w:line="252" w:lineRule="auto"/>
        <w:contextualSpacing/>
        <w:jc w:val="both"/>
        <w:rPr>
          <w:rFonts w:ascii="Times New Roman" w:hAnsi="Times New Roman" w:cs="Times New Roman"/>
          <w:szCs w:val="20"/>
        </w:rPr>
      </w:pPr>
      <w:r>
        <w:rPr>
          <w:rFonts w:ascii="Times New Roman" w:hAnsi="Times New Roman" w:cs="Times New Roman"/>
          <w:szCs w:val="20"/>
        </w:rPr>
        <w:t xml:space="preserve">The FL questions below use the following categorization (according to Alternative 1 in clause 10.1 in RedCap SI TR </w:t>
      </w:r>
      <w:r>
        <w:rPr>
          <w:rFonts w:ascii="Times New Roman" w:hAnsi="Times New Roman" w:cs="Times New Roman"/>
          <w:szCs w:val="20"/>
        </w:rPr>
        <w:fldChar w:fldCharType="begin"/>
      </w:r>
      <w:r>
        <w:rPr>
          <w:rFonts w:ascii="Times New Roman" w:hAnsi="Times New Roman" w:cs="Times New Roman"/>
          <w:szCs w:val="20"/>
        </w:rPr>
        <w:instrText xml:space="preserve"> REF _Ref84806663 \r \h  \* MERGEFORMAT </w:instrText>
      </w:r>
      <w:r>
        <w:rPr>
          <w:rFonts w:ascii="Times New Roman" w:hAnsi="Times New Roman" w:cs="Times New Roman"/>
          <w:szCs w:val="20"/>
        </w:rPr>
      </w:r>
      <w:r>
        <w:rPr>
          <w:rFonts w:ascii="Times New Roman" w:hAnsi="Times New Roman" w:cs="Times New Roman"/>
          <w:szCs w:val="20"/>
        </w:rPr>
        <w:fldChar w:fldCharType="separate"/>
      </w:r>
      <w:r>
        <w:rPr>
          <w:rFonts w:ascii="Times New Roman" w:hAnsi="Times New Roman" w:cs="Times New Roman"/>
          <w:szCs w:val="20"/>
        </w:rPr>
        <w:t>[7]</w:t>
      </w:r>
      <w:r>
        <w:rPr>
          <w:rFonts w:ascii="Times New Roman" w:hAnsi="Times New Roman" w:cs="Times New Roman"/>
          <w:szCs w:val="20"/>
        </w:rPr>
        <w:fldChar w:fldCharType="end"/>
      </w:r>
      <w:r>
        <w:rPr>
          <w:rFonts w:ascii="Times New Roman" w:hAnsi="Times New Roman" w:cs="Times New Roman"/>
          <w:szCs w:val="20"/>
        </w:rPr>
        <w:t>) of RedCap UE capability requirements that are different from those for non-RedCap UEs:</w:t>
      </w:r>
    </w:p>
    <w:p w14:paraId="0E78CAE5" w14:textId="77777777" w:rsidR="00E243B7" w:rsidRDefault="00E10B36">
      <w:pPr>
        <w:pStyle w:val="ListParagraph"/>
        <w:numPr>
          <w:ilvl w:val="0"/>
          <w:numId w:val="19"/>
        </w:numPr>
        <w:spacing w:after="180" w:line="252" w:lineRule="auto"/>
        <w:contextualSpacing/>
        <w:jc w:val="both"/>
        <w:rPr>
          <w:rFonts w:ascii="Times New Roman" w:hAnsi="Times New Roman" w:cs="Times New Roman"/>
          <w:color w:val="00B050"/>
          <w:sz w:val="20"/>
          <w:szCs w:val="20"/>
          <w:lang w:val="en-US"/>
        </w:rPr>
      </w:pPr>
      <w:r>
        <w:rPr>
          <w:rFonts w:ascii="Times New Roman" w:hAnsi="Times New Roman" w:cs="Times New Roman"/>
          <w:color w:val="00B050"/>
          <w:sz w:val="20"/>
          <w:szCs w:val="20"/>
          <w:lang w:val="en-US"/>
        </w:rPr>
        <w:t>Mandatory features for non-RedCap UEs that are not applicable for RedCap UEs</w:t>
      </w:r>
    </w:p>
    <w:p w14:paraId="4B0C7BB9" w14:textId="77777777" w:rsidR="00E243B7" w:rsidRDefault="00E10B36">
      <w:pPr>
        <w:pStyle w:val="ListParagraph"/>
        <w:numPr>
          <w:ilvl w:val="0"/>
          <w:numId w:val="19"/>
        </w:numPr>
        <w:spacing w:after="180" w:line="252" w:lineRule="auto"/>
        <w:contextualSpacing/>
        <w:jc w:val="both"/>
        <w:rPr>
          <w:rFonts w:ascii="Times New Roman" w:hAnsi="Times New Roman" w:cs="Times New Roman"/>
          <w:color w:val="00B050"/>
          <w:sz w:val="20"/>
          <w:szCs w:val="20"/>
          <w:lang w:val="en-US"/>
        </w:rPr>
      </w:pPr>
      <w:r>
        <w:rPr>
          <w:rFonts w:ascii="Times New Roman" w:hAnsi="Times New Roman" w:cs="Times New Roman"/>
          <w:color w:val="00B050"/>
          <w:sz w:val="20"/>
          <w:szCs w:val="20"/>
          <w:lang w:val="en-US"/>
        </w:rPr>
        <w:t>Mandatory features for non-RedCap UEs that are optional for RedCap UEs</w:t>
      </w:r>
    </w:p>
    <w:p w14:paraId="38F33B74" w14:textId="77777777" w:rsidR="00E243B7" w:rsidRDefault="00E10B36">
      <w:pPr>
        <w:pStyle w:val="ListParagraph"/>
        <w:numPr>
          <w:ilvl w:val="0"/>
          <w:numId w:val="19"/>
        </w:numPr>
        <w:spacing w:after="180" w:line="252" w:lineRule="auto"/>
        <w:contextualSpacing/>
        <w:jc w:val="both"/>
        <w:rPr>
          <w:rFonts w:ascii="Times New Roman" w:hAnsi="Times New Roman" w:cs="Times New Roman"/>
          <w:color w:val="00B050"/>
          <w:sz w:val="20"/>
          <w:szCs w:val="20"/>
          <w:lang w:val="en-US"/>
        </w:rPr>
      </w:pPr>
      <w:r>
        <w:rPr>
          <w:rFonts w:ascii="Times New Roman" w:hAnsi="Times New Roman" w:cs="Times New Roman"/>
          <w:color w:val="00B050"/>
          <w:sz w:val="20"/>
          <w:szCs w:val="20"/>
          <w:lang w:val="en-US"/>
        </w:rPr>
        <w:t>Mandatory features for non-RedCap UEs that are supported for RedCap UEs but with different value</w:t>
      </w:r>
    </w:p>
    <w:p w14:paraId="663CA369" w14:textId="77777777" w:rsidR="00E243B7" w:rsidRDefault="00E10B36">
      <w:pPr>
        <w:pStyle w:val="ListParagraph"/>
        <w:numPr>
          <w:ilvl w:val="0"/>
          <w:numId w:val="19"/>
        </w:numPr>
        <w:spacing w:after="180" w:line="252" w:lineRule="auto"/>
        <w:contextualSpacing/>
        <w:jc w:val="both"/>
        <w:rPr>
          <w:rFonts w:ascii="Times New Roman" w:hAnsi="Times New Roman" w:cs="Times New Roman"/>
          <w:color w:val="00B050"/>
          <w:sz w:val="20"/>
          <w:szCs w:val="20"/>
          <w:lang w:val="en-US"/>
        </w:rPr>
      </w:pPr>
      <w:r>
        <w:rPr>
          <w:rFonts w:ascii="Times New Roman" w:hAnsi="Times New Roman" w:cs="Times New Roman"/>
          <w:color w:val="00B050"/>
          <w:sz w:val="20"/>
          <w:szCs w:val="20"/>
          <w:lang w:val="en-US"/>
        </w:rPr>
        <w:t>Optional features for non-RedCap UE that are not applicable for RedCap UE</w:t>
      </w:r>
    </w:p>
    <w:p w14:paraId="3F55DDEB" w14:textId="77777777" w:rsidR="00E243B7" w:rsidRDefault="00E10B36">
      <w:pPr>
        <w:pStyle w:val="ListParagraph"/>
        <w:numPr>
          <w:ilvl w:val="0"/>
          <w:numId w:val="19"/>
        </w:numPr>
        <w:spacing w:after="180" w:line="252" w:lineRule="auto"/>
        <w:contextualSpacing/>
        <w:jc w:val="both"/>
        <w:rPr>
          <w:rFonts w:ascii="Times New Roman" w:hAnsi="Times New Roman" w:cs="Times New Roman"/>
          <w:color w:val="00B050"/>
          <w:sz w:val="20"/>
          <w:szCs w:val="20"/>
          <w:lang w:val="en-US"/>
        </w:rPr>
      </w:pPr>
      <w:r>
        <w:rPr>
          <w:rFonts w:ascii="Times New Roman" w:hAnsi="Times New Roman" w:cs="Times New Roman"/>
          <w:color w:val="00B050"/>
          <w:sz w:val="20"/>
          <w:szCs w:val="20"/>
          <w:lang w:val="en-US"/>
        </w:rPr>
        <w:t>Optional features for non-RedCap UE that are mandatorily supported for RedCap UE</w:t>
      </w:r>
    </w:p>
    <w:p w14:paraId="5C2F53FD" w14:textId="77777777" w:rsidR="00E243B7" w:rsidRDefault="00E10B36">
      <w:pPr>
        <w:spacing w:after="180" w:line="252" w:lineRule="auto"/>
        <w:contextualSpacing/>
        <w:jc w:val="both"/>
        <w:rPr>
          <w:rFonts w:ascii="Times New Roman" w:hAnsi="Times New Roman" w:cs="Times New Roman"/>
          <w:szCs w:val="20"/>
        </w:rPr>
      </w:pPr>
      <w:r>
        <w:rPr>
          <w:rFonts w:ascii="Times New Roman" w:hAnsi="Times New Roman" w:cs="Times New Roman"/>
          <w:szCs w:val="20"/>
        </w:rPr>
        <w:t xml:space="preserve">In the following subsections, we first turn our focus to the capabilities that are not supposed to be applicable for RedCap UEs according to the WID or other earlier agreements, and then we turn to other features that could potentially be agreed to not be applicable for RedCap UEs, using </w:t>
      </w:r>
      <w:r>
        <w:rPr>
          <w:rFonts w:ascii="Times New Roman" w:hAnsi="Times New Roman" w:cs="Times New Roman"/>
          <w:color w:val="00B050"/>
          <w:szCs w:val="20"/>
        </w:rPr>
        <w:t>the 5 categories listed above</w:t>
      </w:r>
      <w:r>
        <w:rPr>
          <w:rFonts w:ascii="Times New Roman" w:hAnsi="Times New Roman" w:cs="Times New Roman"/>
          <w:szCs w:val="20"/>
        </w:rPr>
        <w:t>.</w:t>
      </w:r>
    </w:p>
    <w:p w14:paraId="1EB60607" w14:textId="77777777" w:rsidR="00E243B7" w:rsidRDefault="00E243B7">
      <w:pPr>
        <w:spacing w:after="180" w:line="252" w:lineRule="auto"/>
        <w:contextualSpacing/>
        <w:jc w:val="both"/>
        <w:rPr>
          <w:rFonts w:ascii="Times New Roman" w:hAnsi="Times New Roman" w:cs="Times New Roman"/>
          <w:szCs w:val="20"/>
        </w:rPr>
      </w:pPr>
    </w:p>
    <w:p w14:paraId="4811EA59" w14:textId="77777777" w:rsidR="00E243B7" w:rsidRDefault="00E10B36">
      <w:pPr>
        <w:pStyle w:val="Heading2"/>
      </w:pPr>
      <w:r>
        <w:t>3.1</w:t>
      </w:r>
      <w:r>
        <w:tab/>
        <w:t>Capabilities related to CA, DC, NE-DC, (NG)EN-DC, DAPS, CPC, or wider UE bandwidths</w:t>
      </w:r>
    </w:p>
    <w:p w14:paraId="72582DD3" w14:textId="77777777" w:rsidR="00E243B7" w:rsidRDefault="00E10B36">
      <w:pPr>
        <w:pStyle w:val="BodyText"/>
        <w:rPr>
          <w:rFonts w:ascii="Times New Roman" w:hAnsi="Times New Roman" w:cs="Times New Roman"/>
          <w:szCs w:val="20"/>
        </w:rPr>
      </w:pPr>
      <w:r>
        <w:rPr>
          <w:rFonts w:ascii="Times New Roman" w:hAnsi="Times New Roman" w:cs="Times New Roman"/>
          <w:szCs w:val="20"/>
        </w:rPr>
        <w:t>In this subsection, we focus on capabilities related to CA, DC, and similar features, which are not supposed to be applicable for RedCap UEs.</w:t>
      </w:r>
    </w:p>
    <w:p w14:paraId="3BE2DB28" w14:textId="77777777" w:rsidR="00E243B7" w:rsidRDefault="00E10B36">
      <w:pPr>
        <w:pStyle w:val="BodyText"/>
        <w:rPr>
          <w:rFonts w:ascii="Times New Roman" w:eastAsia="Batang" w:hAnsi="Times New Roman" w:cs="Times New Roman"/>
          <w:b/>
          <w:szCs w:val="20"/>
          <w:lang w:val="en-GB"/>
        </w:rPr>
      </w:pPr>
      <w:r>
        <w:rPr>
          <w:rFonts w:ascii="Times New Roman" w:eastAsia="Batang" w:hAnsi="Times New Roman" w:cs="Times New Roman"/>
          <w:b/>
          <w:szCs w:val="20"/>
          <w:highlight w:val="yellow"/>
          <w:lang w:val="en-GB"/>
        </w:rPr>
        <w:t>FL1 High Priority Question 3.1-1a</w:t>
      </w:r>
      <w:r>
        <w:rPr>
          <w:rFonts w:ascii="Times New Roman" w:eastAsia="Batang" w:hAnsi="Times New Roman" w:cs="Times New Roman"/>
          <w:b/>
          <w:szCs w:val="20"/>
          <w:lang w:val="en-GB"/>
        </w:rPr>
        <w:t xml:space="preserve">: What Rel-15/16 capabilities (FGs) for L1 UE features in </w:t>
      </w:r>
      <w:hyperlink r:id="rId12" w:history="1">
        <w:r>
          <w:rPr>
            <w:rStyle w:val="FollowedHyperlink"/>
            <w:rFonts w:ascii="Times New Roman" w:hAnsi="Times New Roman" w:cs="Times New Roman"/>
            <w:b/>
          </w:rPr>
          <w:t>TR 38.822 V16.1.0</w:t>
        </w:r>
      </w:hyperlink>
      <w:r>
        <w:rPr>
          <w:rFonts w:ascii="Times New Roman" w:eastAsia="Batang" w:hAnsi="Times New Roman" w:cs="Times New Roman"/>
          <w:b/>
          <w:szCs w:val="20"/>
          <w:lang w:val="en-GB"/>
        </w:rPr>
        <w:t xml:space="preserve"> are related to CA, DC, NE-DC, (NG)EN-DC, DAPS, CPC, or wider UE bandwidths (i.e., wider than 20 MHz in FR1 or wider than 100 MHz in FR2) and should therefore not be applicable to RedCap UEs? (If you feel a need to also list L2/L3 features or RF/RRM features, make sure to prefix them clearly with L2/L3 or RF/RRM.)</w:t>
      </w:r>
    </w:p>
    <w:tbl>
      <w:tblPr>
        <w:tblStyle w:val="TableGrid5"/>
        <w:tblW w:w="14312" w:type="dxa"/>
        <w:tblLook w:val="04A0" w:firstRow="1" w:lastRow="0" w:firstColumn="1" w:lastColumn="0" w:noHBand="0" w:noVBand="1"/>
      </w:tblPr>
      <w:tblGrid>
        <w:gridCol w:w="1413"/>
        <w:gridCol w:w="1438"/>
        <w:gridCol w:w="11461"/>
      </w:tblGrid>
      <w:tr w:rsidR="00E243B7" w14:paraId="71942D37" w14:textId="77777777">
        <w:tc>
          <w:tcPr>
            <w:tcW w:w="1413" w:type="dxa"/>
            <w:shd w:val="clear" w:color="auto" w:fill="D9D9D9"/>
          </w:tcPr>
          <w:p w14:paraId="08FE6FC4" w14:textId="77777777" w:rsidR="00E243B7" w:rsidRDefault="00E10B36">
            <w:pPr>
              <w:spacing w:after="180"/>
              <w:rPr>
                <w:rFonts w:ascii="Times New Roman" w:eastAsia="Batang" w:hAnsi="Times New Roman" w:cs="Times New Roman"/>
                <w:b/>
                <w:bCs/>
                <w:szCs w:val="20"/>
                <w:lang w:val="sv-SE"/>
              </w:rPr>
            </w:pPr>
            <w:r>
              <w:rPr>
                <w:rFonts w:ascii="Times New Roman" w:eastAsia="Batang" w:hAnsi="Times New Roman" w:cs="Times New Roman"/>
                <w:b/>
                <w:bCs/>
                <w:szCs w:val="20"/>
                <w:lang w:val="sv-SE"/>
              </w:rPr>
              <w:t>Company</w:t>
            </w:r>
          </w:p>
        </w:tc>
        <w:tc>
          <w:tcPr>
            <w:tcW w:w="12899" w:type="dxa"/>
            <w:gridSpan w:val="2"/>
            <w:shd w:val="clear" w:color="auto" w:fill="D9D9D9"/>
          </w:tcPr>
          <w:p w14:paraId="24126AB3" w14:textId="77777777" w:rsidR="00E243B7" w:rsidRDefault="00E10B36">
            <w:pPr>
              <w:spacing w:after="180"/>
              <w:rPr>
                <w:rFonts w:ascii="Times New Roman" w:eastAsia="Batang" w:hAnsi="Times New Roman" w:cs="Times New Roman"/>
                <w:b/>
                <w:bCs/>
                <w:szCs w:val="20"/>
                <w:lang w:val="sv-SE"/>
              </w:rPr>
            </w:pPr>
            <w:r>
              <w:rPr>
                <w:rFonts w:ascii="Times New Roman" w:eastAsia="Batang" w:hAnsi="Times New Roman" w:cs="Times New Roman"/>
                <w:b/>
                <w:bCs/>
                <w:szCs w:val="20"/>
                <w:lang w:val="sv-SE"/>
              </w:rPr>
              <w:t>Comments</w:t>
            </w:r>
          </w:p>
        </w:tc>
      </w:tr>
      <w:tr w:rsidR="00E243B7" w14:paraId="7C6C46C8" w14:textId="77777777">
        <w:tc>
          <w:tcPr>
            <w:tcW w:w="1413" w:type="dxa"/>
          </w:tcPr>
          <w:p w14:paraId="5C978F2A" w14:textId="77777777" w:rsidR="00E243B7" w:rsidRDefault="00E10B36">
            <w:pPr>
              <w:spacing w:after="180"/>
              <w:rPr>
                <w:rFonts w:ascii="Times New Roman" w:eastAsia="SimSun" w:hAnsi="Times New Roman" w:cs="Times New Roman"/>
                <w:szCs w:val="20"/>
                <w:lang w:val="sv-SE" w:eastAsia="zh-CN"/>
              </w:rPr>
            </w:pPr>
            <w:r>
              <w:rPr>
                <w:rFonts w:ascii="Times New Roman" w:eastAsia="SimSun" w:hAnsi="Times New Roman" w:cs="Times New Roman"/>
                <w:szCs w:val="20"/>
                <w:lang w:val="sv-SE" w:eastAsia="zh-CN"/>
              </w:rPr>
              <w:t>Intel</w:t>
            </w:r>
          </w:p>
        </w:tc>
        <w:tc>
          <w:tcPr>
            <w:tcW w:w="12899" w:type="dxa"/>
            <w:gridSpan w:val="2"/>
          </w:tcPr>
          <w:p w14:paraId="3D5C2596" w14:textId="77777777" w:rsidR="00E243B7" w:rsidRDefault="00E10B36">
            <w:pPr>
              <w:spacing w:after="180"/>
              <w:rPr>
                <w:rFonts w:ascii="Times New Roman" w:eastAsia="SimSun" w:hAnsi="Times New Roman" w:cs="Times New Roman"/>
                <w:szCs w:val="20"/>
                <w:lang w:val="sv-SE" w:eastAsia="zh-CN"/>
              </w:rPr>
            </w:pPr>
            <w:r>
              <w:rPr>
                <w:rFonts w:ascii="Times New Roman" w:eastAsia="SimSun" w:hAnsi="Times New Roman" w:cs="Times New Roman"/>
                <w:szCs w:val="20"/>
                <w:lang w:val="sv-SE" w:eastAsia="zh-CN"/>
              </w:rPr>
              <w:t>We prefer to focus on L1 features in RAN1.</w:t>
            </w:r>
          </w:p>
          <w:p w14:paraId="131AB17A" w14:textId="77777777" w:rsidR="00E243B7" w:rsidRDefault="00E10B36">
            <w:pPr>
              <w:contextualSpacing/>
              <w:rPr>
                <w:rFonts w:ascii="Times New Roman" w:hAnsi="Times New Roman" w:cs="Times New Roman"/>
                <w:szCs w:val="20"/>
                <w:lang w:val="sv-SE" w:eastAsia="zh-CN"/>
              </w:rPr>
            </w:pPr>
            <w:r>
              <w:rPr>
                <w:rFonts w:ascii="Times New Roman" w:hAnsi="Times New Roman" w:cs="Times New Roman"/>
                <w:szCs w:val="20"/>
                <w:lang w:val="sv-SE" w:eastAsia="zh-CN"/>
              </w:rPr>
              <w:t>At least the following Rel-15 features related to CA/DC are NOT applicable for RedCap UEs:</w:t>
            </w:r>
          </w:p>
          <w:p w14:paraId="021761D4" w14:textId="77777777" w:rsidR="00E243B7" w:rsidRDefault="00E10B36">
            <w:pPr>
              <w:pStyle w:val="ListParagraph"/>
              <w:numPr>
                <w:ilvl w:val="1"/>
                <w:numId w:val="20"/>
              </w:numPr>
              <w:autoSpaceDE w:val="0"/>
              <w:autoSpaceDN w:val="0"/>
              <w:adjustRightInd w:val="0"/>
              <w:snapToGrid w:val="0"/>
              <w:spacing w:after="120" w:line="240" w:lineRule="auto"/>
              <w:ind w:left="1080"/>
              <w:contextualSpacing/>
              <w:jc w:val="both"/>
              <w:rPr>
                <w:rFonts w:ascii="Times New Roman" w:hAnsi="Times New Roman" w:cs="Times New Roman"/>
                <w:sz w:val="20"/>
                <w:szCs w:val="20"/>
              </w:rPr>
            </w:pPr>
            <w:r>
              <w:rPr>
                <w:rFonts w:ascii="Times New Roman" w:hAnsi="Times New Roman" w:cs="Times New Roman"/>
                <w:sz w:val="20"/>
                <w:szCs w:val="20"/>
              </w:rPr>
              <w:t>FGs #6-5, 6-5a, 6-6, 6-7, 6-8, 6-9, 6-9a, 6-10, 6-10a, 6-11, 6-12, 6-13, 6-19, 6-21, 6-22, 6-23, 6-24, 6-25, 6-25a</w:t>
            </w:r>
          </w:p>
          <w:p w14:paraId="5610A096" w14:textId="77777777" w:rsidR="00E243B7" w:rsidRDefault="00E10B36">
            <w:pPr>
              <w:pStyle w:val="ListParagraph"/>
              <w:numPr>
                <w:ilvl w:val="2"/>
                <w:numId w:val="20"/>
              </w:numPr>
              <w:autoSpaceDE w:val="0"/>
              <w:autoSpaceDN w:val="0"/>
              <w:adjustRightInd w:val="0"/>
              <w:snapToGrid w:val="0"/>
              <w:spacing w:after="120" w:line="240" w:lineRule="auto"/>
              <w:ind w:left="1800"/>
              <w:contextualSpacing/>
              <w:jc w:val="both"/>
              <w:rPr>
                <w:rFonts w:ascii="Times New Roman" w:hAnsi="Times New Roman" w:cs="Times New Roman"/>
                <w:sz w:val="20"/>
                <w:szCs w:val="20"/>
              </w:rPr>
            </w:pPr>
            <w:r>
              <w:rPr>
                <w:rFonts w:ascii="Times New Roman" w:hAnsi="Times New Roman" w:cs="Times New Roman"/>
                <w:sz w:val="20"/>
                <w:szCs w:val="20"/>
              </w:rPr>
              <w:t>Relevant to CA/DC support</w:t>
            </w:r>
          </w:p>
          <w:p w14:paraId="56ED7887" w14:textId="77777777" w:rsidR="00E243B7" w:rsidRDefault="00E10B36">
            <w:pPr>
              <w:pStyle w:val="ListParagraph"/>
              <w:numPr>
                <w:ilvl w:val="1"/>
                <w:numId w:val="20"/>
              </w:numPr>
              <w:autoSpaceDE w:val="0"/>
              <w:autoSpaceDN w:val="0"/>
              <w:adjustRightInd w:val="0"/>
              <w:snapToGrid w:val="0"/>
              <w:spacing w:after="120" w:line="240" w:lineRule="auto"/>
              <w:ind w:left="1080"/>
              <w:contextualSpacing/>
              <w:jc w:val="both"/>
              <w:rPr>
                <w:rFonts w:ascii="Times New Roman" w:hAnsi="Times New Roman" w:cs="Times New Roman"/>
                <w:sz w:val="20"/>
                <w:szCs w:val="20"/>
              </w:rPr>
            </w:pPr>
            <w:r>
              <w:rPr>
                <w:rFonts w:ascii="Times New Roman" w:hAnsi="Times New Roman" w:cs="Times New Roman"/>
                <w:sz w:val="20"/>
                <w:szCs w:val="20"/>
              </w:rPr>
              <w:t>FGs # 8-1, #8-2</w:t>
            </w:r>
          </w:p>
          <w:p w14:paraId="6F35C24F" w14:textId="77777777" w:rsidR="00E243B7" w:rsidRDefault="00E10B36">
            <w:pPr>
              <w:pStyle w:val="ListParagraph"/>
              <w:numPr>
                <w:ilvl w:val="2"/>
                <w:numId w:val="20"/>
              </w:numPr>
              <w:autoSpaceDE w:val="0"/>
              <w:autoSpaceDN w:val="0"/>
              <w:adjustRightInd w:val="0"/>
              <w:snapToGrid w:val="0"/>
              <w:spacing w:after="120" w:line="240" w:lineRule="auto"/>
              <w:ind w:left="1800"/>
              <w:contextualSpacing/>
              <w:jc w:val="both"/>
              <w:rPr>
                <w:rFonts w:ascii="Times New Roman" w:hAnsi="Times New Roman" w:cs="Times New Roman"/>
                <w:sz w:val="20"/>
                <w:szCs w:val="20"/>
                <w:lang w:val="en-US"/>
              </w:rPr>
            </w:pPr>
            <w:r>
              <w:rPr>
                <w:rFonts w:ascii="Times New Roman" w:hAnsi="Times New Roman" w:cs="Times New Roman"/>
                <w:sz w:val="20"/>
                <w:szCs w:val="20"/>
                <w:lang w:val="en-US"/>
              </w:rPr>
              <w:t>Relevant to EN-DC support</w:t>
            </w:r>
          </w:p>
        </w:tc>
      </w:tr>
      <w:tr w:rsidR="00E243B7" w14:paraId="28A8DC9C" w14:textId="77777777">
        <w:tc>
          <w:tcPr>
            <w:tcW w:w="1413" w:type="dxa"/>
          </w:tcPr>
          <w:p w14:paraId="60E4710C" w14:textId="77777777" w:rsidR="00E243B7" w:rsidRDefault="00E10B36">
            <w:pPr>
              <w:spacing w:after="180"/>
              <w:rPr>
                <w:rFonts w:ascii="Times New Roman" w:eastAsia="SimSun" w:hAnsi="Times New Roman" w:cs="Times New Roman"/>
                <w:szCs w:val="20"/>
                <w:lang w:val="sv-SE" w:eastAsia="zh-CN"/>
              </w:rPr>
            </w:pPr>
            <w:r>
              <w:rPr>
                <w:rFonts w:ascii="Times New Roman" w:eastAsia="SimSun" w:hAnsi="Times New Roman" w:cs="Times New Roman"/>
                <w:szCs w:val="20"/>
                <w:lang w:val="sv-SE" w:eastAsia="zh-CN"/>
              </w:rPr>
              <w:t>Qualcomm</w:t>
            </w:r>
          </w:p>
        </w:tc>
        <w:tc>
          <w:tcPr>
            <w:tcW w:w="12899" w:type="dxa"/>
            <w:gridSpan w:val="2"/>
          </w:tcPr>
          <w:p w14:paraId="36D1C615" w14:textId="77777777" w:rsidR="00E243B7" w:rsidRDefault="00E10B36">
            <w:pPr>
              <w:spacing w:after="180"/>
              <w:rPr>
                <w:rFonts w:ascii="Times New Roman" w:eastAsia="SimSun" w:hAnsi="Times New Roman" w:cs="Times New Roman"/>
                <w:szCs w:val="20"/>
                <w:lang w:val="sv-SE" w:eastAsia="zh-CN"/>
              </w:rPr>
            </w:pPr>
            <w:r>
              <w:rPr>
                <w:rFonts w:ascii="Times New Roman" w:eastAsia="SimSun" w:hAnsi="Times New Roman" w:cs="Times New Roman"/>
                <w:szCs w:val="20"/>
                <w:lang w:val="sv-SE" w:eastAsia="zh-CN"/>
              </w:rPr>
              <w:t>For DAPS HO, the UE capabilities belonging to 21-x are not expected for RedCap UE.</w:t>
            </w:r>
          </w:p>
        </w:tc>
      </w:tr>
      <w:tr w:rsidR="00E243B7" w14:paraId="3059136D" w14:textId="77777777">
        <w:tc>
          <w:tcPr>
            <w:tcW w:w="1413" w:type="dxa"/>
          </w:tcPr>
          <w:p w14:paraId="7124235C" w14:textId="77777777" w:rsidR="00E243B7" w:rsidRDefault="00E10B36">
            <w:pPr>
              <w:spacing w:after="180"/>
              <w:rPr>
                <w:rFonts w:ascii="Times New Roman" w:eastAsia="SimSun" w:hAnsi="Times New Roman" w:cs="Times New Roman"/>
                <w:szCs w:val="20"/>
                <w:lang w:val="sv-SE" w:eastAsia="zh-CN"/>
              </w:rPr>
            </w:pPr>
            <w:r>
              <w:rPr>
                <w:rFonts w:ascii="Times New Roman" w:eastAsia="SimSun" w:hAnsi="Times New Roman" w:cs="Times New Roman"/>
                <w:szCs w:val="20"/>
                <w:lang w:val="sv-SE" w:eastAsia="zh-CN"/>
              </w:rPr>
              <w:t>ZTE, Sanechips</w:t>
            </w:r>
          </w:p>
        </w:tc>
        <w:tc>
          <w:tcPr>
            <w:tcW w:w="12899" w:type="dxa"/>
            <w:gridSpan w:val="2"/>
          </w:tcPr>
          <w:p w14:paraId="126D86B2" w14:textId="77777777" w:rsidR="00E243B7" w:rsidRDefault="00E10B36">
            <w:pPr>
              <w:spacing w:after="180"/>
              <w:rPr>
                <w:rFonts w:ascii="Times New Roman" w:eastAsia="SimSun" w:hAnsi="Times New Roman" w:cs="Times New Roman"/>
                <w:szCs w:val="20"/>
                <w:lang w:val="sv-SE" w:eastAsia="zh-CN"/>
              </w:rPr>
            </w:pPr>
            <w:r>
              <w:rPr>
                <w:rFonts w:ascii="Times New Roman" w:eastAsia="SimSun" w:hAnsi="Times New Roman" w:cs="Times New Roman"/>
                <w:szCs w:val="20"/>
                <w:lang w:val="sv-SE" w:eastAsia="zh-CN"/>
              </w:rPr>
              <w:t>CA/DC related FGs includes</w:t>
            </w:r>
          </w:p>
          <w:p w14:paraId="0ED52153" w14:textId="77777777" w:rsidR="00E243B7" w:rsidRDefault="00E10B36">
            <w:pPr>
              <w:numPr>
                <w:ilvl w:val="0"/>
                <w:numId w:val="21"/>
              </w:numPr>
              <w:spacing w:after="180"/>
              <w:rPr>
                <w:rFonts w:ascii="Times New Roman" w:eastAsia="SimSun" w:hAnsi="Times New Roman" w:cs="Times New Roman"/>
                <w:szCs w:val="20"/>
                <w:lang w:val="sv-SE" w:eastAsia="zh-CN"/>
              </w:rPr>
            </w:pPr>
            <w:r>
              <w:rPr>
                <w:rFonts w:ascii="Times New Roman" w:eastAsia="SimSun" w:hAnsi="Times New Roman" w:cs="Times New Roman"/>
                <w:szCs w:val="20"/>
                <w:lang w:val="sv-SE" w:eastAsia="zh-CN"/>
              </w:rPr>
              <w:t>1-10,1-11, 4-25, 4-26, 6-5a to 6-13, 6-21 to 6-25a, 8-1, 8-2</w:t>
            </w:r>
          </w:p>
          <w:p w14:paraId="216C2BA5" w14:textId="77777777" w:rsidR="00E243B7" w:rsidRDefault="00E10B36">
            <w:pPr>
              <w:numPr>
                <w:ilvl w:val="0"/>
                <w:numId w:val="21"/>
              </w:numPr>
              <w:spacing w:after="180"/>
              <w:rPr>
                <w:rFonts w:ascii="Times New Roman" w:eastAsia="SimSun" w:hAnsi="Times New Roman" w:cs="Times New Roman"/>
                <w:szCs w:val="20"/>
                <w:lang w:val="sv-SE" w:eastAsia="zh-CN"/>
              </w:rPr>
            </w:pPr>
            <w:r>
              <w:rPr>
                <w:rFonts w:ascii="Times New Roman" w:eastAsia="SimSun" w:hAnsi="Times New Roman" w:cs="Times New Roman"/>
                <w:szCs w:val="20"/>
                <w:lang w:val="sv-SE" w:eastAsia="zh-CN"/>
              </w:rPr>
              <w:t>FG 9-3</w:t>
            </w:r>
          </w:p>
          <w:p w14:paraId="4DD31F26" w14:textId="77777777" w:rsidR="00E243B7" w:rsidRDefault="00E10B36">
            <w:pPr>
              <w:numPr>
                <w:ilvl w:val="0"/>
                <w:numId w:val="21"/>
              </w:numPr>
              <w:spacing w:after="180"/>
              <w:rPr>
                <w:rFonts w:ascii="Times New Roman" w:eastAsia="SimSun" w:hAnsi="Times New Roman" w:cs="Times New Roman"/>
                <w:szCs w:val="20"/>
                <w:lang w:val="sv-SE" w:eastAsia="ko"/>
              </w:rPr>
            </w:pPr>
            <w:r>
              <w:rPr>
                <w:rFonts w:ascii="Times New Roman" w:eastAsia="SimSun" w:hAnsi="Times New Roman" w:cs="Times New Roman"/>
                <w:szCs w:val="20"/>
                <w:lang w:val="sv-SE" w:eastAsia="zh-CN"/>
              </w:rPr>
              <w:t>FG 10-9c</w:t>
            </w:r>
          </w:p>
          <w:p w14:paraId="375ED636" w14:textId="77777777" w:rsidR="00E243B7" w:rsidRDefault="00E10B36">
            <w:pPr>
              <w:numPr>
                <w:ilvl w:val="0"/>
                <w:numId w:val="21"/>
              </w:numPr>
              <w:spacing w:after="180"/>
              <w:rPr>
                <w:rFonts w:ascii="Times New Roman" w:eastAsia="SimSun" w:hAnsi="Times New Roman" w:cs="Times New Roman"/>
                <w:szCs w:val="20"/>
                <w:lang w:val="sv-SE" w:eastAsia="zh-CN"/>
              </w:rPr>
            </w:pPr>
            <w:r>
              <w:rPr>
                <w:rFonts w:ascii="Times New Roman" w:eastAsia="SimSun" w:hAnsi="Times New Roman" w:cs="Times New Roman"/>
                <w:szCs w:val="20"/>
                <w:lang w:val="sv-SE" w:eastAsia="ko"/>
              </w:rPr>
              <w:t>11-2a to 11-2g, 11-7a, 11-7b</w:t>
            </w:r>
          </w:p>
          <w:p w14:paraId="4C4CB48D" w14:textId="77777777" w:rsidR="00E243B7" w:rsidRDefault="00E10B36">
            <w:pPr>
              <w:numPr>
                <w:ilvl w:val="0"/>
                <w:numId w:val="21"/>
              </w:numPr>
              <w:spacing w:after="180"/>
              <w:rPr>
                <w:rFonts w:ascii="Times New Roman" w:eastAsia="SimSun" w:hAnsi="Times New Roman" w:cs="Times New Roman"/>
                <w:szCs w:val="20"/>
                <w:lang w:val="sv-SE" w:eastAsia="zh-CN"/>
              </w:rPr>
            </w:pPr>
            <w:r>
              <w:rPr>
                <w:rFonts w:ascii="Times New Roman" w:eastAsia="SimSun" w:hAnsi="Times New Roman" w:cs="Times New Roman"/>
                <w:szCs w:val="20"/>
                <w:lang w:val="sv-SE" w:eastAsia="zh-CN"/>
              </w:rPr>
              <w:t>FGs 13-15a, 13-19 and 13-19a</w:t>
            </w:r>
          </w:p>
          <w:p w14:paraId="35B76462" w14:textId="77777777" w:rsidR="00E243B7" w:rsidRDefault="00E10B36">
            <w:pPr>
              <w:numPr>
                <w:ilvl w:val="0"/>
                <w:numId w:val="21"/>
              </w:numPr>
              <w:spacing w:after="180"/>
              <w:rPr>
                <w:rFonts w:ascii="Times New Roman" w:eastAsia="SimSun" w:hAnsi="Times New Roman" w:cs="Times New Roman"/>
                <w:szCs w:val="20"/>
                <w:lang w:val="sv-SE" w:eastAsia="zh-CN"/>
              </w:rPr>
            </w:pPr>
            <w:r>
              <w:rPr>
                <w:rFonts w:ascii="Times New Roman" w:eastAsia="SimSun" w:hAnsi="Times New Roman" w:cs="Times New Roman"/>
                <w:szCs w:val="20"/>
                <w:lang w:val="sv-SE" w:eastAsia="zh-CN"/>
              </w:rPr>
              <w:t>FGs 15-16, 15-24 and 15-25</w:t>
            </w:r>
          </w:p>
          <w:p w14:paraId="5792D14D" w14:textId="77777777" w:rsidR="00E243B7" w:rsidRDefault="00E10B36">
            <w:pPr>
              <w:numPr>
                <w:ilvl w:val="0"/>
                <w:numId w:val="21"/>
              </w:numPr>
              <w:spacing w:after="180"/>
              <w:rPr>
                <w:rFonts w:ascii="Times New Roman" w:eastAsia="SimSun" w:hAnsi="Times New Roman" w:cs="Times New Roman"/>
                <w:szCs w:val="20"/>
                <w:lang w:val="sv-SE" w:eastAsia="zh-CN"/>
              </w:rPr>
            </w:pPr>
            <w:r>
              <w:rPr>
                <w:rFonts w:ascii="Times New Roman" w:eastAsia="SimSun" w:hAnsi="Times New Roman" w:cs="Times New Roman"/>
                <w:szCs w:val="20"/>
                <w:lang w:val="sv-SE" w:eastAsia="zh-CN"/>
              </w:rPr>
              <w:t xml:space="preserve">16-1b-1, 16-1b-2, 16-1f, 16-x RAN2, 16-z RAN2 </w:t>
            </w:r>
          </w:p>
          <w:p w14:paraId="36745EAD" w14:textId="77777777" w:rsidR="00E243B7" w:rsidRDefault="00E10B36">
            <w:pPr>
              <w:numPr>
                <w:ilvl w:val="0"/>
                <w:numId w:val="21"/>
              </w:numPr>
              <w:spacing w:after="180"/>
              <w:rPr>
                <w:rFonts w:ascii="Times New Roman" w:hAnsi="Times New Roman" w:cs="Times New Roman"/>
                <w:b/>
                <w:i/>
                <w:szCs w:val="20"/>
                <w:lang w:val="sv-SE"/>
              </w:rPr>
            </w:pPr>
            <w:r>
              <w:rPr>
                <w:rFonts w:ascii="Times New Roman" w:eastAsia="SimSun" w:hAnsi="Times New Roman" w:cs="Times New Roman"/>
                <w:szCs w:val="20"/>
                <w:lang w:val="sv-SE" w:eastAsia="zh-CN"/>
              </w:rPr>
              <w:t>FGs 22-5a~22-7c</w:t>
            </w:r>
          </w:p>
          <w:p w14:paraId="2960D550" w14:textId="77777777" w:rsidR="00E243B7" w:rsidRDefault="00E10B36">
            <w:pPr>
              <w:numPr>
                <w:ilvl w:val="0"/>
                <w:numId w:val="21"/>
              </w:numPr>
              <w:spacing w:after="180"/>
              <w:rPr>
                <w:rFonts w:ascii="Times New Roman" w:hAnsi="Times New Roman" w:cs="Times New Roman"/>
                <w:b/>
                <w:iCs/>
                <w:szCs w:val="20"/>
                <w:lang w:val="sv-SE"/>
              </w:rPr>
            </w:pPr>
            <w:r>
              <w:rPr>
                <w:rFonts w:ascii="Times New Roman" w:eastAsia="MS Mincho" w:hAnsi="Times New Roman" w:cs="Times New Roman"/>
                <w:b/>
                <w:iCs/>
                <w:szCs w:val="20"/>
                <w:lang w:val="sv-SE" w:eastAsia="zh-CN" w:bidi="ar"/>
              </w:rPr>
              <w:t>Rel-16 feature 18 MR-DC/CA enhancement is not supported.</w:t>
            </w:r>
          </w:p>
          <w:p w14:paraId="02E415F7" w14:textId="77777777" w:rsidR="00E243B7" w:rsidRDefault="00E10B36">
            <w:pPr>
              <w:spacing w:after="180"/>
              <w:rPr>
                <w:rFonts w:ascii="Times New Roman" w:eastAsia="SimSun" w:hAnsi="Times New Roman" w:cs="Times New Roman"/>
                <w:szCs w:val="20"/>
                <w:lang w:val="sv-SE" w:eastAsia="zh-CN"/>
              </w:rPr>
            </w:pPr>
            <w:r>
              <w:rPr>
                <w:rFonts w:ascii="Times New Roman" w:eastAsia="SimSun" w:hAnsi="Times New Roman" w:cs="Times New Roman"/>
                <w:szCs w:val="20"/>
                <w:lang w:val="sv-SE" w:eastAsia="zh-CN"/>
              </w:rPr>
              <w:t>DAPS Related</w:t>
            </w:r>
          </w:p>
          <w:p w14:paraId="032B452E" w14:textId="77777777" w:rsidR="00E243B7" w:rsidRDefault="00E10B36">
            <w:pPr>
              <w:numPr>
                <w:ilvl w:val="0"/>
                <w:numId w:val="21"/>
              </w:numPr>
              <w:spacing w:after="180"/>
              <w:rPr>
                <w:rFonts w:ascii="Times New Roman" w:hAnsi="Times New Roman" w:cs="Times New Roman"/>
                <w:bCs/>
                <w:iCs/>
                <w:szCs w:val="20"/>
                <w:lang w:val="sv-SE"/>
              </w:rPr>
            </w:pPr>
            <w:r>
              <w:rPr>
                <w:rFonts w:ascii="Times New Roman" w:eastAsia="MS Mincho" w:hAnsi="Times New Roman" w:cs="Times New Roman"/>
                <w:bCs/>
                <w:iCs/>
                <w:szCs w:val="20"/>
                <w:lang w:val="sv-SE" w:eastAsia="zh-CN" w:bidi="ar"/>
              </w:rPr>
              <w:t>Rel-16 feature 21</w:t>
            </w:r>
            <w:r>
              <w:rPr>
                <w:rFonts w:ascii="Times New Roman" w:hAnsi="Times New Roman" w:cs="Times New Roman"/>
                <w:bCs/>
                <w:iCs/>
                <w:szCs w:val="20"/>
                <w:lang w:val="sv-SE"/>
              </w:rPr>
              <w:t xml:space="preserve"> </w:t>
            </w:r>
            <w:r>
              <w:rPr>
                <w:rFonts w:ascii="Times New Roman" w:eastAsia="MS Mincho" w:hAnsi="Times New Roman" w:cs="Times New Roman"/>
                <w:bCs/>
                <w:iCs/>
                <w:szCs w:val="20"/>
                <w:lang w:val="sv-SE" w:eastAsia="zh-CN" w:bidi="ar"/>
              </w:rPr>
              <w:t>Mobility Enhancement including all the FGs is not supported.</w:t>
            </w:r>
          </w:p>
          <w:p w14:paraId="2E099BC7" w14:textId="77777777" w:rsidR="00E243B7" w:rsidRDefault="00E10B36">
            <w:pPr>
              <w:spacing w:after="180"/>
              <w:rPr>
                <w:rFonts w:ascii="Times New Roman" w:eastAsia="SimSun" w:hAnsi="Times New Roman" w:cs="Times New Roman"/>
                <w:szCs w:val="20"/>
                <w:lang w:val="sv-SE" w:eastAsia="zh-CN"/>
              </w:rPr>
            </w:pPr>
            <w:r>
              <w:rPr>
                <w:rFonts w:ascii="Times New Roman" w:eastAsia="SimSun" w:hAnsi="Times New Roman" w:cs="Times New Roman"/>
                <w:szCs w:val="20"/>
                <w:lang w:val="sv-SE" w:eastAsia="zh-CN"/>
              </w:rPr>
              <w:t>Exceeding the Bandwidth:</w:t>
            </w:r>
          </w:p>
          <w:p w14:paraId="41A9F642" w14:textId="77777777" w:rsidR="00E243B7" w:rsidRDefault="00E10B36">
            <w:pPr>
              <w:numPr>
                <w:ilvl w:val="0"/>
                <w:numId w:val="21"/>
              </w:numPr>
              <w:spacing w:after="180"/>
              <w:rPr>
                <w:rFonts w:ascii="Times New Roman" w:eastAsia="SimSun" w:hAnsi="Times New Roman" w:cs="Times New Roman"/>
                <w:szCs w:val="20"/>
                <w:lang w:val="sv-SE" w:eastAsia="zh-CN"/>
              </w:rPr>
            </w:pPr>
            <w:r>
              <w:rPr>
                <w:rFonts w:ascii="Times New Roman" w:eastAsia="SimSun" w:hAnsi="Times New Roman" w:cs="Times New Roman"/>
                <w:szCs w:val="20"/>
                <w:lang w:val="sv-SE" w:eastAsia="zh-CN"/>
              </w:rPr>
              <w:t>FG 10-20, FG 10-20a, and FG 10-29</w:t>
            </w:r>
          </w:p>
        </w:tc>
      </w:tr>
      <w:tr w:rsidR="00E243B7" w14:paraId="0786E201" w14:textId="77777777">
        <w:tc>
          <w:tcPr>
            <w:tcW w:w="1413" w:type="dxa"/>
          </w:tcPr>
          <w:p w14:paraId="644B0115" w14:textId="77777777" w:rsidR="00E243B7" w:rsidRDefault="00E10B36">
            <w:pPr>
              <w:spacing w:after="180"/>
              <w:rPr>
                <w:rFonts w:ascii="Times New Roman" w:eastAsia="SimSun" w:hAnsi="Times New Roman" w:cs="Times New Roman"/>
                <w:szCs w:val="20"/>
                <w:lang w:val="sv-SE" w:eastAsia="zh-CN"/>
              </w:rPr>
            </w:pPr>
            <w:r>
              <w:rPr>
                <w:rFonts w:ascii="Times New Roman" w:eastAsia="SimSun" w:hAnsi="Times New Roman" w:cs="Times New Roman"/>
                <w:szCs w:val="20"/>
                <w:lang w:val="sv-SE" w:eastAsia="zh-CN"/>
              </w:rPr>
              <w:t>vivo</w:t>
            </w:r>
          </w:p>
        </w:tc>
        <w:tc>
          <w:tcPr>
            <w:tcW w:w="12899" w:type="dxa"/>
            <w:gridSpan w:val="2"/>
          </w:tcPr>
          <w:p w14:paraId="2C755D38" w14:textId="77777777" w:rsidR="00E243B7" w:rsidRDefault="00E10B36">
            <w:pPr>
              <w:spacing w:after="180"/>
              <w:rPr>
                <w:rFonts w:ascii="Times New Roman" w:eastAsia="DengXian" w:hAnsi="Times New Roman" w:cs="Times New Roman"/>
                <w:szCs w:val="20"/>
                <w:lang w:val="sv-SE" w:eastAsia="zh-CN"/>
              </w:rPr>
            </w:pPr>
            <w:r>
              <w:rPr>
                <w:rFonts w:ascii="Times New Roman" w:eastAsia="SimSun" w:hAnsi="Times New Roman" w:cs="Times New Roman"/>
                <w:szCs w:val="20"/>
                <w:lang w:val="sv-SE" w:eastAsia="zh-CN"/>
              </w:rPr>
              <w:t xml:space="preserve">Regarding Rel-15 CA/DC related features (not applicable to RedCap UEs), agree with Intel’s list in general, and FG </w:t>
            </w:r>
            <w:r>
              <w:rPr>
                <w:rFonts w:ascii="Times New Roman" w:eastAsia="MS PGothic" w:hAnsi="Times New Roman" w:cs="Times New Roman"/>
                <w:szCs w:val="20"/>
                <w:lang w:val="sv-SE"/>
              </w:rPr>
              <w:t>8-1a s</w:t>
            </w:r>
            <w:r>
              <w:rPr>
                <w:rFonts w:ascii="Times New Roman" w:eastAsia="DengXian" w:hAnsi="Times New Roman" w:cs="Times New Roman"/>
                <w:szCs w:val="20"/>
                <w:lang w:val="sv-SE" w:eastAsia="zh-CN"/>
              </w:rPr>
              <w:t xml:space="preserve">hould be added to the list. </w:t>
            </w:r>
          </w:p>
          <w:p w14:paraId="2D85F7F9" w14:textId="77777777" w:rsidR="00E243B7" w:rsidRDefault="00E10B36">
            <w:pPr>
              <w:spacing w:after="180"/>
              <w:rPr>
                <w:rFonts w:ascii="Times New Roman" w:eastAsia="SimSun" w:hAnsi="Times New Roman" w:cs="Times New Roman"/>
                <w:szCs w:val="20"/>
                <w:lang w:val="sv-SE" w:eastAsia="zh-CN"/>
              </w:rPr>
            </w:pPr>
            <w:r>
              <w:rPr>
                <w:rFonts w:ascii="Times New Roman" w:eastAsia="SimSun" w:hAnsi="Times New Roman" w:cs="Times New Roman"/>
                <w:szCs w:val="20"/>
                <w:lang w:val="sv-SE" w:eastAsia="zh-CN"/>
              </w:rPr>
              <w:t xml:space="preserve">Regarding Rel-16 CA/DC related features, 18-x should be excluded for RedCap UEs. Agree with Qualcomm to also exclude FG 21-x (mobility enhancements).  </w:t>
            </w:r>
          </w:p>
        </w:tc>
      </w:tr>
      <w:tr w:rsidR="00E243B7" w14:paraId="18EAAF17" w14:textId="77777777">
        <w:tc>
          <w:tcPr>
            <w:tcW w:w="1413" w:type="dxa"/>
          </w:tcPr>
          <w:p w14:paraId="5C98EBF8" w14:textId="77777777" w:rsidR="00E243B7" w:rsidRDefault="00E10B36">
            <w:pPr>
              <w:spacing w:after="180"/>
              <w:rPr>
                <w:rFonts w:ascii="Times New Roman" w:eastAsia="SimSun" w:hAnsi="Times New Roman" w:cs="Times New Roman"/>
                <w:szCs w:val="20"/>
                <w:lang w:val="sv-SE" w:eastAsia="zh-CN"/>
              </w:rPr>
            </w:pPr>
            <w:r>
              <w:rPr>
                <w:rFonts w:ascii="Times New Roman" w:eastAsia="SimSun" w:hAnsi="Times New Roman" w:cs="Times New Roman"/>
                <w:szCs w:val="20"/>
                <w:lang w:val="sv-SE" w:eastAsia="zh-CN"/>
              </w:rPr>
              <w:t>FUTUREWEI</w:t>
            </w:r>
          </w:p>
        </w:tc>
        <w:tc>
          <w:tcPr>
            <w:tcW w:w="12899" w:type="dxa"/>
            <w:gridSpan w:val="2"/>
          </w:tcPr>
          <w:p w14:paraId="71A17E5B" w14:textId="77777777" w:rsidR="00E243B7" w:rsidRDefault="00E10B36">
            <w:pPr>
              <w:spacing w:after="180"/>
              <w:rPr>
                <w:rFonts w:ascii="Times New Roman" w:eastAsia="SimSun" w:hAnsi="Times New Roman" w:cs="Times New Roman"/>
                <w:szCs w:val="20"/>
                <w:lang w:val="sv-SE" w:eastAsia="zh-CN"/>
              </w:rPr>
            </w:pPr>
            <w:r>
              <w:rPr>
                <w:rFonts w:ascii="Times New Roman" w:eastAsia="SimSun" w:hAnsi="Times New Roman" w:cs="Times New Roman"/>
                <w:szCs w:val="20"/>
                <w:lang w:val="sv-SE" w:eastAsia="zh-CN"/>
              </w:rPr>
              <w:t>(CA): 1-10, 1-11, 3-8, 4-25, 4-26</w:t>
            </w:r>
          </w:p>
          <w:p w14:paraId="5B794D29" w14:textId="77777777" w:rsidR="00E243B7" w:rsidRDefault="00E10B36">
            <w:pPr>
              <w:spacing w:after="180"/>
              <w:rPr>
                <w:rFonts w:ascii="Times New Roman" w:eastAsia="SimSun" w:hAnsi="Times New Roman" w:cs="Times New Roman"/>
                <w:szCs w:val="20"/>
                <w:lang w:val="sv-SE" w:eastAsia="zh-CN"/>
              </w:rPr>
            </w:pPr>
            <w:r>
              <w:rPr>
                <w:rFonts w:ascii="Times New Roman" w:eastAsia="SimSun" w:hAnsi="Times New Roman" w:cs="Times New Roman"/>
                <w:szCs w:val="20"/>
                <w:lang w:val="sv-SE" w:eastAsia="zh-CN"/>
              </w:rPr>
              <w:t>(CA): 6-5, 6-5a, 6-6; (CA, EN-DC): 6-7, 6-8; (CA, EN-DC/NE-DC, DC): 6-9, 6-9a; (CA): 6-10, 6-10a; (CA, EN-DC): 6-11; (CA, EN-DC): 6-12, 6-13; (CA): 6-21, 6-22, 6-23; (EN-DC): 6-24; (DC) 6-25, 6-25a</w:t>
            </w:r>
          </w:p>
          <w:p w14:paraId="57921182" w14:textId="77777777" w:rsidR="00E243B7" w:rsidRDefault="00E10B36">
            <w:pPr>
              <w:spacing w:after="180"/>
              <w:rPr>
                <w:rFonts w:ascii="Times New Roman" w:eastAsia="SimSun" w:hAnsi="Times New Roman" w:cs="Times New Roman"/>
                <w:szCs w:val="20"/>
                <w:lang w:val="sv-SE" w:eastAsia="zh-CN"/>
              </w:rPr>
            </w:pPr>
            <w:r>
              <w:rPr>
                <w:rFonts w:ascii="Times New Roman" w:eastAsia="SimSun" w:hAnsi="Times New Roman" w:cs="Times New Roman"/>
                <w:szCs w:val="20"/>
                <w:lang w:val="sv-SE" w:eastAsia="zh-CN"/>
              </w:rPr>
              <w:t>(EN-DC): 8-1, 8-2</w:t>
            </w:r>
          </w:p>
          <w:p w14:paraId="19B68C7C" w14:textId="77777777" w:rsidR="00E243B7" w:rsidRDefault="00E10B36">
            <w:pPr>
              <w:spacing w:after="180"/>
              <w:rPr>
                <w:rFonts w:ascii="Times New Roman" w:eastAsia="SimSun" w:hAnsi="Times New Roman" w:cs="Times New Roman"/>
                <w:szCs w:val="20"/>
                <w:lang w:val="sv-SE" w:eastAsia="zh-CN"/>
              </w:rPr>
            </w:pPr>
            <w:r>
              <w:rPr>
                <w:rFonts w:ascii="Times New Roman" w:eastAsia="SimSun" w:hAnsi="Times New Roman" w:cs="Times New Roman"/>
                <w:szCs w:val="20"/>
                <w:lang w:val="sv-SE" w:eastAsia="zh-CN"/>
              </w:rPr>
              <w:t>(CA): 9-3, 11-2a, 11-2b, 11-2c, 11-2d, 11-2e, 11-2f, 11-2g, 11-7,11-7a, 11-7b</w:t>
            </w:r>
          </w:p>
          <w:p w14:paraId="0B3825E0" w14:textId="77777777" w:rsidR="00E243B7" w:rsidRDefault="00E10B36">
            <w:pPr>
              <w:spacing w:after="180"/>
              <w:rPr>
                <w:rFonts w:ascii="Times New Roman" w:eastAsia="SimSun" w:hAnsi="Times New Roman" w:cs="Times New Roman"/>
                <w:szCs w:val="20"/>
                <w:lang w:val="sv-SE" w:eastAsia="zh-CN"/>
              </w:rPr>
            </w:pPr>
            <w:r>
              <w:rPr>
                <w:rFonts w:ascii="Times New Roman" w:eastAsia="SimSun" w:hAnsi="Times New Roman" w:cs="Times New Roman"/>
                <w:szCs w:val="20"/>
                <w:lang w:val="sv-SE" w:eastAsia="zh-CN"/>
              </w:rPr>
              <w:t>(CA): 13-2b, 13-3b, 13-4b, 13-15, 13-15a, 13-19, 13-19a, 14-5</w:t>
            </w:r>
          </w:p>
          <w:p w14:paraId="0411B807" w14:textId="77777777" w:rsidR="00E243B7" w:rsidRDefault="00E10B36">
            <w:pPr>
              <w:spacing w:after="180"/>
              <w:rPr>
                <w:rFonts w:ascii="Times New Roman" w:eastAsia="SimSun" w:hAnsi="Times New Roman" w:cs="Times New Roman"/>
                <w:szCs w:val="20"/>
                <w:lang w:val="sv-SE" w:eastAsia="zh-CN"/>
              </w:rPr>
            </w:pPr>
            <w:r>
              <w:rPr>
                <w:rFonts w:ascii="Times New Roman" w:eastAsia="SimSun" w:hAnsi="Times New Roman" w:cs="Times New Roman"/>
                <w:szCs w:val="20"/>
                <w:lang w:val="sv-SE" w:eastAsia="zh-CN"/>
              </w:rPr>
              <w:t>(CA): 16-1b-1, 16-1b-2, 16-1f, 16-x RAN2, 16-z RAN2,</w:t>
            </w:r>
          </w:p>
          <w:p w14:paraId="36CD9A1E" w14:textId="77777777" w:rsidR="00E243B7" w:rsidRDefault="00E10B36">
            <w:pPr>
              <w:spacing w:after="180"/>
              <w:rPr>
                <w:rFonts w:ascii="Times New Roman" w:eastAsia="SimSun" w:hAnsi="Times New Roman" w:cs="Times New Roman"/>
                <w:szCs w:val="20"/>
                <w:lang w:val="sv-SE" w:eastAsia="zh-CN"/>
              </w:rPr>
            </w:pPr>
            <w:r>
              <w:rPr>
                <w:rFonts w:ascii="Times New Roman" w:eastAsia="SimSun" w:hAnsi="Times New Roman" w:cs="Times New Roman"/>
                <w:szCs w:val="20"/>
                <w:lang w:val="sv-SE" w:eastAsia="zh-CN"/>
              </w:rPr>
              <w:t>(MR-DC/CA): 18-1, 18-1a, 18-1b, 18-4, 18-4a, 18-5, 18-5a, 18-5b, 18-5c, 18-5d, 18-6, 18-6a, 18-7, 18-8, 18-9, 18-2, 18-2a, 18-2b, 18-3, 18-3a, 18-3b, 18-7a</w:t>
            </w:r>
          </w:p>
          <w:p w14:paraId="089E45DF" w14:textId="77777777" w:rsidR="00E243B7" w:rsidRDefault="00E10B36">
            <w:pPr>
              <w:spacing w:after="180"/>
              <w:rPr>
                <w:rFonts w:ascii="Times New Roman" w:eastAsia="SimSun" w:hAnsi="Times New Roman" w:cs="Times New Roman"/>
                <w:szCs w:val="20"/>
                <w:lang w:val="sv-SE" w:eastAsia="zh-CN"/>
              </w:rPr>
            </w:pPr>
            <w:r>
              <w:rPr>
                <w:rFonts w:ascii="Times New Roman" w:eastAsia="SimSun" w:hAnsi="Times New Roman" w:cs="Times New Roman"/>
                <w:szCs w:val="20"/>
                <w:lang w:val="sv-SE" w:eastAsia="zh-CN"/>
              </w:rPr>
              <w:t>(DAPS): 21-1a, 21-1b, 21-2, 21-2a, 21-2b, 21-2d</w:t>
            </w:r>
          </w:p>
          <w:p w14:paraId="3AEB2EBD" w14:textId="77777777" w:rsidR="00E243B7" w:rsidRDefault="00E10B36">
            <w:pPr>
              <w:spacing w:after="180"/>
              <w:rPr>
                <w:rFonts w:ascii="Times New Roman" w:eastAsia="SimSun" w:hAnsi="Times New Roman" w:cs="Times New Roman"/>
                <w:szCs w:val="20"/>
                <w:lang w:val="sv-SE" w:eastAsia="zh-CN"/>
              </w:rPr>
            </w:pPr>
            <w:r>
              <w:rPr>
                <w:rFonts w:ascii="Times New Roman" w:eastAsia="SimSun" w:hAnsi="Times New Roman" w:cs="Times New Roman"/>
                <w:szCs w:val="20"/>
                <w:lang w:val="sv-SE" w:eastAsia="zh-CN"/>
              </w:rPr>
              <w:t>(CA): 22-1; (EN-DC): 22-2; (CA): 22-5a, 22-5b, 22-5c, 22-5d; (DC combinations, CA): 22-6, 22-6a; (CA): 22-7, 22-7a, 22-7b, 22-7c, 22-10</w:t>
            </w:r>
          </w:p>
          <w:p w14:paraId="6B6CE15F" w14:textId="77777777" w:rsidR="00E243B7" w:rsidRDefault="00E10B36">
            <w:pPr>
              <w:spacing w:after="180"/>
              <w:rPr>
                <w:rFonts w:ascii="Times New Roman" w:eastAsia="SimSun" w:hAnsi="Times New Roman" w:cs="Times New Roman"/>
                <w:szCs w:val="20"/>
                <w:lang w:val="sv-SE" w:eastAsia="zh-CN"/>
              </w:rPr>
            </w:pPr>
            <w:r>
              <w:rPr>
                <w:rFonts w:ascii="Times New Roman" w:eastAsia="SimSun" w:hAnsi="Times New Roman" w:cs="Times New Roman"/>
                <w:szCs w:val="20"/>
                <w:lang w:val="sv-SE" w:eastAsia="zh-CN"/>
              </w:rPr>
              <w:t>With our understanding of the RANP decision, we should not be discussing features for NR-U (10-x) and SL (15-x).</w:t>
            </w:r>
          </w:p>
          <w:p w14:paraId="4B0EFC1D" w14:textId="77777777" w:rsidR="00E243B7" w:rsidRDefault="00E10B36">
            <w:pPr>
              <w:spacing w:after="180"/>
              <w:rPr>
                <w:rFonts w:ascii="Times New Roman" w:eastAsia="SimSun" w:hAnsi="Times New Roman" w:cs="Times New Roman"/>
                <w:szCs w:val="20"/>
                <w:lang w:val="sv-SE" w:eastAsia="zh-CN"/>
              </w:rPr>
            </w:pPr>
            <w:r>
              <w:rPr>
                <w:rFonts w:ascii="Times New Roman" w:eastAsia="SimSun" w:hAnsi="Times New Roman" w:cs="Times New Roman"/>
                <w:szCs w:val="20"/>
                <w:lang w:val="sv-SE" w:eastAsia="zh-CN"/>
              </w:rPr>
              <w:t>Some clarification on whether 2-56 (SRS carrier switch) is applicable for inter-band CA</w:t>
            </w:r>
          </w:p>
        </w:tc>
      </w:tr>
      <w:tr w:rsidR="00E243B7" w14:paraId="1C147657" w14:textId="77777777">
        <w:tc>
          <w:tcPr>
            <w:tcW w:w="1413" w:type="dxa"/>
          </w:tcPr>
          <w:p w14:paraId="7E4BD4ED" w14:textId="77777777" w:rsidR="00E243B7" w:rsidRDefault="00E10B36">
            <w:pPr>
              <w:spacing w:after="180"/>
              <w:rPr>
                <w:rFonts w:ascii="Times New Roman" w:eastAsia="SimSun" w:hAnsi="Times New Roman" w:cs="Times New Roman"/>
                <w:szCs w:val="20"/>
                <w:lang w:val="sv-SE" w:eastAsia="zh-CN"/>
              </w:rPr>
            </w:pPr>
            <w:r>
              <w:rPr>
                <w:rFonts w:ascii="Times New Roman" w:eastAsia="SimSun" w:hAnsi="Times New Roman" w:cs="Times New Roman"/>
                <w:szCs w:val="20"/>
                <w:lang w:val="sv-SE" w:eastAsia="zh-CN"/>
              </w:rPr>
              <w:t>Nokia, NSB</w:t>
            </w:r>
          </w:p>
        </w:tc>
        <w:tc>
          <w:tcPr>
            <w:tcW w:w="12899" w:type="dxa"/>
            <w:gridSpan w:val="2"/>
          </w:tcPr>
          <w:p w14:paraId="3E34848E" w14:textId="77777777" w:rsidR="00E243B7" w:rsidRDefault="00E10B36">
            <w:pPr>
              <w:pStyle w:val="ListParagraph"/>
              <w:numPr>
                <w:ilvl w:val="0"/>
                <w:numId w:val="22"/>
              </w:numPr>
              <w:spacing w:line="240" w:lineRule="auto"/>
              <w:contextualSpacing/>
              <w:jc w:val="both"/>
              <w:rPr>
                <w:rFonts w:ascii="Times New Roman" w:hAnsi="Times New Roman" w:cs="Times New Roman"/>
                <w:sz w:val="20"/>
                <w:szCs w:val="20"/>
                <w:lang w:val="en-US"/>
              </w:rPr>
            </w:pPr>
            <w:r>
              <w:rPr>
                <w:rFonts w:ascii="Times New Roman" w:hAnsi="Times New Roman" w:cs="Times New Roman"/>
                <w:sz w:val="20"/>
                <w:szCs w:val="20"/>
                <w:lang w:val="en-US"/>
              </w:rPr>
              <w:t>1-10</w:t>
            </w:r>
            <w:r>
              <w:rPr>
                <w:rFonts w:ascii="Times New Roman" w:hAnsi="Times New Roman" w:cs="Times New Roman"/>
                <w:sz w:val="20"/>
                <w:szCs w:val="20"/>
                <w:lang w:val="en-US"/>
              </w:rPr>
              <w:tab/>
            </w:r>
            <w:r>
              <w:rPr>
                <w:rFonts w:ascii="Times New Roman" w:hAnsi="Times New Roman" w:cs="Times New Roman"/>
                <w:sz w:val="20"/>
                <w:szCs w:val="20"/>
                <w:lang w:val="en-US"/>
              </w:rPr>
              <w:tab/>
              <w:t>Support of SCell without SS/PBCH block</w:t>
            </w:r>
          </w:p>
          <w:p w14:paraId="7FCE0A2F" w14:textId="77777777" w:rsidR="00E243B7" w:rsidRDefault="00E10B36">
            <w:pPr>
              <w:pStyle w:val="ListParagraph"/>
              <w:numPr>
                <w:ilvl w:val="0"/>
                <w:numId w:val="22"/>
              </w:numPr>
              <w:spacing w:line="240" w:lineRule="auto"/>
              <w:contextualSpacing/>
              <w:jc w:val="both"/>
              <w:rPr>
                <w:rFonts w:ascii="Times New Roman" w:hAnsi="Times New Roman" w:cs="Times New Roman"/>
                <w:sz w:val="20"/>
                <w:szCs w:val="20"/>
                <w:lang w:val="en-US"/>
              </w:rPr>
            </w:pPr>
            <w:r>
              <w:rPr>
                <w:rFonts w:ascii="Times New Roman" w:hAnsi="Times New Roman" w:cs="Times New Roman"/>
                <w:sz w:val="20"/>
                <w:szCs w:val="20"/>
                <w:lang w:val="en-US"/>
              </w:rPr>
              <w:t>6-13</w:t>
            </w:r>
            <w:r>
              <w:rPr>
                <w:rFonts w:ascii="Times New Roman" w:hAnsi="Times New Roman" w:cs="Times New Roman"/>
                <w:sz w:val="20"/>
                <w:szCs w:val="20"/>
                <w:lang w:val="en-US"/>
              </w:rPr>
              <w:tab/>
            </w:r>
            <w:r>
              <w:rPr>
                <w:rFonts w:ascii="Times New Roman" w:hAnsi="Times New Roman" w:cs="Times New Roman"/>
                <w:sz w:val="20"/>
                <w:szCs w:val="20"/>
                <w:lang w:val="en-US"/>
              </w:rPr>
              <w:tab/>
              <w:t>Case 1 Single Tx UL LTE-NR DC</w:t>
            </w:r>
          </w:p>
          <w:p w14:paraId="1E699BAC" w14:textId="77777777" w:rsidR="00E243B7" w:rsidRDefault="00E10B36">
            <w:pPr>
              <w:pStyle w:val="ListParagraph"/>
              <w:numPr>
                <w:ilvl w:val="0"/>
                <w:numId w:val="22"/>
              </w:numPr>
              <w:spacing w:line="240" w:lineRule="auto"/>
              <w:contextualSpacing/>
              <w:jc w:val="both"/>
              <w:rPr>
                <w:rFonts w:ascii="Times New Roman" w:hAnsi="Times New Roman" w:cs="Times New Roman"/>
                <w:sz w:val="20"/>
                <w:szCs w:val="20"/>
                <w:lang w:val="en-US"/>
              </w:rPr>
            </w:pPr>
            <w:r>
              <w:rPr>
                <w:rFonts w:ascii="Times New Roman" w:hAnsi="Times New Roman" w:cs="Times New Roman"/>
                <w:sz w:val="20"/>
                <w:szCs w:val="20"/>
                <w:lang w:val="en-US"/>
              </w:rPr>
              <w:t>8-1</w:t>
            </w:r>
            <w:r>
              <w:rPr>
                <w:rFonts w:ascii="Times New Roman" w:hAnsi="Times New Roman" w:cs="Times New Roman"/>
                <w:sz w:val="20"/>
                <w:szCs w:val="20"/>
                <w:lang w:val="en-US"/>
              </w:rPr>
              <w:tab/>
            </w:r>
            <w:r>
              <w:rPr>
                <w:rFonts w:ascii="Times New Roman" w:hAnsi="Times New Roman" w:cs="Times New Roman"/>
                <w:sz w:val="20"/>
                <w:szCs w:val="20"/>
                <w:lang w:val="en-US"/>
              </w:rPr>
              <w:tab/>
              <w:t>Dynamic power sharing for LTE-NR DC</w:t>
            </w:r>
          </w:p>
          <w:p w14:paraId="5485CCDB" w14:textId="77777777" w:rsidR="00E243B7" w:rsidRDefault="00E10B36">
            <w:pPr>
              <w:pStyle w:val="ListParagraph"/>
              <w:numPr>
                <w:ilvl w:val="0"/>
                <w:numId w:val="22"/>
              </w:numPr>
              <w:spacing w:line="252" w:lineRule="auto"/>
              <w:contextualSpacing/>
              <w:jc w:val="both"/>
              <w:rPr>
                <w:rFonts w:ascii="Times New Roman" w:hAnsi="Times New Roman" w:cs="Times New Roman"/>
                <w:sz w:val="20"/>
                <w:szCs w:val="20"/>
                <w:lang w:val="en-US"/>
              </w:rPr>
            </w:pPr>
            <w:r>
              <w:rPr>
                <w:rFonts w:ascii="Times New Roman" w:hAnsi="Times New Roman" w:cs="Times New Roman"/>
                <w:sz w:val="20"/>
                <w:szCs w:val="20"/>
                <w:lang w:val="en-US"/>
              </w:rPr>
              <w:t>8-2</w:t>
            </w:r>
            <w:r>
              <w:rPr>
                <w:rFonts w:ascii="Times New Roman" w:hAnsi="Times New Roman" w:cs="Times New Roman"/>
                <w:sz w:val="20"/>
                <w:szCs w:val="20"/>
                <w:lang w:val="en-US"/>
              </w:rPr>
              <w:tab/>
            </w:r>
            <w:r>
              <w:rPr>
                <w:rFonts w:ascii="Times New Roman" w:hAnsi="Times New Roman" w:cs="Times New Roman"/>
                <w:sz w:val="20"/>
                <w:szCs w:val="20"/>
                <w:lang w:val="en-US"/>
              </w:rPr>
              <w:tab/>
              <w:t>Operation A with single UL Tx case 1</w:t>
            </w:r>
          </w:p>
          <w:p w14:paraId="2C10D051" w14:textId="77777777" w:rsidR="00E243B7" w:rsidRDefault="00E10B36">
            <w:pPr>
              <w:spacing w:after="180"/>
              <w:rPr>
                <w:rFonts w:ascii="Times New Roman" w:eastAsia="SimSun" w:hAnsi="Times New Roman" w:cs="Times New Roman"/>
                <w:szCs w:val="20"/>
                <w:lang w:val="sv-SE" w:eastAsia="zh-CN"/>
              </w:rPr>
            </w:pPr>
            <w:r>
              <w:rPr>
                <w:rFonts w:ascii="Times New Roman" w:eastAsia="SimSun" w:hAnsi="Times New Roman" w:cs="Times New Roman"/>
                <w:szCs w:val="20"/>
                <w:lang w:val="sv-SE" w:eastAsia="zh-CN"/>
              </w:rPr>
              <w:t>Also including any FGs having those as pre-requisites.</w:t>
            </w:r>
          </w:p>
        </w:tc>
      </w:tr>
      <w:tr w:rsidR="00E243B7" w14:paraId="10309074" w14:textId="77777777">
        <w:tc>
          <w:tcPr>
            <w:tcW w:w="1413" w:type="dxa"/>
          </w:tcPr>
          <w:p w14:paraId="580CA2F3" w14:textId="77777777" w:rsidR="00E243B7" w:rsidRDefault="00E10B36">
            <w:pPr>
              <w:spacing w:after="180"/>
              <w:rPr>
                <w:rFonts w:ascii="Times New Roman" w:eastAsia="SimSun" w:hAnsi="Times New Roman" w:cs="Times New Roman"/>
                <w:szCs w:val="20"/>
                <w:lang w:val="sv-SE" w:eastAsia="zh-CN"/>
              </w:rPr>
            </w:pPr>
            <w:r>
              <w:rPr>
                <w:rFonts w:ascii="Times New Roman" w:eastAsia="SimSun" w:hAnsi="Times New Roman" w:cs="Times New Roman"/>
                <w:szCs w:val="20"/>
                <w:lang w:val="sv-SE" w:eastAsia="zh-CN"/>
              </w:rPr>
              <w:t>Samsung</w:t>
            </w:r>
          </w:p>
        </w:tc>
        <w:tc>
          <w:tcPr>
            <w:tcW w:w="12899" w:type="dxa"/>
            <w:gridSpan w:val="2"/>
          </w:tcPr>
          <w:p w14:paraId="77D418B8" w14:textId="77777777" w:rsidR="00E243B7" w:rsidRDefault="00E10B36">
            <w:pPr>
              <w:spacing w:after="180"/>
              <w:rPr>
                <w:rFonts w:ascii="Times New Roman" w:eastAsia="SimSun" w:hAnsi="Times New Roman" w:cs="Times New Roman"/>
                <w:szCs w:val="20"/>
                <w:lang w:val="sv-SE" w:eastAsia="zh-CN"/>
              </w:rPr>
            </w:pPr>
            <w:r>
              <w:rPr>
                <w:rFonts w:ascii="Times New Roman" w:eastAsia="SimSun" w:hAnsi="Times New Roman" w:cs="Times New Roman"/>
                <w:szCs w:val="20"/>
                <w:lang w:val="sv-SE" w:eastAsia="zh-CN"/>
              </w:rPr>
              <w:t>We can focus on RAN 1 features.</w:t>
            </w:r>
          </w:p>
          <w:p w14:paraId="1EC53FE2" w14:textId="77777777" w:rsidR="00E243B7" w:rsidRDefault="00E10B36">
            <w:pPr>
              <w:spacing w:after="180"/>
              <w:rPr>
                <w:rFonts w:ascii="Times New Roman" w:eastAsia="SimSun" w:hAnsi="Times New Roman" w:cs="Times New Roman"/>
                <w:szCs w:val="20"/>
                <w:lang w:val="sv-SE" w:eastAsia="zh-CN"/>
              </w:rPr>
            </w:pPr>
            <w:r>
              <w:rPr>
                <w:rFonts w:ascii="Times New Roman" w:eastAsia="SimSun" w:hAnsi="Times New Roman" w:cs="Times New Roman"/>
                <w:szCs w:val="20"/>
                <w:lang w:val="sv-SE" w:eastAsia="zh-CN"/>
              </w:rPr>
              <w:t xml:space="preserve">Other than listing all features, can we add some notes in UE features in general for RedCap, e.g., “CA/DC related features are not applicable for RedCap UEs”.  </w:t>
            </w:r>
          </w:p>
        </w:tc>
      </w:tr>
      <w:tr w:rsidR="00E243B7" w14:paraId="6A40B82F" w14:textId="77777777">
        <w:tc>
          <w:tcPr>
            <w:tcW w:w="1413" w:type="dxa"/>
          </w:tcPr>
          <w:p w14:paraId="32227354" w14:textId="77777777" w:rsidR="00E243B7" w:rsidRDefault="00E10B36">
            <w:pPr>
              <w:spacing w:after="180"/>
              <w:rPr>
                <w:rFonts w:ascii="Times New Roman" w:eastAsia="SimSun" w:hAnsi="Times New Roman" w:cs="Times New Roman"/>
                <w:szCs w:val="20"/>
                <w:lang w:val="sv-SE" w:eastAsia="zh-CN"/>
              </w:rPr>
            </w:pPr>
            <w:r>
              <w:rPr>
                <w:rFonts w:ascii="Times New Roman" w:eastAsia="SimSun" w:hAnsi="Times New Roman" w:cs="Times New Roman"/>
                <w:szCs w:val="20"/>
                <w:lang w:val="sv-SE" w:eastAsia="zh-CN"/>
              </w:rPr>
              <w:t>FL2</w:t>
            </w:r>
          </w:p>
        </w:tc>
        <w:tc>
          <w:tcPr>
            <w:tcW w:w="12899" w:type="dxa"/>
            <w:gridSpan w:val="2"/>
          </w:tcPr>
          <w:p w14:paraId="6EAF3867" w14:textId="77777777" w:rsidR="00E243B7" w:rsidRDefault="00E10B36">
            <w:pPr>
              <w:spacing w:after="180"/>
              <w:rPr>
                <w:rFonts w:ascii="Times New Roman" w:eastAsia="SimSun" w:hAnsi="Times New Roman" w:cs="Times New Roman"/>
                <w:szCs w:val="20"/>
                <w:lang w:val="sv-SE" w:eastAsia="zh-CN"/>
              </w:rPr>
            </w:pPr>
            <w:r>
              <w:rPr>
                <w:rFonts w:ascii="Times New Roman" w:eastAsia="SimSun" w:hAnsi="Times New Roman" w:cs="Times New Roman"/>
                <w:szCs w:val="20"/>
                <w:lang w:val="sv-SE" w:eastAsia="zh-CN"/>
              </w:rPr>
              <w:t>Based on the received responses, the following proposal can be considered.</w:t>
            </w:r>
            <w:r>
              <w:rPr>
                <w:rFonts w:ascii="Times New Roman" w:hAnsi="Times New Roman" w:cs="Times New Roman"/>
                <w:szCs w:val="20"/>
                <w:lang w:val="sv-SE"/>
              </w:rPr>
              <w:t xml:space="preserve"> Capabilities related to </w:t>
            </w:r>
            <w:r>
              <w:rPr>
                <w:rFonts w:ascii="Times New Roman" w:eastAsia="SimSun" w:hAnsi="Times New Roman" w:cs="Times New Roman"/>
                <w:szCs w:val="20"/>
                <w:lang w:val="sv-SE" w:eastAsia="zh-CN"/>
              </w:rPr>
              <w:t>V2X/PC5, NR-U, or SUL are not discussed since the RAN#93-e meeting agreed that in Rel-17 there will be no work on any RedCap-specific specification but that the specification will not contain any specific restriction to prevent implementation of RedCap UEs with these features.</w:t>
            </w:r>
          </w:p>
          <w:p w14:paraId="5313ADEB" w14:textId="77777777" w:rsidR="00E243B7" w:rsidRDefault="00E10B36">
            <w:pPr>
              <w:pStyle w:val="BodyText"/>
              <w:rPr>
                <w:rFonts w:ascii="Times New Roman" w:eastAsia="Batang" w:hAnsi="Times New Roman" w:cs="Times New Roman"/>
                <w:b/>
                <w:szCs w:val="20"/>
                <w:lang w:val="en-GB"/>
              </w:rPr>
            </w:pPr>
            <w:r>
              <w:rPr>
                <w:rFonts w:ascii="Times New Roman" w:eastAsia="Batang" w:hAnsi="Times New Roman" w:cs="Times New Roman"/>
                <w:b/>
                <w:szCs w:val="20"/>
                <w:highlight w:val="yellow"/>
                <w:lang w:val="en-GB"/>
              </w:rPr>
              <w:t>High Priority Proposal 3.1-1b</w:t>
            </w:r>
            <w:r>
              <w:rPr>
                <w:rFonts w:ascii="Times New Roman" w:eastAsia="Batang" w:hAnsi="Times New Roman" w:cs="Times New Roman"/>
                <w:b/>
                <w:szCs w:val="20"/>
                <w:lang w:val="en-GB"/>
              </w:rPr>
              <w:t xml:space="preserve">: The following Rel-15/16 capabilities (FGs) for L1 UE features in </w:t>
            </w:r>
            <w:hyperlink r:id="rId13" w:history="1">
              <w:r>
                <w:rPr>
                  <w:rStyle w:val="FollowedHyperlink"/>
                  <w:rFonts w:ascii="Times New Roman" w:hAnsi="Times New Roman" w:cs="Times New Roman"/>
                  <w:b/>
                  <w:szCs w:val="20"/>
                  <w:lang w:val="sv-SE"/>
                </w:rPr>
                <w:t>TR 38.822 V16.1.0</w:t>
              </w:r>
            </w:hyperlink>
            <w:r>
              <w:rPr>
                <w:rFonts w:ascii="Times New Roman" w:eastAsia="Batang" w:hAnsi="Times New Roman" w:cs="Times New Roman"/>
                <w:b/>
                <w:szCs w:val="20"/>
                <w:lang w:val="en-GB"/>
              </w:rPr>
              <w:t xml:space="preserve"> are related to CA, DC, NE-DC, (NG)EN-DC, DAPS, CPC, or wider UE bandwidths (i.e., wider than 20 MHz in FR1 or wider than 100 MHz in FR2) and should therefore not be applicable to RedCap UEs.</w:t>
            </w:r>
          </w:p>
          <w:p w14:paraId="3503FCCB" w14:textId="77777777" w:rsidR="00E243B7" w:rsidRDefault="00E10B36">
            <w:pPr>
              <w:pStyle w:val="ListParagraph"/>
              <w:numPr>
                <w:ilvl w:val="0"/>
                <w:numId w:val="16"/>
              </w:numPr>
              <w:spacing w:after="180" w:line="252" w:lineRule="auto"/>
              <w:contextualSpacing/>
              <w:jc w:val="both"/>
              <w:rPr>
                <w:rFonts w:ascii="Times New Roman" w:hAnsi="Times New Roman" w:cs="Times New Roman"/>
                <w:b/>
                <w:bCs/>
                <w:sz w:val="20"/>
                <w:szCs w:val="20"/>
                <w:lang w:val="en-US"/>
              </w:rPr>
            </w:pPr>
            <w:r>
              <w:rPr>
                <w:rFonts w:ascii="Times New Roman" w:eastAsia="SimSun" w:hAnsi="Times New Roman" w:cs="Times New Roman"/>
                <w:b/>
                <w:bCs/>
                <w:sz w:val="20"/>
                <w:szCs w:val="20"/>
                <w:lang w:val="sv-SE" w:eastAsia="zh-CN"/>
              </w:rPr>
              <w:t>L1 FGs for capabilities related to CA, DC, NE-DC, and (NG)EN-DC:</w:t>
            </w:r>
          </w:p>
          <w:p w14:paraId="7505CB37" w14:textId="77777777" w:rsidR="00E243B7" w:rsidRDefault="00E10B36">
            <w:pPr>
              <w:pStyle w:val="ListParagraph"/>
              <w:numPr>
                <w:ilvl w:val="1"/>
                <w:numId w:val="16"/>
              </w:numPr>
              <w:spacing w:after="180" w:line="252" w:lineRule="auto"/>
              <w:contextualSpacing/>
              <w:jc w:val="both"/>
              <w:rPr>
                <w:rFonts w:ascii="Times New Roman" w:hAnsi="Times New Roman" w:cs="Times New Roman"/>
                <w:b/>
                <w:bCs/>
                <w:sz w:val="20"/>
                <w:szCs w:val="20"/>
                <w:lang w:val="en-US"/>
              </w:rPr>
            </w:pPr>
            <w:r>
              <w:rPr>
                <w:rFonts w:ascii="Times New Roman" w:hAnsi="Times New Roman" w:cs="Times New Roman"/>
                <w:b/>
                <w:bCs/>
                <w:sz w:val="20"/>
                <w:szCs w:val="20"/>
                <w:lang w:val="en-US"/>
              </w:rPr>
              <w:t>1-10</w:t>
            </w:r>
          </w:p>
          <w:p w14:paraId="7A51E427" w14:textId="77777777" w:rsidR="00E243B7" w:rsidRDefault="00E10B36">
            <w:pPr>
              <w:pStyle w:val="ListParagraph"/>
              <w:numPr>
                <w:ilvl w:val="1"/>
                <w:numId w:val="16"/>
              </w:numPr>
              <w:spacing w:after="180" w:line="252" w:lineRule="auto"/>
              <w:contextualSpacing/>
              <w:jc w:val="both"/>
              <w:rPr>
                <w:rFonts w:ascii="Times New Roman" w:hAnsi="Times New Roman" w:cs="Times New Roman"/>
                <w:b/>
                <w:bCs/>
                <w:sz w:val="20"/>
                <w:szCs w:val="20"/>
                <w:lang w:val="en-US"/>
              </w:rPr>
            </w:pPr>
            <w:r>
              <w:rPr>
                <w:rFonts w:ascii="Times New Roman" w:hAnsi="Times New Roman" w:cs="Times New Roman"/>
                <w:b/>
                <w:bCs/>
                <w:sz w:val="20"/>
                <w:szCs w:val="20"/>
                <w:lang w:val="en-US"/>
              </w:rPr>
              <w:t>1-11</w:t>
            </w:r>
          </w:p>
          <w:p w14:paraId="32AAB104" w14:textId="77777777" w:rsidR="00E243B7" w:rsidRDefault="00E10B36">
            <w:pPr>
              <w:pStyle w:val="ListParagraph"/>
              <w:numPr>
                <w:ilvl w:val="1"/>
                <w:numId w:val="16"/>
              </w:numPr>
              <w:spacing w:after="180" w:line="252" w:lineRule="auto"/>
              <w:contextualSpacing/>
              <w:jc w:val="both"/>
              <w:rPr>
                <w:rFonts w:ascii="Times New Roman" w:hAnsi="Times New Roman" w:cs="Times New Roman"/>
                <w:b/>
                <w:bCs/>
                <w:sz w:val="20"/>
                <w:szCs w:val="20"/>
                <w:lang w:val="en-US"/>
              </w:rPr>
            </w:pPr>
            <w:r>
              <w:rPr>
                <w:rFonts w:ascii="Times New Roman" w:hAnsi="Times New Roman" w:cs="Times New Roman"/>
                <w:b/>
                <w:bCs/>
                <w:sz w:val="20"/>
                <w:szCs w:val="20"/>
                <w:lang w:val="en-US"/>
              </w:rPr>
              <w:t>2-56</w:t>
            </w:r>
          </w:p>
          <w:p w14:paraId="5955C23D" w14:textId="77777777" w:rsidR="00E243B7" w:rsidRDefault="00E10B36">
            <w:pPr>
              <w:pStyle w:val="ListParagraph"/>
              <w:numPr>
                <w:ilvl w:val="1"/>
                <w:numId w:val="16"/>
              </w:numPr>
              <w:spacing w:after="180" w:line="252" w:lineRule="auto"/>
              <w:contextualSpacing/>
              <w:jc w:val="both"/>
              <w:rPr>
                <w:rFonts w:ascii="Times New Roman" w:hAnsi="Times New Roman" w:cs="Times New Roman"/>
                <w:b/>
                <w:bCs/>
                <w:sz w:val="20"/>
                <w:szCs w:val="20"/>
                <w:lang w:val="en-US"/>
              </w:rPr>
            </w:pPr>
            <w:r>
              <w:rPr>
                <w:rFonts w:ascii="Times New Roman" w:hAnsi="Times New Roman" w:cs="Times New Roman"/>
                <w:b/>
                <w:bCs/>
                <w:sz w:val="20"/>
                <w:szCs w:val="20"/>
                <w:lang w:val="en-US"/>
              </w:rPr>
              <w:t>3-8</w:t>
            </w:r>
          </w:p>
          <w:p w14:paraId="4A098B8E" w14:textId="77777777" w:rsidR="00E243B7" w:rsidRDefault="00E10B36">
            <w:pPr>
              <w:pStyle w:val="ListParagraph"/>
              <w:numPr>
                <w:ilvl w:val="1"/>
                <w:numId w:val="16"/>
              </w:numPr>
              <w:spacing w:after="180" w:line="252" w:lineRule="auto"/>
              <w:contextualSpacing/>
              <w:jc w:val="both"/>
              <w:rPr>
                <w:rFonts w:ascii="Times New Roman" w:hAnsi="Times New Roman" w:cs="Times New Roman"/>
                <w:b/>
                <w:bCs/>
                <w:sz w:val="20"/>
                <w:szCs w:val="20"/>
                <w:lang w:val="en-US"/>
              </w:rPr>
            </w:pPr>
            <w:r>
              <w:rPr>
                <w:rFonts w:ascii="Times New Roman" w:hAnsi="Times New Roman" w:cs="Times New Roman"/>
                <w:b/>
                <w:bCs/>
                <w:sz w:val="20"/>
                <w:szCs w:val="20"/>
                <w:lang w:val="en-US"/>
              </w:rPr>
              <w:t>4-25</w:t>
            </w:r>
          </w:p>
          <w:p w14:paraId="6B3BA7EA" w14:textId="77777777" w:rsidR="00E243B7" w:rsidRDefault="00E10B36">
            <w:pPr>
              <w:pStyle w:val="ListParagraph"/>
              <w:numPr>
                <w:ilvl w:val="1"/>
                <w:numId w:val="16"/>
              </w:numPr>
              <w:spacing w:after="180" w:line="252" w:lineRule="auto"/>
              <w:contextualSpacing/>
              <w:jc w:val="both"/>
              <w:rPr>
                <w:rFonts w:ascii="Times New Roman" w:hAnsi="Times New Roman" w:cs="Times New Roman"/>
                <w:b/>
                <w:bCs/>
                <w:sz w:val="20"/>
                <w:szCs w:val="20"/>
                <w:lang w:val="en-US"/>
              </w:rPr>
            </w:pPr>
            <w:r>
              <w:rPr>
                <w:rFonts w:ascii="Times New Roman" w:hAnsi="Times New Roman" w:cs="Times New Roman"/>
                <w:b/>
                <w:bCs/>
                <w:sz w:val="20"/>
                <w:szCs w:val="20"/>
                <w:lang w:val="en-US"/>
              </w:rPr>
              <w:t>4-26</w:t>
            </w:r>
          </w:p>
          <w:p w14:paraId="6AA5BA56" w14:textId="77777777" w:rsidR="00E243B7" w:rsidRDefault="00E10B36">
            <w:pPr>
              <w:pStyle w:val="ListParagraph"/>
              <w:numPr>
                <w:ilvl w:val="1"/>
                <w:numId w:val="16"/>
              </w:numPr>
              <w:spacing w:after="180" w:line="252" w:lineRule="auto"/>
              <w:contextualSpacing/>
              <w:jc w:val="both"/>
              <w:rPr>
                <w:rFonts w:ascii="Times New Roman" w:hAnsi="Times New Roman" w:cs="Times New Roman"/>
                <w:b/>
                <w:bCs/>
                <w:sz w:val="20"/>
                <w:szCs w:val="20"/>
                <w:lang w:val="en-US"/>
              </w:rPr>
            </w:pPr>
            <w:r>
              <w:rPr>
                <w:rFonts w:ascii="Times New Roman" w:hAnsi="Times New Roman" w:cs="Times New Roman"/>
                <w:b/>
                <w:bCs/>
                <w:sz w:val="20"/>
                <w:szCs w:val="20"/>
                <w:lang w:val="en-US"/>
              </w:rPr>
              <w:t>6-5 – 6-13</w:t>
            </w:r>
          </w:p>
          <w:p w14:paraId="72EA58AB" w14:textId="77777777" w:rsidR="00E243B7" w:rsidRDefault="00E10B36">
            <w:pPr>
              <w:pStyle w:val="ListParagraph"/>
              <w:numPr>
                <w:ilvl w:val="1"/>
                <w:numId w:val="16"/>
              </w:numPr>
              <w:spacing w:after="180" w:line="252" w:lineRule="auto"/>
              <w:contextualSpacing/>
              <w:jc w:val="both"/>
              <w:rPr>
                <w:rFonts w:ascii="Times New Roman" w:hAnsi="Times New Roman" w:cs="Times New Roman"/>
                <w:b/>
                <w:bCs/>
                <w:sz w:val="20"/>
                <w:szCs w:val="20"/>
                <w:lang w:val="en-US"/>
              </w:rPr>
            </w:pPr>
            <w:r>
              <w:rPr>
                <w:rFonts w:ascii="Times New Roman" w:hAnsi="Times New Roman" w:cs="Times New Roman"/>
                <w:b/>
                <w:bCs/>
                <w:sz w:val="20"/>
                <w:szCs w:val="20"/>
                <w:lang w:val="en-US"/>
              </w:rPr>
              <w:t>6-19</w:t>
            </w:r>
          </w:p>
          <w:p w14:paraId="235899C0" w14:textId="77777777" w:rsidR="00E243B7" w:rsidRDefault="00E10B36">
            <w:pPr>
              <w:pStyle w:val="ListParagraph"/>
              <w:numPr>
                <w:ilvl w:val="1"/>
                <w:numId w:val="16"/>
              </w:numPr>
              <w:spacing w:after="180" w:line="252" w:lineRule="auto"/>
              <w:contextualSpacing/>
              <w:jc w:val="both"/>
              <w:rPr>
                <w:rFonts w:ascii="Times New Roman" w:hAnsi="Times New Roman" w:cs="Times New Roman"/>
                <w:b/>
                <w:bCs/>
                <w:sz w:val="20"/>
                <w:szCs w:val="20"/>
                <w:lang w:val="en-US"/>
              </w:rPr>
            </w:pPr>
            <w:r>
              <w:rPr>
                <w:rFonts w:ascii="Times New Roman" w:hAnsi="Times New Roman" w:cs="Times New Roman"/>
                <w:b/>
                <w:bCs/>
                <w:sz w:val="20"/>
                <w:szCs w:val="20"/>
                <w:lang w:val="en-US"/>
              </w:rPr>
              <w:t>6-21 – 6-25a</w:t>
            </w:r>
          </w:p>
          <w:p w14:paraId="190F1785" w14:textId="77777777" w:rsidR="00E243B7" w:rsidRDefault="00E10B36">
            <w:pPr>
              <w:pStyle w:val="ListParagraph"/>
              <w:numPr>
                <w:ilvl w:val="1"/>
                <w:numId w:val="16"/>
              </w:numPr>
              <w:spacing w:after="180" w:line="252" w:lineRule="auto"/>
              <w:contextualSpacing/>
              <w:jc w:val="both"/>
              <w:rPr>
                <w:rFonts w:ascii="Times New Roman" w:hAnsi="Times New Roman" w:cs="Times New Roman"/>
                <w:b/>
                <w:bCs/>
                <w:sz w:val="20"/>
                <w:szCs w:val="20"/>
                <w:lang w:val="en-US"/>
              </w:rPr>
            </w:pPr>
            <w:r>
              <w:rPr>
                <w:rFonts w:ascii="Times New Roman" w:hAnsi="Times New Roman" w:cs="Times New Roman"/>
                <w:b/>
                <w:bCs/>
                <w:sz w:val="20"/>
                <w:szCs w:val="20"/>
                <w:lang w:val="en-US"/>
              </w:rPr>
              <w:t>8-1a</w:t>
            </w:r>
          </w:p>
          <w:p w14:paraId="730608B4" w14:textId="77777777" w:rsidR="00E243B7" w:rsidRDefault="00E10B36">
            <w:pPr>
              <w:pStyle w:val="ListParagraph"/>
              <w:numPr>
                <w:ilvl w:val="1"/>
                <w:numId w:val="16"/>
              </w:numPr>
              <w:spacing w:after="180" w:line="252" w:lineRule="auto"/>
              <w:contextualSpacing/>
              <w:jc w:val="both"/>
              <w:rPr>
                <w:rFonts w:ascii="Times New Roman" w:hAnsi="Times New Roman" w:cs="Times New Roman"/>
                <w:b/>
                <w:bCs/>
                <w:sz w:val="20"/>
                <w:szCs w:val="20"/>
                <w:lang w:val="en-US"/>
              </w:rPr>
            </w:pPr>
            <w:r>
              <w:rPr>
                <w:rFonts w:ascii="Times New Roman" w:hAnsi="Times New Roman" w:cs="Times New Roman"/>
                <w:b/>
                <w:bCs/>
                <w:sz w:val="20"/>
                <w:szCs w:val="20"/>
                <w:lang w:val="en-US"/>
              </w:rPr>
              <w:t>9-3</w:t>
            </w:r>
          </w:p>
          <w:p w14:paraId="4988D4DB" w14:textId="77777777" w:rsidR="00E243B7" w:rsidRDefault="00E10B36">
            <w:pPr>
              <w:pStyle w:val="ListParagraph"/>
              <w:numPr>
                <w:ilvl w:val="1"/>
                <w:numId w:val="16"/>
              </w:numPr>
              <w:spacing w:after="180" w:line="252" w:lineRule="auto"/>
              <w:contextualSpacing/>
              <w:jc w:val="both"/>
              <w:rPr>
                <w:rFonts w:ascii="Times New Roman" w:hAnsi="Times New Roman" w:cs="Times New Roman"/>
                <w:b/>
                <w:bCs/>
                <w:sz w:val="20"/>
                <w:szCs w:val="20"/>
                <w:lang w:val="en-US"/>
              </w:rPr>
            </w:pPr>
            <w:r>
              <w:rPr>
                <w:rFonts w:ascii="Times New Roman" w:hAnsi="Times New Roman" w:cs="Times New Roman"/>
                <w:b/>
                <w:bCs/>
                <w:sz w:val="20"/>
                <w:szCs w:val="20"/>
                <w:lang w:val="en-US"/>
              </w:rPr>
              <w:t>11-2a – 11-2g</w:t>
            </w:r>
          </w:p>
          <w:p w14:paraId="215AABF4" w14:textId="77777777" w:rsidR="00E243B7" w:rsidRDefault="00E10B36">
            <w:pPr>
              <w:pStyle w:val="ListParagraph"/>
              <w:numPr>
                <w:ilvl w:val="1"/>
                <w:numId w:val="16"/>
              </w:numPr>
              <w:spacing w:after="180" w:line="252" w:lineRule="auto"/>
              <w:contextualSpacing/>
              <w:jc w:val="both"/>
              <w:rPr>
                <w:rFonts w:ascii="Times New Roman" w:hAnsi="Times New Roman" w:cs="Times New Roman"/>
                <w:b/>
                <w:bCs/>
                <w:sz w:val="20"/>
                <w:szCs w:val="20"/>
                <w:lang w:val="en-US"/>
              </w:rPr>
            </w:pPr>
            <w:r>
              <w:rPr>
                <w:rFonts w:ascii="Times New Roman" w:hAnsi="Times New Roman" w:cs="Times New Roman"/>
                <w:b/>
                <w:bCs/>
                <w:sz w:val="20"/>
                <w:szCs w:val="20"/>
                <w:lang w:val="en-US"/>
              </w:rPr>
              <w:t>11-7</w:t>
            </w:r>
          </w:p>
          <w:p w14:paraId="2E8373AD" w14:textId="77777777" w:rsidR="00E243B7" w:rsidRDefault="00E10B36">
            <w:pPr>
              <w:pStyle w:val="ListParagraph"/>
              <w:numPr>
                <w:ilvl w:val="1"/>
                <w:numId w:val="16"/>
              </w:numPr>
              <w:spacing w:after="180" w:line="252" w:lineRule="auto"/>
              <w:contextualSpacing/>
              <w:jc w:val="both"/>
              <w:rPr>
                <w:rFonts w:ascii="Times New Roman" w:hAnsi="Times New Roman" w:cs="Times New Roman"/>
                <w:b/>
                <w:bCs/>
                <w:sz w:val="20"/>
                <w:szCs w:val="20"/>
                <w:lang w:val="en-US"/>
              </w:rPr>
            </w:pPr>
            <w:r>
              <w:rPr>
                <w:rFonts w:ascii="Times New Roman" w:hAnsi="Times New Roman" w:cs="Times New Roman"/>
                <w:b/>
                <w:bCs/>
                <w:sz w:val="20"/>
                <w:szCs w:val="20"/>
                <w:lang w:val="en-US"/>
              </w:rPr>
              <w:t>11-7a</w:t>
            </w:r>
          </w:p>
          <w:p w14:paraId="03F98AFE" w14:textId="77777777" w:rsidR="00E243B7" w:rsidRDefault="00E10B36">
            <w:pPr>
              <w:pStyle w:val="ListParagraph"/>
              <w:numPr>
                <w:ilvl w:val="1"/>
                <w:numId w:val="16"/>
              </w:numPr>
              <w:spacing w:after="180" w:line="252" w:lineRule="auto"/>
              <w:contextualSpacing/>
              <w:jc w:val="both"/>
              <w:rPr>
                <w:rFonts w:ascii="Times New Roman" w:hAnsi="Times New Roman" w:cs="Times New Roman"/>
                <w:b/>
                <w:bCs/>
                <w:sz w:val="20"/>
                <w:szCs w:val="20"/>
                <w:lang w:val="en-US"/>
              </w:rPr>
            </w:pPr>
            <w:r>
              <w:rPr>
                <w:rFonts w:ascii="Times New Roman" w:hAnsi="Times New Roman" w:cs="Times New Roman"/>
                <w:b/>
                <w:bCs/>
                <w:sz w:val="20"/>
                <w:szCs w:val="20"/>
                <w:lang w:val="en-US"/>
              </w:rPr>
              <w:t>11-7b</w:t>
            </w:r>
          </w:p>
          <w:p w14:paraId="1755EF45" w14:textId="77777777" w:rsidR="00E243B7" w:rsidRDefault="00E10B36">
            <w:pPr>
              <w:pStyle w:val="ListParagraph"/>
              <w:numPr>
                <w:ilvl w:val="1"/>
                <w:numId w:val="16"/>
              </w:numPr>
              <w:spacing w:after="180" w:line="252" w:lineRule="auto"/>
              <w:contextualSpacing/>
              <w:jc w:val="both"/>
              <w:rPr>
                <w:rFonts w:ascii="Times New Roman" w:hAnsi="Times New Roman" w:cs="Times New Roman"/>
                <w:b/>
                <w:bCs/>
                <w:sz w:val="20"/>
                <w:szCs w:val="20"/>
                <w:lang w:val="en-US"/>
              </w:rPr>
            </w:pPr>
            <w:r>
              <w:rPr>
                <w:rFonts w:ascii="Times New Roman" w:hAnsi="Times New Roman" w:cs="Times New Roman"/>
                <w:b/>
                <w:bCs/>
                <w:sz w:val="20"/>
                <w:szCs w:val="20"/>
                <w:lang w:val="en-US"/>
              </w:rPr>
              <w:t>13-2b</w:t>
            </w:r>
          </w:p>
          <w:p w14:paraId="56C8D7FF" w14:textId="77777777" w:rsidR="00E243B7" w:rsidRDefault="00E10B36">
            <w:pPr>
              <w:pStyle w:val="ListParagraph"/>
              <w:numPr>
                <w:ilvl w:val="1"/>
                <w:numId w:val="16"/>
              </w:numPr>
              <w:spacing w:after="180" w:line="252" w:lineRule="auto"/>
              <w:contextualSpacing/>
              <w:jc w:val="both"/>
              <w:rPr>
                <w:rFonts w:ascii="Times New Roman" w:hAnsi="Times New Roman" w:cs="Times New Roman"/>
                <w:b/>
                <w:bCs/>
                <w:sz w:val="20"/>
                <w:szCs w:val="20"/>
                <w:lang w:val="en-US"/>
              </w:rPr>
            </w:pPr>
            <w:r>
              <w:rPr>
                <w:rFonts w:ascii="Times New Roman" w:hAnsi="Times New Roman" w:cs="Times New Roman"/>
                <w:b/>
                <w:bCs/>
                <w:sz w:val="20"/>
                <w:szCs w:val="20"/>
                <w:lang w:val="en-US"/>
              </w:rPr>
              <w:t>13-3b</w:t>
            </w:r>
          </w:p>
          <w:p w14:paraId="721338BC" w14:textId="77777777" w:rsidR="00E243B7" w:rsidRDefault="00E10B36">
            <w:pPr>
              <w:pStyle w:val="ListParagraph"/>
              <w:numPr>
                <w:ilvl w:val="1"/>
                <w:numId w:val="16"/>
              </w:numPr>
              <w:spacing w:after="180" w:line="252" w:lineRule="auto"/>
              <w:contextualSpacing/>
              <w:jc w:val="both"/>
              <w:rPr>
                <w:rFonts w:ascii="Times New Roman" w:hAnsi="Times New Roman" w:cs="Times New Roman"/>
                <w:b/>
                <w:bCs/>
                <w:sz w:val="20"/>
                <w:szCs w:val="20"/>
                <w:lang w:val="en-US"/>
              </w:rPr>
            </w:pPr>
            <w:r>
              <w:rPr>
                <w:rFonts w:ascii="Times New Roman" w:hAnsi="Times New Roman" w:cs="Times New Roman"/>
                <w:b/>
                <w:bCs/>
                <w:sz w:val="20"/>
                <w:szCs w:val="20"/>
                <w:lang w:val="en-US"/>
              </w:rPr>
              <w:t>13-4b</w:t>
            </w:r>
          </w:p>
          <w:p w14:paraId="66748219" w14:textId="77777777" w:rsidR="00E243B7" w:rsidRDefault="00E10B36">
            <w:pPr>
              <w:pStyle w:val="ListParagraph"/>
              <w:numPr>
                <w:ilvl w:val="1"/>
                <w:numId w:val="16"/>
              </w:numPr>
              <w:spacing w:after="180" w:line="252" w:lineRule="auto"/>
              <w:contextualSpacing/>
              <w:jc w:val="both"/>
              <w:rPr>
                <w:rFonts w:ascii="Times New Roman" w:hAnsi="Times New Roman" w:cs="Times New Roman"/>
                <w:b/>
                <w:bCs/>
                <w:sz w:val="20"/>
                <w:szCs w:val="20"/>
                <w:lang w:val="en-US"/>
              </w:rPr>
            </w:pPr>
            <w:r>
              <w:rPr>
                <w:rFonts w:ascii="Times New Roman" w:hAnsi="Times New Roman" w:cs="Times New Roman"/>
                <w:b/>
                <w:bCs/>
                <w:sz w:val="20"/>
                <w:szCs w:val="20"/>
                <w:lang w:val="en-US"/>
              </w:rPr>
              <w:t>13-15</w:t>
            </w:r>
          </w:p>
          <w:p w14:paraId="1EAFF863" w14:textId="77777777" w:rsidR="00E243B7" w:rsidRDefault="00E10B36">
            <w:pPr>
              <w:pStyle w:val="ListParagraph"/>
              <w:numPr>
                <w:ilvl w:val="1"/>
                <w:numId w:val="16"/>
              </w:numPr>
              <w:spacing w:after="180" w:line="252" w:lineRule="auto"/>
              <w:contextualSpacing/>
              <w:jc w:val="both"/>
              <w:rPr>
                <w:rFonts w:ascii="Times New Roman" w:hAnsi="Times New Roman" w:cs="Times New Roman"/>
                <w:b/>
                <w:bCs/>
                <w:sz w:val="20"/>
                <w:szCs w:val="20"/>
                <w:lang w:val="en-US"/>
              </w:rPr>
            </w:pPr>
            <w:r>
              <w:rPr>
                <w:rFonts w:ascii="Times New Roman" w:hAnsi="Times New Roman" w:cs="Times New Roman"/>
                <w:b/>
                <w:bCs/>
                <w:sz w:val="20"/>
                <w:szCs w:val="20"/>
                <w:lang w:val="en-US"/>
              </w:rPr>
              <w:t>13-15a</w:t>
            </w:r>
          </w:p>
          <w:p w14:paraId="5FD8B8BE" w14:textId="77777777" w:rsidR="00E243B7" w:rsidRDefault="00E10B36">
            <w:pPr>
              <w:pStyle w:val="ListParagraph"/>
              <w:numPr>
                <w:ilvl w:val="1"/>
                <w:numId w:val="16"/>
              </w:numPr>
              <w:spacing w:after="180" w:line="252" w:lineRule="auto"/>
              <w:contextualSpacing/>
              <w:jc w:val="both"/>
              <w:rPr>
                <w:rFonts w:ascii="Times New Roman" w:hAnsi="Times New Roman" w:cs="Times New Roman"/>
                <w:b/>
                <w:bCs/>
                <w:sz w:val="20"/>
                <w:szCs w:val="20"/>
                <w:lang w:val="en-US"/>
              </w:rPr>
            </w:pPr>
            <w:r>
              <w:rPr>
                <w:rFonts w:ascii="Times New Roman" w:hAnsi="Times New Roman" w:cs="Times New Roman"/>
                <w:b/>
                <w:bCs/>
                <w:sz w:val="20"/>
                <w:szCs w:val="20"/>
                <w:lang w:val="en-US"/>
              </w:rPr>
              <w:t>13-19</w:t>
            </w:r>
          </w:p>
          <w:p w14:paraId="18343581" w14:textId="77777777" w:rsidR="00E243B7" w:rsidRDefault="00E10B36">
            <w:pPr>
              <w:pStyle w:val="ListParagraph"/>
              <w:numPr>
                <w:ilvl w:val="1"/>
                <w:numId w:val="16"/>
              </w:numPr>
              <w:spacing w:after="180" w:line="252" w:lineRule="auto"/>
              <w:contextualSpacing/>
              <w:jc w:val="both"/>
              <w:rPr>
                <w:rFonts w:ascii="Times New Roman" w:hAnsi="Times New Roman" w:cs="Times New Roman"/>
                <w:b/>
                <w:bCs/>
                <w:sz w:val="20"/>
                <w:szCs w:val="20"/>
                <w:lang w:val="en-US"/>
              </w:rPr>
            </w:pPr>
            <w:r>
              <w:rPr>
                <w:rFonts w:ascii="Times New Roman" w:hAnsi="Times New Roman" w:cs="Times New Roman"/>
                <w:b/>
                <w:bCs/>
                <w:sz w:val="20"/>
                <w:szCs w:val="20"/>
                <w:lang w:val="en-US"/>
              </w:rPr>
              <w:t>13-19a</w:t>
            </w:r>
          </w:p>
          <w:p w14:paraId="25F55F98" w14:textId="77777777" w:rsidR="00E243B7" w:rsidRDefault="00E10B36">
            <w:pPr>
              <w:pStyle w:val="ListParagraph"/>
              <w:numPr>
                <w:ilvl w:val="1"/>
                <w:numId w:val="16"/>
              </w:numPr>
              <w:spacing w:after="180" w:line="252" w:lineRule="auto"/>
              <w:contextualSpacing/>
              <w:jc w:val="both"/>
              <w:rPr>
                <w:rFonts w:ascii="Times New Roman" w:hAnsi="Times New Roman" w:cs="Times New Roman"/>
                <w:b/>
                <w:bCs/>
                <w:sz w:val="20"/>
                <w:szCs w:val="20"/>
                <w:lang w:val="en-US"/>
              </w:rPr>
            </w:pPr>
            <w:r>
              <w:rPr>
                <w:rFonts w:ascii="Times New Roman" w:hAnsi="Times New Roman" w:cs="Times New Roman"/>
                <w:b/>
                <w:bCs/>
                <w:sz w:val="20"/>
                <w:szCs w:val="20"/>
                <w:lang w:val="en-US"/>
              </w:rPr>
              <w:t>14-5</w:t>
            </w:r>
          </w:p>
          <w:p w14:paraId="516119DE" w14:textId="77777777" w:rsidR="00E243B7" w:rsidRDefault="00E10B36">
            <w:pPr>
              <w:pStyle w:val="ListParagraph"/>
              <w:numPr>
                <w:ilvl w:val="1"/>
                <w:numId w:val="16"/>
              </w:numPr>
              <w:spacing w:after="180" w:line="252" w:lineRule="auto"/>
              <w:contextualSpacing/>
              <w:jc w:val="both"/>
              <w:rPr>
                <w:rFonts w:ascii="Times New Roman" w:hAnsi="Times New Roman" w:cs="Times New Roman"/>
                <w:b/>
                <w:bCs/>
                <w:sz w:val="20"/>
                <w:szCs w:val="20"/>
                <w:lang w:val="en-US"/>
              </w:rPr>
            </w:pPr>
            <w:r>
              <w:rPr>
                <w:rFonts w:ascii="Times New Roman" w:hAnsi="Times New Roman" w:cs="Times New Roman"/>
                <w:b/>
                <w:bCs/>
                <w:sz w:val="20"/>
                <w:szCs w:val="20"/>
                <w:lang w:val="en-US"/>
              </w:rPr>
              <w:t>16-1b-1</w:t>
            </w:r>
          </w:p>
          <w:p w14:paraId="152A36B6" w14:textId="77777777" w:rsidR="00E243B7" w:rsidRDefault="00E10B36">
            <w:pPr>
              <w:pStyle w:val="ListParagraph"/>
              <w:numPr>
                <w:ilvl w:val="1"/>
                <w:numId w:val="16"/>
              </w:numPr>
              <w:spacing w:after="180" w:line="252" w:lineRule="auto"/>
              <w:contextualSpacing/>
              <w:jc w:val="both"/>
              <w:rPr>
                <w:rFonts w:ascii="Times New Roman" w:hAnsi="Times New Roman" w:cs="Times New Roman"/>
                <w:b/>
                <w:bCs/>
                <w:sz w:val="20"/>
                <w:szCs w:val="20"/>
                <w:lang w:val="en-US"/>
              </w:rPr>
            </w:pPr>
            <w:r>
              <w:rPr>
                <w:rFonts w:ascii="Times New Roman" w:hAnsi="Times New Roman" w:cs="Times New Roman"/>
                <w:b/>
                <w:bCs/>
                <w:sz w:val="20"/>
                <w:szCs w:val="20"/>
                <w:lang w:val="en-US"/>
              </w:rPr>
              <w:t>16-1b-2</w:t>
            </w:r>
          </w:p>
          <w:p w14:paraId="0F81AE86" w14:textId="77777777" w:rsidR="00E243B7" w:rsidRDefault="00E10B36">
            <w:pPr>
              <w:pStyle w:val="ListParagraph"/>
              <w:numPr>
                <w:ilvl w:val="1"/>
                <w:numId w:val="16"/>
              </w:numPr>
              <w:spacing w:after="180" w:line="252" w:lineRule="auto"/>
              <w:contextualSpacing/>
              <w:jc w:val="both"/>
              <w:rPr>
                <w:rFonts w:ascii="Times New Roman" w:hAnsi="Times New Roman" w:cs="Times New Roman"/>
                <w:b/>
                <w:bCs/>
                <w:sz w:val="20"/>
                <w:szCs w:val="20"/>
                <w:lang w:val="en-US"/>
              </w:rPr>
            </w:pPr>
            <w:r>
              <w:rPr>
                <w:rFonts w:ascii="Times New Roman" w:hAnsi="Times New Roman" w:cs="Times New Roman"/>
                <w:b/>
                <w:bCs/>
                <w:sz w:val="20"/>
                <w:szCs w:val="20"/>
                <w:lang w:val="en-US"/>
              </w:rPr>
              <w:t>16-1f</w:t>
            </w:r>
          </w:p>
          <w:p w14:paraId="7D110C50" w14:textId="77777777" w:rsidR="00E243B7" w:rsidRDefault="00E10B36">
            <w:pPr>
              <w:pStyle w:val="ListParagraph"/>
              <w:numPr>
                <w:ilvl w:val="1"/>
                <w:numId w:val="16"/>
              </w:numPr>
              <w:spacing w:after="180" w:line="252" w:lineRule="auto"/>
              <w:contextualSpacing/>
              <w:jc w:val="both"/>
              <w:rPr>
                <w:rFonts w:ascii="Times New Roman" w:hAnsi="Times New Roman" w:cs="Times New Roman"/>
                <w:b/>
                <w:bCs/>
                <w:sz w:val="20"/>
                <w:szCs w:val="20"/>
                <w:lang w:val="en-US"/>
              </w:rPr>
            </w:pPr>
            <w:r>
              <w:rPr>
                <w:rFonts w:ascii="Times New Roman" w:hAnsi="Times New Roman" w:cs="Times New Roman"/>
                <w:b/>
                <w:bCs/>
                <w:sz w:val="20"/>
                <w:szCs w:val="20"/>
                <w:lang w:val="en-US"/>
              </w:rPr>
              <w:t>16-x RAN2</w:t>
            </w:r>
          </w:p>
          <w:p w14:paraId="12125DC3" w14:textId="77777777" w:rsidR="00E243B7" w:rsidRDefault="00E10B36">
            <w:pPr>
              <w:pStyle w:val="ListParagraph"/>
              <w:numPr>
                <w:ilvl w:val="1"/>
                <w:numId w:val="16"/>
              </w:numPr>
              <w:spacing w:after="180" w:line="252" w:lineRule="auto"/>
              <w:contextualSpacing/>
              <w:jc w:val="both"/>
              <w:rPr>
                <w:rFonts w:ascii="Times New Roman" w:hAnsi="Times New Roman" w:cs="Times New Roman"/>
                <w:b/>
                <w:bCs/>
                <w:sz w:val="20"/>
                <w:szCs w:val="20"/>
                <w:lang w:val="en-US"/>
              </w:rPr>
            </w:pPr>
            <w:r>
              <w:rPr>
                <w:rFonts w:ascii="Times New Roman" w:hAnsi="Times New Roman" w:cs="Times New Roman"/>
                <w:b/>
                <w:bCs/>
                <w:sz w:val="20"/>
                <w:szCs w:val="20"/>
                <w:lang w:val="en-US"/>
              </w:rPr>
              <w:t>16-z RAN2</w:t>
            </w:r>
          </w:p>
          <w:p w14:paraId="65A3CFB0" w14:textId="77777777" w:rsidR="00E243B7" w:rsidRDefault="00E10B36">
            <w:pPr>
              <w:pStyle w:val="ListParagraph"/>
              <w:numPr>
                <w:ilvl w:val="1"/>
                <w:numId w:val="16"/>
              </w:numPr>
              <w:spacing w:after="180" w:line="252" w:lineRule="auto"/>
              <w:contextualSpacing/>
              <w:jc w:val="both"/>
              <w:rPr>
                <w:rFonts w:ascii="Times New Roman" w:hAnsi="Times New Roman" w:cs="Times New Roman"/>
                <w:b/>
                <w:bCs/>
                <w:sz w:val="20"/>
                <w:szCs w:val="20"/>
                <w:lang w:val="en-US"/>
              </w:rPr>
            </w:pPr>
            <w:r>
              <w:rPr>
                <w:rFonts w:ascii="Times New Roman" w:hAnsi="Times New Roman" w:cs="Times New Roman"/>
                <w:b/>
                <w:bCs/>
                <w:sz w:val="20"/>
                <w:szCs w:val="20"/>
                <w:lang w:val="en-US"/>
              </w:rPr>
              <w:t>22-1 – 22-2</w:t>
            </w:r>
          </w:p>
          <w:p w14:paraId="58638893" w14:textId="77777777" w:rsidR="00E243B7" w:rsidRDefault="00E10B36">
            <w:pPr>
              <w:pStyle w:val="ListParagraph"/>
              <w:numPr>
                <w:ilvl w:val="1"/>
                <w:numId w:val="16"/>
              </w:numPr>
              <w:spacing w:after="180" w:line="252" w:lineRule="auto"/>
              <w:contextualSpacing/>
              <w:jc w:val="both"/>
              <w:rPr>
                <w:rFonts w:ascii="Times New Roman" w:hAnsi="Times New Roman" w:cs="Times New Roman"/>
                <w:b/>
                <w:bCs/>
                <w:sz w:val="20"/>
                <w:szCs w:val="20"/>
                <w:lang w:val="en-US"/>
              </w:rPr>
            </w:pPr>
            <w:r>
              <w:rPr>
                <w:rFonts w:ascii="Times New Roman" w:hAnsi="Times New Roman" w:cs="Times New Roman"/>
                <w:b/>
                <w:bCs/>
                <w:sz w:val="20"/>
                <w:szCs w:val="20"/>
                <w:lang w:val="en-US"/>
              </w:rPr>
              <w:t>22-5a – 22-7c</w:t>
            </w:r>
          </w:p>
          <w:p w14:paraId="7D7B4FFB" w14:textId="77777777" w:rsidR="00E243B7" w:rsidRDefault="00E10B36">
            <w:pPr>
              <w:pStyle w:val="ListParagraph"/>
              <w:numPr>
                <w:ilvl w:val="1"/>
                <w:numId w:val="16"/>
              </w:numPr>
              <w:spacing w:after="180" w:line="252" w:lineRule="auto"/>
              <w:contextualSpacing/>
              <w:jc w:val="both"/>
              <w:rPr>
                <w:rFonts w:ascii="Times New Roman" w:hAnsi="Times New Roman" w:cs="Times New Roman"/>
                <w:b/>
                <w:bCs/>
                <w:sz w:val="20"/>
                <w:szCs w:val="20"/>
                <w:lang w:val="en-US"/>
              </w:rPr>
            </w:pPr>
            <w:r>
              <w:rPr>
                <w:rFonts w:ascii="Times New Roman" w:hAnsi="Times New Roman" w:cs="Times New Roman"/>
                <w:b/>
                <w:bCs/>
                <w:sz w:val="20"/>
                <w:szCs w:val="20"/>
                <w:lang w:val="en-US"/>
              </w:rPr>
              <w:t>22-10</w:t>
            </w:r>
          </w:p>
          <w:p w14:paraId="7EB8558D" w14:textId="77777777" w:rsidR="00E243B7" w:rsidRDefault="00E10B36">
            <w:pPr>
              <w:pStyle w:val="ListParagraph"/>
              <w:numPr>
                <w:ilvl w:val="0"/>
                <w:numId w:val="16"/>
              </w:numPr>
              <w:spacing w:after="180" w:line="252" w:lineRule="auto"/>
              <w:contextualSpacing/>
              <w:jc w:val="both"/>
              <w:rPr>
                <w:rFonts w:ascii="Times New Roman" w:eastAsia="SimSun" w:hAnsi="Times New Roman" w:cs="Times New Roman"/>
                <w:b/>
                <w:bCs/>
                <w:sz w:val="20"/>
                <w:szCs w:val="20"/>
                <w:lang w:val="sv-SE" w:eastAsia="zh-CN"/>
              </w:rPr>
            </w:pPr>
            <w:r>
              <w:rPr>
                <w:rFonts w:ascii="Times New Roman" w:eastAsia="SimSun" w:hAnsi="Times New Roman" w:cs="Times New Roman"/>
                <w:b/>
                <w:bCs/>
                <w:sz w:val="20"/>
                <w:szCs w:val="20"/>
                <w:lang w:val="sv-SE" w:eastAsia="zh-CN"/>
              </w:rPr>
              <w:t>L1 FGs for EN-DC related capabilities:</w:t>
            </w:r>
          </w:p>
          <w:p w14:paraId="00B70EB8" w14:textId="77777777" w:rsidR="00E243B7" w:rsidRDefault="00E10B36">
            <w:pPr>
              <w:pStyle w:val="ListParagraph"/>
              <w:numPr>
                <w:ilvl w:val="1"/>
                <w:numId w:val="16"/>
              </w:numPr>
              <w:spacing w:after="180" w:line="252" w:lineRule="auto"/>
              <w:contextualSpacing/>
              <w:jc w:val="both"/>
              <w:rPr>
                <w:rFonts w:ascii="Times New Roman" w:eastAsia="SimSun" w:hAnsi="Times New Roman" w:cs="Times New Roman"/>
                <w:b/>
                <w:bCs/>
                <w:sz w:val="20"/>
                <w:szCs w:val="20"/>
                <w:lang w:val="sv-SE" w:eastAsia="zh-CN"/>
              </w:rPr>
            </w:pPr>
            <w:r>
              <w:rPr>
                <w:rFonts w:ascii="Times New Roman" w:eastAsia="SimSun" w:hAnsi="Times New Roman" w:cs="Times New Roman"/>
                <w:b/>
                <w:bCs/>
                <w:sz w:val="20"/>
                <w:szCs w:val="20"/>
                <w:lang w:val="sv-SE" w:eastAsia="zh-CN"/>
              </w:rPr>
              <w:t>8-1</w:t>
            </w:r>
          </w:p>
          <w:p w14:paraId="09BC4C23" w14:textId="77777777" w:rsidR="00E243B7" w:rsidRDefault="00E10B36">
            <w:pPr>
              <w:pStyle w:val="ListParagraph"/>
              <w:numPr>
                <w:ilvl w:val="1"/>
                <w:numId w:val="16"/>
              </w:numPr>
              <w:spacing w:after="180" w:line="252" w:lineRule="auto"/>
              <w:contextualSpacing/>
              <w:jc w:val="both"/>
              <w:rPr>
                <w:rFonts w:ascii="Times New Roman" w:eastAsia="SimSun" w:hAnsi="Times New Roman" w:cs="Times New Roman"/>
                <w:sz w:val="20"/>
                <w:szCs w:val="20"/>
                <w:lang w:val="sv-SE" w:eastAsia="zh-CN"/>
              </w:rPr>
            </w:pPr>
            <w:r>
              <w:rPr>
                <w:rFonts w:ascii="Times New Roman" w:eastAsia="SimSun" w:hAnsi="Times New Roman" w:cs="Times New Roman"/>
                <w:b/>
                <w:bCs/>
                <w:sz w:val="20"/>
                <w:szCs w:val="20"/>
                <w:lang w:val="sv-SE" w:eastAsia="zh-CN"/>
              </w:rPr>
              <w:t>8-2</w:t>
            </w:r>
          </w:p>
          <w:p w14:paraId="17C1A366" w14:textId="77777777" w:rsidR="00E243B7" w:rsidRDefault="00E10B36">
            <w:pPr>
              <w:pStyle w:val="ListParagraph"/>
              <w:numPr>
                <w:ilvl w:val="0"/>
                <w:numId w:val="16"/>
              </w:numPr>
              <w:spacing w:after="180" w:line="252" w:lineRule="auto"/>
              <w:contextualSpacing/>
              <w:jc w:val="both"/>
              <w:rPr>
                <w:rFonts w:ascii="Times New Roman" w:eastAsia="SimSun" w:hAnsi="Times New Roman" w:cs="Times New Roman"/>
                <w:b/>
                <w:bCs/>
                <w:sz w:val="20"/>
                <w:szCs w:val="20"/>
                <w:lang w:val="sv-SE" w:eastAsia="zh-CN"/>
              </w:rPr>
            </w:pPr>
            <w:r>
              <w:rPr>
                <w:rFonts w:ascii="Times New Roman" w:eastAsia="SimSun" w:hAnsi="Times New Roman" w:cs="Times New Roman"/>
                <w:b/>
                <w:bCs/>
                <w:sz w:val="20"/>
                <w:szCs w:val="20"/>
                <w:lang w:val="sv-SE" w:eastAsia="zh-CN"/>
              </w:rPr>
              <w:t>L1 FGs for MR-DC/CA enhancements:</w:t>
            </w:r>
          </w:p>
          <w:p w14:paraId="7AA6465F" w14:textId="77777777" w:rsidR="00E243B7" w:rsidRDefault="00E10B36">
            <w:pPr>
              <w:pStyle w:val="ListParagraph"/>
              <w:numPr>
                <w:ilvl w:val="1"/>
                <w:numId w:val="16"/>
              </w:numPr>
              <w:spacing w:after="180" w:line="252" w:lineRule="auto"/>
              <w:contextualSpacing/>
              <w:jc w:val="both"/>
              <w:rPr>
                <w:rFonts w:ascii="Times New Roman" w:hAnsi="Times New Roman" w:cs="Times New Roman"/>
                <w:b/>
                <w:bCs/>
                <w:sz w:val="20"/>
                <w:szCs w:val="20"/>
                <w:lang w:val="en-US"/>
              </w:rPr>
            </w:pPr>
            <w:r>
              <w:rPr>
                <w:rFonts w:ascii="Times New Roman" w:hAnsi="Times New Roman" w:cs="Times New Roman"/>
                <w:b/>
                <w:bCs/>
                <w:sz w:val="20"/>
                <w:szCs w:val="20"/>
                <w:lang w:val="en-US"/>
              </w:rPr>
              <w:t>18-1 – 18-7a</w:t>
            </w:r>
          </w:p>
          <w:p w14:paraId="57E6A98D" w14:textId="77777777" w:rsidR="00E243B7" w:rsidRDefault="00E10B36">
            <w:pPr>
              <w:pStyle w:val="ListParagraph"/>
              <w:numPr>
                <w:ilvl w:val="0"/>
                <w:numId w:val="16"/>
              </w:numPr>
              <w:spacing w:after="180" w:line="252" w:lineRule="auto"/>
              <w:contextualSpacing/>
              <w:jc w:val="both"/>
              <w:rPr>
                <w:rFonts w:ascii="Times New Roman" w:eastAsia="SimSun" w:hAnsi="Times New Roman" w:cs="Times New Roman"/>
                <w:b/>
                <w:bCs/>
                <w:sz w:val="20"/>
                <w:szCs w:val="20"/>
                <w:lang w:val="sv-SE" w:eastAsia="zh-CN"/>
              </w:rPr>
            </w:pPr>
            <w:r>
              <w:rPr>
                <w:rFonts w:ascii="Times New Roman" w:eastAsia="SimSun" w:hAnsi="Times New Roman" w:cs="Times New Roman"/>
                <w:b/>
                <w:bCs/>
                <w:sz w:val="20"/>
                <w:szCs w:val="20"/>
                <w:lang w:val="sv-SE" w:eastAsia="zh-CN"/>
              </w:rPr>
              <w:t>L1 FGs for DAPS related capabilities:</w:t>
            </w:r>
          </w:p>
          <w:p w14:paraId="47037232" w14:textId="77777777" w:rsidR="00E243B7" w:rsidRDefault="00E10B36">
            <w:pPr>
              <w:pStyle w:val="ListParagraph"/>
              <w:numPr>
                <w:ilvl w:val="1"/>
                <w:numId w:val="16"/>
              </w:numPr>
              <w:spacing w:after="180" w:line="252" w:lineRule="auto"/>
              <w:contextualSpacing/>
              <w:jc w:val="both"/>
              <w:rPr>
                <w:rFonts w:ascii="Times New Roman" w:eastAsia="SimSun" w:hAnsi="Times New Roman" w:cs="Times New Roman"/>
                <w:b/>
                <w:bCs/>
                <w:sz w:val="20"/>
                <w:szCs w:val="20"/>
                <w:lang w:val="sv-SE" w:eastAsia="zh-CN"/>
              </w:rPr>
            </w:pPr>
            <w:r>
              <w:rPr>
                <w:rFonts w:ascii="Times New Roman" w:eastAsia="SimSun" w:hAnsi="Times New Roman" w:cs="Times New Roman"/>
                <w:b/>
                <w:bCs/>
                <w:sz w:val="20"/>
                <w:szCs w:val="20"/>
                <w:lang w:val="sv-SE" w:eastAsia="zh-CN"/>
              </w:rPr>
              <w:t>21-1a – 21-2d</w:t>
            </w:r>
          </w:p>
        </w:tc>
      </w:tr>
      <w:tr w:rsidR="00E243B7" w14:paraId="6192E32D" w14:textId="77777777">
        <w:tc>
          <w:tcPr>
            <w:tcW w:w="1413" w:type="dxa"/>
            <w:shd w:val="clear" w:color="auto" w:fill="D9D9D9"/>
          </w:tcPr>
          <w:p w14:paraId="4FE6E2FA" w14:textId="77777777" w:rsidR="00E243B7" w:rsidRDefault="00E10B36">
            <w:pPr>
              <w:spacing w:after="180"/>
              <w:rPr>
                <w:rFonts w:ascii="Times New Roman" w:eastAsia="Batang" w:hAnsi="Times New Roman" w:cs="Times New Roman"/>
                <w:b/>
                <w:bCs/>
                <w:szCs w:val="20"/>
                <w:lang w:val="sv-SE"/>
              </w:rPr>
            </w:pPr>
            <w:r>
              <w:rPr>
                <w:rFonts w:ascii="Times New Roman" w:eastAsia="Batang" w:hAnsi="Times New Roman" w:cs="Times New Roman"/>
                <w:b/>
                <w:bCs/>
                <w:szCs w:val="20"/>
                <w:lang w:val="sv-SE"/>
              </w:rPr>
              <w:t>Company</w:t>
            </w:r>
          </w:p>
        </w:tc>
        <w:tc>
          <w:tcPr>
            <w:tcW w:w="1438" w:type="dxa"/>
            <w:shd w:val="clear" w:color="auto" w:fill="D9D9D9"/>
          </w:tcPr>
          <w:p w14:paraId="679E6CFB" w14:textId="77777777" w:rsidR="00E243B7" w:rsidRDefault="00E10B36">
            <w:pPr>
              <w:spacing w:after="180"/>
              <w:rPr>
                <w:rFonts w:ascii="Times New Roman" w:eastAsia="Batang" w:hAnsi="Times New Roman" w:cs="Times New Roman"/>
                <w:b/>
                <w:bCs/>
                <w:szCs w:val="20"/>
                <w:lang w:val="sv-SE"/>
              </w:rPr>
            </w:pPr>
            <w:r>
              <w:rPr>
                <w:rFonts w:ascii="Times New Roman" w:eastAsia="Batang" w:hAnsi="Times New Roman" w:cs="Times New Roman"/>
                <w:b/>
                <w:bCs/>
                <w:szCs w:val="20"/>
                <w:lang w:val="sv-SE"/>
              </w:rPr>
              <w:t>Y/N</w:t>
            </w:r>
          </w:p>
        </w:tc>
        <w:tc>
          <w:tcPr>
            <w:tcW w:w="11461" w:type="dxa"/>
            <w:shd w:val="clear" w:color="auto" w:fill="D9D9D9"/>
          </w:tcPr>
          <w:p w14:paraId="43C7C30F" w14:textId="77777777" w:rsidR="00E243B7" w:rsidRDefault="00E10B36">
            <w:pPr>
              <w:spacing w:after="180"/>
              <w:rPr>
                <w:rFonts w:ascii="Times New Roman" w:eastAsia="Batang" w:hAnsi="Times New Roman" w:cs="Times New Roman"/>
                <w:b/>
                <w:bCs/>
                <w:szCs w:val="20"/>
                <w:lang w:val="sv-SE"/>
              </w:rPr>
            </w:pPr>
            <w:r>
              <w:rPr>
                <w:rFonts w:ascii="Times New Roman" w:eastAsia="Batang" w:hAnsi="Times New Roman" w:cs="Times New Roman"/>
                <w:b/>
                <w:bCs/>
                <w:szCs w:val="20"/>
                <w:lang w:val="sv-SE"/>
              </w:rPr>
              <w:t>Comments</w:t>
            </w:r>
          </w:p>
        </w:tc>
      </w:tr>
      <w:tr w:rsidR="00E243B7" w14:paraId="2875167C" w14:textId="77777777">
        <w:tc>
          <w:tcPr>
            <w:tcW w:w="1413" w:type="dxa"/>
          </w:tcPr>
          <w:p w14:paraId="5B220F2F" w14:textId="77777777" w:rsidR="00E243B7" w:rsidRDefault="00E10B36">
            <w:pPr>
              <w:spacing w:after="180"/>
              <w:rPr>
                <w:rFonts w:ascii="Times New Roman" w:eastAsia="SimSun" w:hAnsi="Times New Roman" w:cs="Times New Roman"/>
                <w:szCs w:val="20"/>
                <w:lang w:val="sv-SE" w:eastAsia="zh-CN"/>
              </w:rPr>
            </w:pPr>
            <w:r>
              <w:rPr>
                <w:rFonts w:ascii="Times New Roman" w:eastAsia="SimSun" w:hAnsi="Times New Roman" w:cs="Times New Roman"/>
                <w:szCs w:val="20"/>
                <w:lang w:val="sv-SE" w:eastAsia="zh-CN"/>
              </w:rPr>
              <w:t>vivo</w:t>
            </w:r>
          </w:p>
        </w:tc>
        <w:tc>
          <w:tcPr>
            <w:tcW w:w="1438" w:type="dxa"/>
          </w:tcPr>
          <w:p w14:paraId="44AD761C" w14:textId="77777777" w:rsidR="00E243B7" w:rsidRDefault="00E243B7">
            <w:pPr>
              <w:tabs>
                <w:tab w:val="left" w:pos="551"/>
              </w:tabs>
              <w:spacing w:after="180"/>
              <w:rPr>
                <w:rFonts w:ascii="Times New Roman" w:eastAsia="SimSun" w:hAnsi="Times New Roman" w:cs="Times New Roman"/>
                <w:szCs w:val="20"/>
                <w:lang w:val="sv-SE" w:eastAsia="zh-CN"/>
              </w:rPr>
            </w:pPr>
          </w:p>
        </w:tc>
        <w:tc>
          <w:tcPr>
            <w:tcW w:w="11461" w:type="dxa"/>
          </w:tcPr>
          <w:p w14:paraId="4D98E990" w14:textId="77777777" w:rsidR="00E243B7" w:rsidRDefault="00E10B36">
            <w:pPr>
              <w:spacing w:after="180"/>
              <w:rPr>
                <w:rFonts w:ascii="Times New Roman" w:eastAsia="SimSun" w:hAnsi="Times New Roman" w:cs="Times New Roman"/>
                <w:szCs w:val="20"/>
                <w:lang w:val="sv-SE" w:eastAsia="zh-CN"/>
              </w:rPr>
            </w:pPr>
            <w:r>
              <w:rPr>
                <w:rFonts w:ascii="Times New Roman" w:eastAsia="SimSun" w:hAnsi="Times New Roman" w:cs="Times New Roman"/>
                <w:szCs w:val="20"/>
                <w:lang w:val="sv-SE" w:eastAsia="zh-CN"/>
              </w:rPr>
              <w:t>Fine with most of the items, except the following</w:t>
            </w:r>
          </w:p>
          <w:p w14:paraId="7E450789" w14:textId="77777777" w:rsidR="00E243B7" w:rsidRDefault="00E10B36">
            <w:pPr>
              <w:pStyle w:val="ListParagraph"/>
              <w:numPr>
                <w:ilvl w:val="0"/>
                <w:numId w:val="23"/>
              </w:numPr>
              <w:rPr>
                <w:rFonts w:ascii="Times New Roman" w:eastAsia="SimSun" w:hAnsi="Times New Roman" w:cs="Times New Roman"/>
                <w:sz w:val="20"/>
                <w:szCs w:val="20"/>
                <w:lang w:val="sv-SE" w:eastAsia="zh-CN"/>
              </w:rPr>
            </w:pPr>
            <w:r>
              <w:rPr>
                <w:rFonts w:ascii="Times New Roman" w:eastAsia="SimSun" w:hAnsi="Times New Roman" w:cs="Times New Roman"/>
                <w:sz w:val="20"/>
                <w:szCs w:val="20"/>
                <w:lang w:val="sv-SE" w:eastAsia="zh-CN"/>
              </w:rPr>
              <w:t>11-7 ”UL cancelation scheme for self-carrier” includes the single carrier case as well. Is it the understanding that 11-7 is excluded due to the following agreement? If so, it would be good to list 11-7 seperately as it is not excluded due to CA/DC</w:t>
            </w:r>
          </w:p>
          <w:p w14:paraId="393F04E3" w14:textId="77777777" w:rsidR="00E243B7" w:rsidRDefault="00E10B36">
            <w:pPr>
              <w:rPr>
                <w:rFonts w:ascii="Times New Roman" w:hAnsi="Times New Roman" w:cs="Times New Roman"/>
                <w:szCs w:val="20"/>
                <w:highlight w:val="green"/>
                <w:lang w:val="sv-SE"/>
              </w:rPr>
            </w:pPr>
            <w:r>
              <w:rPr>
                <w:rFonts w:ascii="Times New Roman" w:hAnsi="Times New Roman" w:cs="Times New Roman"/>
                <w:szCs w:val="20"/>
                <w:highlight w:val="green"/>
                <w:lang w:val="sv-SE"/>
              </w:rPr>
              <w:t xml:space="preserve"> Agreements:</w:t>
            </w:r>
            <w:r>
              <w:rPr>
                <w:rFonts w:ascii="Times New Roman" w:hAnsi="Times New Roman" w:cs="Times New Roman"/>
                <w:color w:val="FF0000"/>
                <w:szCs w:val="20"/>
                <w:lang w:val="sv-SE"/>
              </w:rPr>
              <w:t xml:space="preserve"> (completing the FFS of the agreement for Case 2, i.e., </w:t>
            </w:r>
            <w:r>
              <w:rPr>
                <w:rFonts w:ascii="Times New Roman" w:eastAsia="Times New Roman" w:hAnsi="Times New Roman" w:cs="Times New Roman"/>
                <w:color w:val="FF0000"/>
                <w:szCs w:val="20"/>
                <w:lang w:val="sv-SE"/>
              </w:rPr>
              <w:t>FFS on PDCCH carrying ULCI</w:t>
            </w:r>
            <w:r>
              <w:rPr>
                <w:rFonts w:ascii="Times New Roman" w:hAnsi="Times New Roman" w:cs="Times New Roman"/>
                <w:color w:val="FF0000"/>
                <w:szCs w:val="20"/>
                <w:lang w:val="sv-SE"/>
              </w:rPr>
              <w:t>)</w:t>
            </w:r>
          </w:p>
          <w:p w14:paraId="41AB4484" w14:textId="77777777" w:rsidR="00E243B7" w:rsidRDefault="00E10B36">
            <w:pPr>
              <w:numPr>
                <w:ilvl w:val="0"/>
                <w:numId w:val="24"/>
              </w:numPr>
              <w:spacing w:after="0" w:line="252" w:lineRule="auto"/>
              <w:rPr>
                <w:rFonts w:ascii="Times New Roman" w:eastAsia="Times New Roman" w:hAnsi="Times New Roman" w:cs="Times New Roman"/>
                <w:szCs w:val="20"/>
                <w:lang w:val="sv-SE"/>
              </w:rPr>
            </w:pPr>
            <w:r>
              <w:rPr>
                <w:rFonts w:ascii="Times New Roman" w:eastAsia="Times New Roman" w:hAnsi="Times New Roman" w:cs="Times New Roman"/>
                <w:szCs w:val="20"/>
                <w:lang w:val="sv-SE"/>
              </w:rPr>
              <w:t xml:space="preserve">For Case 2 </w:t>
            </w:r>
            <w:r>
              <w:rPr>
                <w:rFonts w:ascii="Times New Roman" w:eastAsia="Times New Roman" w:hAnsi="Times New Roman" w:cs="Times New Roman"/>
                <w:szCs w:val="20"/>
                <w:lang w:val="sv-SE" w:eastAsia="zh-CN"/>
              </w:rPr>
              <w:t>(semi-statically configured DL reception vs. dynamically scheduled UL transmission)</w:t>
            </w:r>
            <w:r>
              <w:rPr>
                <w:rFonts w:ascii="Times New Roman" w:eastAsia="Times New Roman" w:hAnsi="Times New Roman" w:cs="Times New Roman"/>
                <w:szCs w:val="20"/>
                <w:lang w:val="sv-SE"/>
              </w:rPr>
              <w:t>, a HD-FDD RedCap UE is not required to monitor ULCI</w:t>
            </w:r>
          </w:p>
          <w:p w14:paraId="627063CD" w14:textId="77777777" w:rsidR="00E243B7" w:rsidRDefault="00E10B36">
            <w:pPr>
              <w:numPr>
                <w:ilvl w:val="1"/>
                <w:numId w:val="24"/>
              </w:numPr>
              <w:spacing w:after="0" w:line="252" w:lineRule="auto"/>
              <w:rPr>
                <w:rFonts w:ascii="Times New Roman" w:eastAsia="Times New Roman" w:hAnsi="Times New Roman" w:cs="Times New Roman"/>
                <w:szCs w:val="20"/>
                <w:lang w:val="sv-SE"/>
              </w:rPr>
            </w:pPr>
            <w:r>
              <w:rPr>
                <w:rFonts w:ascii="Times New Roman" w:eastAsia="Times New Roman" w:hAnsi="Times New Roman" w:cs="Times New Roman"/>
                <w:szCs w:val="20"/>
                <w:lang w:val="sv-SE"/>
              </w:rPr>
              <w:t>No special handling on the priority rule for PDCCH carrying ULCI</w:t>
            </w:r>
          </w:p>
          <w:p w14:paraId="0CB1A63D" w14:textId="77777777" w:rsidR="00E243B7" w:rsidRDefault="00E10B36">
            <w:pPr>
              <w:pStyle w:val="ListParagraph"/>
              <w:numPr>
                <w:ilvl w:val="0"/>
                <w:numId w:val="23"/>
              </w:numPr>
              <w:spacing w:after="180" w:line="252" w:lineRule="auto"/>
              <w:contextualSpacing/>
              <w:jc w:val="both"/>
              <w:rPr>
                <w:rFonts w:ascii="Times New Roman" w:hAnsi="Times New Roman" w:cs="Times New Roman"/>
                <w:b/>
                <w:bCs/>
                <w:sz w:val="20"/>
                <w:szCs w:val="20"/>
                <w:lang w:val="en-US"/>
              </w:rPr>
            </w:pPr>
            <w:r>
              <w:rPr>
                <w:rFonts w:ascii="Times New Roman" w:eastAsia="SimSun" w:hAnsi="Times New Roman" w:cs="Times New Roman"/>
                <w:sz w:val="20"/>
                <w:szCs w:val="20"/>
                <w:lang w:val="sv-SE" w:eastAsia="zh-CN"/>
              </w:rPr>
              <w:t>Prefer not to list RAN2 FGs (related to 16-x RAN2, 16-z RAN2), and focus on RAN1 FGs</w:t>
            </w:r>
          </w:p>
          <w:p w14:paraId="164321D1" w14:textId="77777777" w:rsidR="00E243B7" w:rsidRDefault="00E10B36">
            <w:pPr>
              <w:pStyle w:val="ListParagraph"/>
              <w:numPr>
                <w:ilvl w:val="0"/>
                <w:numId w:val="23"/>
              </w:numPr>
              <w:spacing w:after="180" w:line="252" w:lineRule="auto"/>
              <w:contextualSpacing/>
              <w:jc w:val="both"/>
              <w:rPr>
                <w:rFonts w:ascii="Times New Roman" w:hAnsi="Times New Roman" w:cs="Times New Roman"/>
                <w:b/>
                <w:bCs/>
                <w:sz w:val="20"/>
                <w:szCs w:val="20"/>
                <w:lang w:val="en-US"/>
              </w:rPr>
            </w:pPr>
            <w:r>
              <w:rPr>
                <w:rFonts w:ascii="Times New Roman" w:eastAsia="SimSun" w:hAnsi="Times New Roman" w:cs="Times New Roman"/>
                <w:sz w:val="20"/>
                <w:szCs w:val="20"/>
                <w:lang w:val="sv-SE" w:eastAsia="zh-CN"/>
              </w:rPr>
              <w:t xml:space="preserve">Suggest to list Rel-15 and Rel-16 FGs seperately, currently they were mixed together. </w:t>
            </w:r>
          </w:p>
        </w:tc>
      </w:tr>
      <w:tr w:rsidR="00E243B7" w14:paraId="0F8E5F58" w14:textId="77777777">
        <w:tc>
          <w:tcPr>
            <w:tcW w:w="1413" w:type="dxa"/>
          </w:tcPr>
          <w:p w14:paraId="2EEC586F" w14:textId="77777777" w:rsidR="00E243B7" w:rsidRDefault="00E10B36">
            <w:pPr>
              <w:spacing w:after="180"/>
              <w:rPr>
                <w:rFonts w:ascii="Times New Roman" w:eastAsia="SimSun" w:hAnsi="Times New Roman" w:cs="Times New Roman"/>
                <w:szCs w:val="20"/>
                <w:lang w:val="sv-SE" w:eastAsia="zh-CN"/>
              </w:rPr>
            </w:pPr>
            <w:r>
              <w:rPr>
                <w:rFonts w:ascii="Times New Roman" w:eastAsia="SimSun" w:hAnsi="Times New Roman" w:cs="Times New Roman"/>
                <w:szCs w:val="20"/>
                <w:lang w:val="sv-SE" w:eastAsia="zh-CN"/>
              </w:rPr>
              <w:t>Samsung</w:t>
            </w:r>
          </w:p>
        </w:tc>
        <w:tc>
          <w:tcPr>
            <w:tcW w:w="1438" w:type="dxa"/>
          </w:tcPr>
          <w:p w14:paraId="3C095571" w14:textId="77777777" w:rsidR="00E243B7" w:rsidRDefault="00E243B7">
            <w:pPr>
              <w:tabs>
                <w:tab w:val="left" w:pos="551"/>
              </w:tabs>
              <w:spacing w:after="180"/>
              <w:rPr>
                <w:rFonts w:ascii="Times New Roman" w:eastAsia="SimSun" w:hAnsi="Times New Roman" w:cs="Times New Roman"/>
                <w:szCs w:val="20"/>
                <w:lang w:val="sv-SE" w:eastAsia="zh-CN"/>
              </w:rPr>
            </w:pPr>
          </w:p>
        </w:tc>
        <w:tc>
          <w:tcPr>
            <w:tcW w:w="11461" w:type="dxa"/>
          </w:tcPr>
          <w:p w14:paraId="4D1FB5F4" w14:textId="77777777" w:rsidR="00E243B7" w:rsidRDefault="00E10B36">
            <w:pPr>
              <w:spacing w:after="180"/>
              <w:rPr>
                <w:rFonts w:ascii="Times New Roman" w:eastAsia="SimSun" w:hAnsi="Times New Roman" w:cs="Times New Roman"/>
                <w:szCs w:val="20"/>
                <w:lang w:val="sv-SE" w:eastAsia="zh-CN"/>
              </w:rPr>
            </w:pPr>
            <w:r>
              <w:rPr>
                <w:rFonts w:ascii="Times New Roman" w:eastAsia="SimSun" w:hAnsi="Times New Roman" w:cs="Times New Roman"/>
                <w:szCs w:val="20"/>
                <w:lang w:val="sv-SE" w:eastAsia="zh-CN"/>
              </w:rPr>
              <w:t xml:space="preserve">We still don’t think need to list every FG as below. In current RAN 2 ongoing CR, they plan to capture the no support of CA/DC and other features in a general way as in R2-2109668. </w:t>
            </w:r>
          </w:p>
          <w:p w14:paraId="54942CAD" w14:textId="77777777" w:rsidR="00E243B7" w:rsidRDefault="00E10B36">
            <w:pPr>
              <w:spacing w:after="180"/>
              <w:rPr>
                <w:rFonts w:ascii="Times New Roman" w:hAnsi="Times New Roman" w:cs="Times New Roman"/>
                <w:szCs w:val="20"/>
                <w:lang w:val="sv-SE"/>
              </w:rPr>
            </w:pPr>
            <w:r>
              <w:rPr>
                <w:rFonts w:ascii="Times New Roman" w:hAnsi="Times New Roman" w:cs="Times New Roman"/>
                <w:szCs w:val="20"/>
                <w:lang w:val="sv-SE"/>
              </w:rPr>
              <w:t>4.2.xx</w:t>
            </w:r>
            <w:r>
              <w:rPr>
                <w:rFonts w:ascii="Times New Roman" w:hAnsi="Times New Roman" w:cs="Times New Roman"/>
                <w:szCs w:val="20"/>
                <w:lang w:val="sv-SE"/>
              </w:rPr>
              <w:tab/>
              <w:t>RedCap Parameters</w:t>
            </w:r>
          </w:p>
          <w:p w14:paraId="5382DD49" w14:textId="77777777" w:rsidR="00E243B7" w:rsidRDefault="00E10B36">
            <w:pPr>
              <w:rPr>
                <w:rFonts w:ascii="Times New Roman" w:hAnsi="Times New Roman" w:cs="Times New Roman"/>
                <w:szCs w:val="20"/>
                <w:lang w:val="sv-SE"/>
              </w:rPr>
            </w:pPr>
            <w:r>
              <w:rPr>
                <w:rFonts w:ascii="Times New Roman" w:hAnsi="Times New Roman" w:cs="Times New Roman"/>
                <w:szCs w:val="20"/>
                <w:lang w:val="sv-SE"/>
              </w:rPr>
              <w:t>RedCap UE is the UE with reduced capability:</w:t>
            </w:r>
          </w:p>
          <w:p w14:paraId="5E701DB2" w14:textId="77777777" w:rsidR="00E243B7" w:rsidRDefault="00E10B36">
            <w:pPr>
              <w:pStyle w:val="B1"/>
              <w:numPr>
                <w:ilvl w:val="0"/>
                <w:numId w:val="25"/>
              </w:numPr>
              <w:spacing w:after="180" w:line="240" w:lineRule="auto"/>
              <w:jc w:val="left"/>
              <w:rPr>
                <w:rFonts w:cs="Times New Roman"/>
                <w:szCs w:val="20"/>
                <w:lang w:val="sv-SE"/>
              </w:rPr>
            </w:pPr>
            <w:r>
              <w:rPr>
                <w:rFonts w:cs="Times New Roman"/>
                <w:szCs w:val="20"/>
                <w:lang w:val="sv-SE"/>
              </w:rPr>
              <w:t xml:space="preserve">The maximum bandwidth is 20 MHz for FR1, and is 100 MHz for FR2; </w:t>
            </w:r>
          </w:p>
          <w:p w14:paraId="0E303040" w14:textId="77777777" w:rsidR="00E243B7" w:rsidRDefault="00E10B36">
            <w:pPr>
              <w:pStyle w:val="B1"/>
              <w:numPr>
                <w:ilvl w:val="0"/>
                <w:numId w:val="25"/>
              </w:numPr>
              <w:spacing w:after="180" w:line="240" w:lineRule="auto"/>
              <w:jc w:val="left"/>
              <w:rPr>
                <w:rFonts w:cs="Times New Roman"/>
                <w:szCs w:val="20"/>
                <w:lang w:val="sv-SE"/>
              </w:rPr>
            </w:pPr>
            <w:r>
              <w:rPr>
                <w:rFonts w:cs="Times New Roman"/>
                <w:szCs w:val="20"/>
                <w:lang w:val="sv-SE"/>
              </w:rPr>
              <w:t>The maximum mandatory supported DRB number is 8;</w:t>
            </w:r>
          </w:p>
          <w:p w14:paraId="69B7C104" w14:textId="77777777" w:rsidR="00E243B7" w:rsidRDefault="00E10B36">
            <w:pPr>
              <w:pStyle w:val="B1"/>
              <w:numPr>
                <w:ilvl w:val="0"/>
                <w:numId w:val="25"/>
              </w:numPr>
              <w:spacing w:after="180" w:line="240" w:lineRule="auto"/>
              <w:jc w:val="left"/>
              <w:rPr>
                <w:rFonts w:cs="Times New Roman"/>
                <w:szCs w:val="20"/>
                <w:lang w:val="sv-SE"/>
              </w:rPr>
            </w:pPr>
            <w:r>
              <w:rPr>
                <w:rFonts w:cs="Times New Roman"/>
                <w:szCs w:val="20"/>
                <w:lang w:val="sv-SE"/>
              </w:rPr>
              <w:t>The mandatory supported PDCP SN length is 12 bits while 18 bits being optional;</w:t>
            </w:r>
          </w:p>
          <w:p w14:paraId="4974B861" w14:textId="77777777" w:rsidR="00E243B7" w:rsidRDefault="00E10B36">
            <w:pPr>
              <w:pStyle w:val="B1"/>
              <w:numPr>
                <w:ilvl w:val="0"/>
                <w:numId w:val="25"/>
              </w:numPr>
              <w:spacing w:after="180" w:line="240" w:lineRule="auto"/>
              <w:jc w:val="left"/>
              <w:rPr>
                <w:rFonts w:cs="Times New Roman"/>
                <w:szCs w:val="20"/>
                <w:lang w:val="sv-SE"/>
              </w:rPr>
            </w:pPr>
            <w:r>
              <w:rPr>
                <w:rFonts w:cs="Times New Roman"/>
                <w:szCs w:val="20"/>
                <w:lang w:val="sv-SE"/>
              </w:rPr>
              <w:t>The mandatory supported RLC AM SN length is 12 bits while 18 bits being optional;</w:t>
            </w:r>
          </w:p>
          <w:p w14:paraId="1DD239BB" w14:textId="77777777" w:rsidR="00E243B7" w:rsidRDefault="00E10B36">
            <w:pPr>
              <w:pStyle w:val="B1"/>
              <w:numPr>
                <w:ilvl w:val="0"/>
                <w:numId w:val="25"/>
              </w:numPr>
              <w:spacing w:after="180" w:line="240" w:lineRule="auto"/>
              <w:jc w:val="left"/>
              <w:rPr>
                <w:rFonts w:cs="Times New Roman"/>
                <w:szCs w:val="20"/>
                <w:lang w:val="sv-SE"/>
              </w:rPr>
            </w:pPr>
            <w:r>
              <w:rPr>
                <w:rFonts w:cs="Times New Roman"/>
                <w:szCs w:val="20"/>
                <w:lang w:val="sv-SE"/>
              </w:rPr>
              <w:t>1 DL MIMO layer if 1 Rx branch is supported, and 2 DL MIMO layers if 2 Rx branches are supported;</w:t>
            </w:r>
          </w:p>
          <w:p w14:paraId="24FD8244" w14:textId="77777777" w:rsidR="00E243B7" w:rsidRDefault="00E10B36">
            <w:pPr>
              <w:pStyle w:val="B1"/>
              <w:numPr>
                <w:ilvl w:val="0"/>
                <w:numId w:val="25"/>
              </w:numPr>
              <w:spacing w:after="180" w:line="240" w:lineRule="auto"/>
              <w:jc w:val="left"/>
              <w:rPr>
                <w:rFonts w:cs="Times New Roman"/>
                <w:szCs w:val="20"/>
                <w:lang w:val="sv-SE"/>
              </w:rPr>
            </w:pPr>
            <w:r>
              <w:rPr>
                <w:rFonts w:cs="Times New Roman"/>
                <w:szCs w:val="20"/>
                <w:highlight w:val="yellow"/>
                <w:lang w:val="sv-SE"/>
              </w:rPr>
              <w:t>CA, MR-DC, DAPS, CPAC and IAB ( i.e., the RedCap UE is not expected to act as IAB node) related UE features and corresponding capabilities are not supported by RedCap UEs.</w:t>
            </w:r>
            <w:r>
              <w:rPr>
                <w:rFonts w:cs="Times New Roman"/>
                <w:szCs w:val="20"/>
                <w:lang w:val="sv-SE"/>
              </w:rPr>
              <w:t xml:space="preserve"> All other feature groups or components of the feature groups as captured in TR 38.822 [24] as well as capabilities specified in this specification remain applicable for RedCap UEs same as non-RedCap UEs, unless indicated otherwise.</w:t>
            </w:r>
          </w:p>
          <w:p w14:paraId="2C7B418C" w14:textId="77777777" w:rsidR="00E243B7" w:rsidRDefault="00E10B36">
            <w:pPr>
              <w:pStyle w:val="EditorsNote"/>
              <w:ind w:left="1704" w:hanging="1420"/>
              <w:rPr>
                <w:rFonts w:ascii="Times New Roman" w:eastAsia="DengXian" w:hAnsi="Times New Roman" w:cs="Times New Roman"/>
                <w:szCs w:val="20"/>
                <w:lang w:val="en-US"/>
              </w:rPr>
            </w:pPr>
            <w:bookmarkStart w:id="1" w:name="_Hlk85724671"/>
            <w:r>
              <w:rPr>
                <w:rFonts w:ascii="Times New Roman" w:hAnsi="Times New Roman" w:cs="Times New Roman"/>
                <w:szCs w:val="20"/>
                <w:lang w:val="en-US"/>
              </w:rPr>
              <w:t>Editor's Note:</w:t>
            </w:r>
            <w:r>
              <w:rPr>
                <w:rFonts w:ascii="Times New Roman" w:hAnsi="Times New Roman" w:cs="Times New Roman"/>
                <w:szCs w:val="20"/>
                <w:lang w:val="en-US"/>
              </w:rPr>
              <w:tab/>
              <w:t xml:space="preserve">May be updated based on latest RAN1 and RAN4 agreements. </w:t>
            </w:r>
            <w:bookmarkEnd w:id="1"/>
          </w:p>
        </w:tc>
      </w:tr>
      <w:tr w:rsidR="00E243B7" w14:paraId="5086AF1B" w14:textId="77777777">
        <w:tc>
          <w:tcPr>
            <w:tcW w:w="1413" w:type="dxa"/>
          </w:tcPr>
          <w:p w14:paraId="63EC7162" w14:textId="77777777" w:rsidR="00E243B7" w:rsidRDefault="00E10B36">
            <w:pPr>
              <w:spacing w:after="180"/>
              <w:rPr>
                <w:rFonts w:ascii="Times New Roman" w:eastAsia="SimSun" w:hAnsi="Times New Roman" w:cs="Times New Roman"/>
                <w:szCs w:val="20"/>
                <w:lang w:val="sv-SE" w:eastAsia="zh-CN"/>
              </w:rPr>
            </w:pPr>
            <w:r>
              <w:rPr>
                <w:rFonts w:ascii="Times New Roman" w:eastAsia="SimSun" w:hAnsi="Times New Roman" w:cs="Times New Roman"/>
                <w:szCs w:val="20"/>
                <w:lang w:val="sv-SE" w:eastAsia="zh-CN"/>
              </w:rPr>
              <w:t>MediaTek</w:t>
            </w:r>
          </w:p>
        </w:tc>
        <w:tc>
          <w:tcPr>
            <w:tcW w:w="1438" w:type="dxa"/>
          </w:tcPr>
          <w:p w14:paraId="00C6A235" w14:textId="77777777" w:rsidR="00E243B7" w:rsidRDefault="00E243B7">
            <w:pPr>
              <w:tabs>
                <w:tab w:val="left" w:pos="551"/>
              </w:tabs>
              <w:spacing w:after="180"/>
              <w:rPr>
                <w:rFonts w:ascii="Times New Roman" w:eastAsia="SimSun" w:hAnsi="Times New Roman" w:cs="Times New Roman"/>
                <w:szCs w:val="20"/>
                <w:lang w:val="sv-SE" w:eastAsia="zh-CN"/>
              </w:rPr>
            </w:pPr>
          </w:p>
        </w:tc>
        <w:tc>
          <w:tcPr>
            <w:tcW w:w="11461" w:type="dxa"/>
          </w:tcPr>
          <w:p w14:paraId="5F498A6B" w14:textId="77777777" w:rsidR="00E243B7" w:rsidRDefault="00E10B36">
            <w:pPr>
              <w:spacing w:after="180"/>
              <w:rPr>
                <w:rFonts w:ascii="Times New Roman" w:eastAsia="SimSun" w:hAnsi="Times New Roman" w:cs="Times New Roman"/>
                <w:szCs w:val="20"/>
                <w:lang w:val="sv-SE" w:eastAsia="zh-CN"/>
              </w:rPr>
            </w:pPr>
            <w:r>
              <w:rPr>
                <w:rFonts w:ascii="Times New Roman" w:eastAsia="SimSun" w:hAnsi="Times New Roman" w:cs="Times New Roman"/>
                <w:szCs w:val="20"/>
                <w:lang w:val="sv-SE" w:eastAsia="zh-CN"/>
              </w:rPr>
              <w:t xml:space="preserve">As we mentioned in Section 2, we are not sure whether providing a full list of features that are related to CA, DC, NE-DC, (NG)EN-DC, DAPS, CPAC, and IAB is necessary. Our current understanding based on reading of RAN2’s running CR is that it is not expected by RAN2 which of course can be further discussed and clarified. </w:t>
            </w:r>
          </w:p>
          <w:p w14:paraId="2350096F" w14:textId="77777777" w:rsidR="00E243B7" w:rsidRDefault="00E10B36">
            <w:pPr>
              <w:spacing w:after="180"/>
              <w:rPr>
                <w:rFonts w:ascii="Times New Roman" w:eastAsia="SimSun" w:hAnsi="Times New Roman" w:cs="Times New Roman"/>
                <w:szCs w:val="20"/>
                <w:lang w:val="sv-SE" w:eastAsia="zh-CN"/>
              </w:rPr>
            </w:pPr>
            <w:r>
              <w:rPr>
                <w:rFonts w:ascii="Times New Roman" w:eastAsia="SimSun" w:hAnsi="Times New Roman" w:cs="Times New Roman"/>
                <w:szCs w:val="20"/>
                <w:lang w:val="sv-SE" w:eastAsia="zh-CN"/>
              </w:rPr>
              <w:t xml:space="preserve">For wider bandwidth aspect, we have provided our view on FG 10-20. However, it is related to NR-U. Hence we agree with Futurewei that we don’t need to discuss it following RAN plenary’s decision. </w:t>
            </w:r>
          </w:p>
        </w:tc>
      </w:tr>
      <w:tr w:rsidR="00E243B7" w14:paraId="2C3EA470" w14:textId="77777777">
        <w:tc>
          <w:tcPr>
            <w:tcW w:w="1413" w:type="dxa"/>
          </w:tcPr>
          <w:p w14:paraId="59F87919" w14:textId="77777777" w:rsidR="00E243B7" w:rsidRDefault="00E10B36">
            <w:pPr>
              <w:spacing w:after="180"/>
              <w:rPr>
                <w:rFonts w:ascii="Times New Roman" w:eastAsia="SimSun" w:hAnsi="Times New Roman" w:cs="Times New Roman"/>
                <w:szCs w:val="20"/>
                <w:lang w:val="sv-SE" w:eastAsia="zh-CN"/>
              </w:rPr>
            </w:pPr>
            <w:r>
              <w:rPr>
                <w:rFonts w:ascii="Times New Roman" w:eastAsia="SimSun" w:hAnsi="Times New Roman" w:cs="Times New Roman"/>
                <w:szCs w:val="20"/>
                <w:lang w:val="sv-SE" w:eastAsia="zh-CN"/>
              </w:rPr>
              <w:t>Intel</w:t>
            </w:r>
          </w:p>
        </w:tc>
        <w:tc>
          <w:tcPr>
            <w:tcW w:w="1438" w:type="dxa"/>
          </w:tcPr>
          <w:p w14:paraId="2C4A8934" w14:textId="77777777" w:rsidR="00E243B7" w:rsidRDefault="00E243B7">
            <w:pPr>
              <w:tabs>
                <w:tab w:val="left" w:pos="551"/>
              </w:tabs>
              <w:spacing w:after="180"/>
              <w:rPr>
                <w:rFonts w:ascii="Times New Roman" w:eastAsia="SimSun" w:hAnsi="Times New Roman" w:cs="Times New Roman"/>
                <w:szCs w:val="20"/>
                <w:lang w:val="sv-SE" w:eastAsia="zh-CN"/>
              </w:rPr>
            </w:pPr>
          </w:p>
        </w:tc>
        <w:tc>
          <w:tcPr>
            <w:tcW w:w="11461" w:type="dxa"/>
          </w:tcPr>
          <w:p w14:paraId="427E508E" w14:textId="77777777" w:rsidR="00E243B7" w:rsidRDefault="00E10B36">
            <w:pPr>
              <w:spacing w:after="180"/>
              <w:rPr>
                <w:rFonts w:ascii="Times New Roman" w:eastAsia="SimSun" w:hAnsi="Times New Roman" w:cs="Times New Roman"/>
                <w:szCs w:val="20"/>
                <w:lang w:val="sv-SE" w:eastAsia="zh-CN"/>
              </w:rPr>
            </w:pPr>
            <w:r>
              <w:rPr>
                <w:rFonts w:ascii="Times New Roman" w:eastAsia="SimSun" w:hAnsi="Times New Roman" w:cs="Times New Roman"/>
                <w:szCs w:val="20"/>
                <w:lang w:val="sv-SE" w:eastAsia="zh-CN"/>
              </w:rPr>
              <w:t>11-7 should not be precluded. The agreement quoted by vivo does NOT say that UL CI cannot be supported by RedCap UEs.</w:t>
            </w:r>
          </w:p>
          <w:p w14:paraId="02E52810" w14:textId="77777777" w:rsidR="00E243B7" w:rsidRDefault="00E10B36">
            <w:pPr>
              <w:spacing w:after="180"/>
              <w:rPr>
                <w:rFonts w:ascii="Times New Roman" w:eastAsia="SimSun" w:hAnsi="Times New Roman" w:cs="Times New Roman"/>
                <w:szCs w:val="20"/>
                <w:lang w:val="sv-SE" w:eastAsia="zh-CN"/>
              </w:rPr>
            </w:pPr>
            <w:r>
              <w:rPr>
                <w:rFonts w:ascii="Times New Roman" w:eastAsia="SimSun" w:hAnsi="Times New Roman" w:cs="Times New Roman"/>
                <w:szCs w:val="20"/>
                <w:lang w:val="sv-SE" w:eastAsia="zh-CN"/>
              </w:rPr>
              <w:t>Also, prefer to limit the exercise to RAN1 features only.</w:t>
            </w:r>
          </w:p>
        </w:tc>
      </w:tr>
      <w:tr w:rsidR="00E243B7" w14:paraId="0574D3CA" w14:textId="77777777">
        <w:tc>
          <w:tcPr>
            <w:tcW w:w="1413" w:type="dxa"/>
          </w:tcPr>
          <w:p w14:paraId="7A37201F" w14:textId="77777777" w:rsidR="00E243B7" w:rsidRDefault="00E10B36">
            <w:pPr>
              <w:spacing w:after="180"/>
              <w:rPr>
                <w:rFonts w:ascii="Times New Roman" w:eastAsia="SimSun" w:hAnsi="Times New Roman" w:cs="Times New Roman"/>
                <w:szCs w:val="20"/>
                <w:lang w:val="sv-SE" w:eastAsia="zh-CN"/>
              </w:rPr>
            </w:pPr>
            <w:r>
              <w:rPr>
                <w:rFonts w:ascii="Times New Roman" w:eastAsia="SimSun" w:hAnsi="Times New Roman" w:cs="Times New Roman"/>
                <w:szCs w:val="20"/>
                <w:lang w:val="sv-SE" w:eastAsia="zh-CN"/>
              </w:rPr>
              <w:t>FUTUREWEI</w:t>
            </w:r>
          </w:p>
        </w:tc>
        <w:tc>
          <w:tcPr>
            <w:tcW w:w="1438" w:type="dxa"/>
          </w:tcPr>
          <w:p w14:paraId="2FD84863" w14:textId="77777777" w:rsidR="00E243B7" w:rsidRDefault="00E10B36">
            <w:pPr>
              <w:tabs>
                <w:tab w:val="left" w:pos="551"/>
              </w:tabs>
              <w:spacing w:after="180"/>
              <w:rPr>
                <w:rFonts w:ascii="Times New Roman" w:eastAsia="SimSun" w:hAnsi="Times New Roman" w:cs="Times New Roman"/>
                <w:szCs w:val="20"/>
                <w:lang w:val="sv-SE" w:eastAsia="zh-CN"/>
              </w:rPr>
            </w:pPr>
            <w:r>
              <w:rPr>
                <w:rFonts w:ascii="Times New Roman" w:eastAsia="SimSun" w:hAnsi="Times New Roman" w:cs="Times New Roman"/>
                <w:szCs w:val="20"/>
                <w:lang w:val="sv-SE" w:eastAsia="zh-CN"/>
              </w:rPr>
              <w:t>Y</w:t>
            </w:r>
          </w:p>
        </w:tc>
        <w:tc>
          <w:tcPr>
            <w:tcW w:w="11461" w:type="dxa"/>
          </w:tcPr>
          <w:p w14:paraId="175DD303" w14:textId="77777777" w:rsidR="00E243B7" w:rsidRDefault="00E10B36">
            <w:pPr>
              <w:spacing w:after="180"/>
              <w:rPr>
                <w:rFonts w:ascii="Times New Roman" w:eastAsia="SimSun" w:hAnsi="Times New Roman" w:cs="Times New Roman"/>
                <w:szCs w:val="20"/>
                <w:lang w:val="sv-SE" w:eastAsia="zh-CN"/>
              </w:rPr>
            </w:pPr>
            <w:r>
              <w:rPr>
                <w:rFonts w:ascii="Times New Roman" w:eastAsia="SimSun" w:hAnsi="Times New Roman" w:cs="Times New Roman"/>
                <w:szCs w:val="20"/>
                <w:lang w:val="sv-SE" w:eastAsia="zh-CN"/>
              </w:rPr>
              <w:t>Thanks for preparing a comprehensive list, we think it may be good to provide to RAN2 and they can decide whether and how to use it. We are ok to remove 11-7 from the list for now and consider it more. We are ok with vivo’s suggestion for 16-x RAN2 and 16-z RAN2</w:t>
            </w:r>
          </w:p>
        </w:tc>
      </w:tr>
      <w:tr w:rsidR="00E243B7" w14:paraId="4C2B4CB4" w14:textId="77777777">
        <w:tc>
          <w:tcPr>
            <w:tcW w:w="1413" w:type="dxa"/>
          </w:tcPr>
          <w:p w14:paraId="6DED9A9C" w14:textId="77777777" w:rsidR="00E243B7" w:rsidRDefault="00E10B36">
            <w:pPr>
              <w:spacing w:after="180"/>
              <w:rPr>
                <w:rFonts w:ascii="Times New Roman" w:eastAsia="SimSun" w:hAnsi="Times New Roman" w:cs="Times New Roman"/>
                <w:szCs w:val="20"/>
                <w:lang w:val="sv-SE" w:eastAsia="zh-CN"/>
              </w:rPr>
            </w:pPr>
            <w:r>
              <w:rPr>
                <w:rFonts w:ascii="Times New Roman" w:eastAsia="SimSun" w:hAnsi="Times New Roman" w:cs="Times New Roman"/>
                <w:szCs w:val="20"/>
                <w:lang w:val="sv-SE" w:eastAsia="zh-CN"/>
              </w:rPr>
              <w:t>Ericsson</w:t>
            </w:r>
          </w:p>
        </w:tc>
        <w:tc>
          <w:tcPr>
            <w:tcW w:w="1438" w:type="dxa"/>
          </w:tcPr>
          <w:p w14:paraId="4F5155A5" w14:textId="77777777" w:rsidR="00E243B7" w:rsidRDefault="00E243B7">
            <w:pPr>
              <w:tabs>
                <w:tab w:val="left" w:pos="551"/>
              </w:tabs>
              <w:spacing w:after="180"/>
              <w:rPr>
                <w:rFonts w:ascii="Times New Roman" w:eastAsia="SimSun" w:hAnsi="Times New Roman" w:cs="Times New Roman"/>
                <w:szCs w:val="20"/>
                <w:lang w:val="sv-SE" w:eastAsia="zh-CN"/>
              </w:rPr>
            </w:pPr>
          </w:p>
        </w:tc>
        <w:tc>
          <w:tcPr>
            <w:tcW w:w="11461" w:type="dxa"/>
          </w:tcPr>
          <w:p w14:paraId="7E4F8842" w14:textId="77777777" w:rsidR="00E243B7" w:rsidRDefault="00E10B36">
            <w:pPr>
              <w:spacing w:after="180"/>
              <w:rPr>
                <w:rFonts w:ascii="Times New Roman" w:eastAsia="SimSun" w:hAnsi="Times New Roman" w:cs="Times New Roman"/>
                <w:szCs w:val="20"/>
                <w:lang w:val="sv-SE" w:eastAsia="zh-CN"/>
              </w:rPr>
            </w:pPr>
            <w:r>
              <w:rPr>
                <w:rFonts w:ascii="Times New Roman" w:eastAsia="SimSun" w:hAnsi="Times New Roman" w:cs="Times New Roman"/>
                <w:szCs w:val="20"/>
                <w:lang w:val="sv-SE" w:eastAsia="zh-CN"/>
              </w:rPr>
              <w:t>We tend to agree with Samsung and MediaTek that it may not be necessary to provide the complete list of FGs related to non-applicable capabilities such as CA, DC, etc.</w:t>
            </w:r>
          </w:p>
        </w:tc>
      </w:tr>
      <w:tr w:rsidR="00E243B7" w14:paraId="74369FA1" w14:textId="77777777">
        <w:tc>
          <w:tcPr>
            <w:tcW w:w="1413" w:type="dxa"/>
          </w:tcPr>
          <w:p w14:paraId="342A71A1" w14:textId="77777777" w:rsidR="00E243B7" w:rsidRDefault="00E10B36">
            <w:pPr>
              <w:spacing w:after="180"/>
              <w:rPr>
                <w:rFonts w:ascii="Times New Roman" w:eastAsia="SimSun" w:hAnsi="Times New Roman" w:cs="Times New Roman"/>
                <w:szCs w:val="20"/>
                <w:lang w:val="sv-SE" w:eastAsia="zh-CN"/>
              </w:rPr>
            </w:pPr>
            <w:r>
              <w:rPr>
                <w:rFonts w:ascii="Times New Roman" w:eastAsia="SimSun" w:hAnsi="Times New Roman" w:cs="Times New Roman"/>
                <w:szCs w:val="20"/>
                <w:lang w:val="sv-SE" w:eastAsia="zh-CN"/>
              </w:rPr>
              <w:t>Huawei, HiSi</w:t>
            </w:r>
          </w:p>
        </w:tc>
        <w:tc>
          <w:tcPr>
            <w:tcW w:w="1438" w:type="dxa"/>
          </w:tcPr>
          <w:p w14:paraId="5B55F7F7" w14:textId="77777777" w:rsidR="00E243B7" w:rsidRDefault="00E243B7">
            <w:pPr>
              <w:tabs>
                <w:tab w:val="left" w:pos="551"/>
              </w:tabs>
              <w:spacing w:after="180"/>
              <w:rPr>
                <w:rFonts w:ascii="Times New Roman" w:eastAsia="SimSun" w:hAnsi="Times New Roman" w:cs="Times New Roman"/>
                <w:szCs w:val="20"/>
                <w:lang w:val="sv-SE" w:eastAsia="zh-CN"/>
              </w:rPr>
            </w:pPr>
          </w:p>
        </w:tc>
        <w:tc>
          <w:tcPr>
            <w:tcW w:w="11461" w:type="dxa"/>
          </w:tcPr>
          <w:p w14:paraId="0C16ADB4" w14:textId="77777777" w:rsidR="00E243B7" w:rsidRDefault="00E10B36">
            <w:pPr>
              <w:pStyle w:val="ListParagraph"/>
              <w:numPr>
                <w:ilvl w:val="0"/>
                <w:numId w:val="26"/>
              </w:numPr>
              <w:spacing w:after="180"/>
              <w:rPr>
                <w:rFonts w:ascii="Times New Roman" w:eastAsia="SimSun" w:hAnsi="Times New Roman" w:cs="Times New Roman"/>
                <w:sz w:val="20"/>
                <w:szCs w:val="20"/>
                <w:lang w:val="sv-SE" w:eastAsia="zh-CN"/>
              </w:rPr>
            </w:pPr>
            <w:r>
              <w:rPr>
                <w:rFonts w:ascii="Times New Roman" w:eastAsia="SimSun" w:hAnsi="Times New Roman" w:cs="Times New Roman"/>
                <w:sz w:val="20"/>
                <w:szCs w:val="20"/>
                <w:lang w:val="sv-SE" w:eastAsia="zh-CN"/>
              </w:rPr>
              <w:t>What is FG 8-1a?</w:t>
            </w:r>
          </w:p>
          <w:p w14:paraId="5D12863D" w14:textId="77777777" w:rsidR="00E243B7" w:rsidRDefault="00E10B36">
            <w:pPr>
              <w:pStyle w:val="ListParagraph"/>
              <w:numPr>
                <w:ilvl w:val="0"/>
                <w:numId w:val="26"/>
              </w:numPr>
              <w:spacing w:after="180"/>
              <w:rPr>
                <w:rFonts w:ascii="Times New Roman" w:eastAsia="SimSun" w:hAnsi="Times New Roman" w:cs="Times New Roman"/>
                <w:sz w:val="20"/>
                <w:szCs w:val="20"/>
                <w:lang w:val="sv-SE" w:eastAsia="zh-CN"/>
              </w:rPr>
            </w:pPr>
            <w:r>
              <w:rPr>
                <w:rFonts w:ascii="Times New Roman" w:eastAsia="SimSun" w:hAnsi="Times New Roman" w:cs="Times New Roman"/>
                <w:sz w:val="20"/>
                <w:szCs w:val="20"/>
                <w:lang w:val="sv-SE" w:eastAsia="zh-CN"/>
              </w:rPr>
              <w:t>Also, similar comment as Intel on FG 11-7</w:t>
            </w:r>
          </w:p>
          <w:p w14:paraId="2AB4C6AD" w14:textId="77777777" w:rsidR="00E243B7" w:rsidRDefault="00E10B36">
            <w:pPr>
              <w:pStyle w:val="ListParagraph"/>
              <w:numPr>
                <w:ilvl w:val="0"/>
                <w:numId w:val="26"/>
              </w:numPr>
              <w:spacing w:after="180"/>
              <w:rPr>
                <w:rFonts w:ascii="Times New Roman" w:eastAsia="SimSun" w:hAnsi="Times New Roman" w:cs="Times New Roman"/>
                <w:sz w:val="20"/>
                <w:szCs w:val="20"/>
                <w:lang w:val="sv-SE" w:eastAsia="zh-CN"/>
              </w:rPr>
            </w:pPr>
            <w:r>
              <w:rPr>
                <w:rFonts w:ascii="Times New Roman" w:eastAsia="SimSun" w:hAnsi="Times New Roman" w:cs="Times New Roman"/>
                <w:sz w:val="20"/>
                <w:szCs w:val="20"/>
                <w:lang w:val="sv-SE" w:eastAsia="zh-CN"/>
              </w:rPr>
              <w:t>For positioning capabilities, e.g. 13-2b, why they are proposed for exclusion? Our view is they do not rely on CA.</w:t>
            </w:r>
          </w:p>
        </w:tc>
      </w:tr>
      <w:tr w:rsidR="00E243B7" w14:paraId="196D8576" w14:textId="77777777">
        <w:tc>
          <w:tcPr>
            <w:tcW w:w="1413" w:type="dxa"/>
          </w:tcPr>
          <w:p w14:paraId="6E96D9F3" w14:textId="77777777" w:rsidR="00E243B7" w:rsidRDefault="00E10B36">
            <w:pPr>
              <w:spacing w:after="180"/>
              <w:rPr>
                <w:rFonts w:ascii="Times New Roman" w:eastAsia="SimSun" w:hAnsi="Times New Roman" w:cs="Times New Roman"/>
                <w:szCs w:val="20"/>
                <w:lang w:val="sv-SE" w:eastAsia="zh-CN"/>
              </w:rPr>
            </w:pPr>
            <w:r>
              <w:rPr>
                <w:rFonts w:ascii="Times New Roman" w:eastAsia="SimSun" w:hAnsi="Times New Roman" w:cs="Times New Roman"/>
                <w:szCs w:val="20"/>
                <w:lang w:val="sv-SE" w:eastAsia="zh-CN"/>
              </w:rPr>
              <w:t>Nokia, NSB</w:t>
            </w:r>
          </w:p>
        </w:tc>
        <w:tc>
          <w:tcPr>
            <w:tcW w:w="1438" w:type="dxa"/>
          </w:tcPr>
          <w:p w14:paraId="2C341FDD" w14:textId="77777777" w:rsidR="00E243B7" w:rsidRDefault="00E243B7">
            <w:pPr>
              <w:tabs>
                <w:tab w:val="left" w:pos="551"/>
              </w:tabs>
              <w:spacing w:after="180"/>
              <w:rPr>
                <w:rFonts w:ascii="Times New Roman" w:eastAsia="SimSun" w:hAnsi="Times New Roman" w:cs="Times New Roman"/>
                <w:szCs w:val="20"/>
                <w:lang w:val="sv-SE" w:eastAsia="zh-CN"/>
              </w:rPr>
            </w:pPr>
          </w:p>
        </w:tc>
        <w:tc>
          <w:tcPr>
            <w:tcW w:w="11461" w:type="dxa"/>
          </w:tcPr>
          <w:p w14:paraId="66B71A01" w14:textId="77777777" w:rsidR="00E243B7" w:rsidRDefault="00E10B36">
            <w:pPr>
              <w:spacing w:after="180"/>
              <w:rPr>
                <w:rFonts w:ascii="Times New Roman" w:eastAsia="SimSun" w:hAnsi="Times New Roman" w:cs="Times New Roman"/>
                <w:szCs w:val="20"/>
                <w:lang w:val="sv-SE" w:eastAsia="zh-CN"/>
              </w:rPr>
            </w:pPr>
            <w:r>
              <w:rPr>
                <w:rFonts w:ascii="Times New Roman" w:eastAsia="SimSun" w:hAnsi="Times New Roman" w:cs="Times New Roman"/>
                <w:szCs w:val="20"/>
                <w:lang w:val="sv-SE" w:eastAsia="zh-CN"/>
              </w:rPr>
              <w:t>We agree with the statements above that it is not need to provide a complete list of features, as they are supposed to be clear from the general rules already, and a ”complete” list is bound to have errors, thus being incomplete. For example, 9-4 is missing (SUL related), and 11-7 doesn’t belong to this list. Also 8-1a does not exist, apparently.</w:t>
            </w:r>
          </w:p>
        </w:tc>
      </w:tr>
      <w:tr w:rsidR="00E243B7" w14:paraId="5399ACFB" w14:textId="77777777">
        <w:tc>
          <w:tcPr>
            <w:tcW w:w="1413" w:type="dxa"/>
          </w:tcPr>
          <w:p w14:paraId="19A5C554" w14:textId="77777777" w:rsidR="00E243B7" w:rsidRDefault="00E10B36">
            <w:pPr>
              <w:spacing w:after="180"/>
              <w:rPr>
                <w:rFonts w:ascii="Times New Roman" w:eastAsia="SimSun" w:hAnsi="Times New Roman" w:cs="Times New Roman"/>
                <w:szCs w:val="20"/>
                <w:lang w:val="sv-SE" w:eastAsia="zh-CN"/>
              </w:rPr>
            </w:pPr>
            <w:r>
              <w:rPr>
                <w:rFonts w:ascii="Times New Roman" w:eastAsia="SimSun" w:hAnsi="Times New Roman" w:cs="Times New Roman"/>
                <w:szCs w:val="20"/>
                <w:lang w:val="sv-SE" w:eastAsia="zh-CN"/>
              </w:rPr>
              <w:t>FL3</w:t>
            </w:r>
          </w:p>
        </w:tc>
        <w:tc>
          <w:tcPr>
            <w:tcW w:w="12899" w:type="dxa"/>
            <w:gridSpan w:val="2"/>
          </w:tcPr>
          <w:p w14:paraId="078FE99B" w14:textId="77777777" w:rsidR="00E243B7" w:rsidRDefault="00E10B36">
            <w:pPr>
              <w:pStyle w:val="BodyText"/>
              <w:rPr>
                <w:rFonts w:ascii="Times New Roman" w:eastAsia="Batang" w:hAnsi="Times New Roman" w:cs="Times New Roman"/>
                <w:b/>
                <w:szCs w:val="20"/>
                <w:highlight w:val="yellow"/>
                <w:lang w:val="en-GB"/>
              </w:rPr>
            </w:pPr>
            <w:r>
              <w:rPr>
                <w:rFonts w:ascii="Times New Roman" w:eastAsia="SimSun" w:hAnsi="Times New Roman" w:cs="Times New Roman"/>
                <w:szCs w:val="20"/>
                <w:lang w:val="sv-SE"/>
              </w:rPr>
              <w:t>Based on the received responses, the following updated proposal can be considered.</w:t>
            </w:r>
          </w:p>
          <w:p w14:paraId="37019ABA" w14:textId="77777777" w:rsidR="00E243B7" w:rsidRDefault="00E10B36">
            <w:pPr>
              <w:pStyle w:val="BodyText"/>
              <w:rPr>
                <w:rFonts w:ascii="Times New Roman" w:eastAsia="Batang" w:hAnsi="Times New Roman" w:cs="Times New Roman"/>
                <w:b/>
                <w:szCs w:val="20"/>
                <w:lang w:val="en-GB"/>
              </w:rPr>
            </w:pPr>
            <w:r>
              <w:rPr>
                <w:rFonts w:ascii="Times New Roman" w:eastAsia="Batang" w:hAnsi="Times New Roman" w:cs="Times New Roman"/>
                <w:b/>
                <w:szCs w:val="20"/>
                <w:highlight w:val="yellow"/>
                <w:lang w:val="en-GB"/>
              </w:rPr>
              <w:t>High Priority Proposal 3.1-1c</w:t>
            </w:r>
            <w:r>
              <w:rPr>
                <w:rFonts w:ascii="Times New Roman" w:eastAsia="Batang" w:hAnsi="Times New Roman" w:cs="Times New Roman"/>
                <w:b/>
                <w:szCs w:val="20"/>
                <w:lang w:val="en-GB"/>
              </w:rPr>
              <w:t xml:space="preserve">: RAN1 does not provide a complete list of Rel-15/16 capabilities (FGs) for L1 UE features in </w:t>
            </w:r>
            <w:hyperlink r:id="rId14" w:history="1">
              <w:r>
                <w:rPr>
                  <w:rStyle w:val="FollowedHyperlink"/>
                  <w:rFonts w:ascii="Times New Roman" w:hAnsi="Times New Roman" w:cs="Times New Roman"/>
                  <w:b/>
                  <w:szCs w:val="20"/>
                  <w:lang w:val="sv-SE"/>
                </w:rPr>
                <w:t>TR 38.822 V16.1.0</w:t>
              </w:r>
            </w:hyperlink>
            <w:r>
              <w:rPr>
                <w:rFonts w:ascii="Times New Roman" w:eastAsia="Batang" w:hAnsi="Times New Roman" w:cs="Times New Roman"/>
                <w:b/>
                <w:szCs w:val="20"/>
                <w:lang w:val="en-GB"/>
              </w:rPr>
              <w:t xml:space="preserve"> that should not be applicable to RedCap UEs because they are related to CA, DC, NE-DC, (NG)EN-DC, DAPS, CPC, or wider UE bandwidths (i.e., wider than 20 MHz in FR1 or wider than 100 MHz in FR2).</w:t>
            </w:r>
          </w:p>
        </w:tc>
      </w:tr>
      <w:tr w:rsidR="00E243B7" w14:paraId="37423E3F" w14:textId="77777777">
        <w:tc>
          <w:tcPr>
            <w:tcW w:w="1413" w:type="dxa"/>
          </w:tcPr>
          <w:p w14:paraId="498E0A1A" w14:textId="77777777" w:rsidR="00E243B7" w:rsidRDefault="00E10B36">
            <w:pPr>
              <w:spacing w:after="180"/>
              <w:rPr>
                <w:rFonts w:ascii="Times New Roman" w:eastAsia="SimSun" w:hAnsi="Times New Roman" w:cs="Times New Roman"/>
                <w:szCs w:val="20"/>
                <w:lang w:val="sv-SE" w:eastAsia="zh-CN"/>
              </w:rPr>
            </w:pPr>
            <w:r>
              <w:rPr>
                <w:rFonts w:ascii="Times New Roman" w:eastAsia="SimSun" w:hAnsi="Times New Roman" w:cs="Times New Roman"/>
                <w:szCs w:val="20"/>
                <w:lang w:val="sv-SE" w:eastAsia="zh-CN"/>
              </w:rPr>
              <w:t>FUTUREWEI</w:t>
            </w:r>
          </w:p>
        </w:tc>
        <w:tc>
          <w:tcPr>
            <w:tcW w:w="1438" w:type="dxa"/>
          </w:tcPr>
          <w:p w14:paraId="69265704" w14:textId="77777777" w:rsidR="00E243B7" w:rsidRDefault="00E10B36">
            <w:pPr>
              <w:tabs>
                <w:tab w:val="left" w:pos="551"/>
              </w:tabs>
              <w:spacing w:after="180"/>
              <w:rPr>
                <w:rFonts w:ascii="Times New Roman" w:eastAsia="SimSun" w:hAnsi="Times New Roman" w:cs="Times New Roman"/>
                <w:szCs w:val="20"/>
                <w:lang w:val="sv-SE" w:eastAsia="zh-CN"/>
              </w:rPr>
            </w:pPr>
            <w:r>
              <w:rPr>
                <w:rFonts w:ascii="Times New Roman" w:eastAsia="SimSun" w:hAnsi="Times New Roman" w:cs="Times New Roman"/>
                <w:szCs w:val="20"/>
                <w:lang w:val="sv-SE" w:eastAsia="zh-CN"/>
              </w:rPr>
              <w:t>Y</w:t>
            </w:r>
          </w:p>
        </w:tc>
        <w:tc>
          <w:tcPr>
            <w:tcW w:w="11461" w:type="dxa"/>
          </w:tcPr>
          <w:p w14:paraId="7EE530E8" w14:textId="77777777" w:rsidR="00E243B7" w:rsidRDefault="00E10B36">
            <w:pPr>
              <w:spacing w:after="180"/>
              <w:rPr>
                <w:rFonts w:ascii="Times New Roman" w:eastAsia="SimSun" w:hAnsi="Times New Roman" w:cs="Times New Roman"/>
                <w:szCs w:val="20"/>
                <w:lang w:val="sv-SE" w:eastAsia="zh-CN"/>
              </w:rPr>
            </w:pPr>
            <w:r>
              <w:rPr>
                <w:rFonts w:ascii="Times New Roman" w:eastAsia="SimSun" w:hAnsi="Times New Roman" w:cs="Times New Roman"/>
                <w:szCs w:val="20"/>
                <w:lang w:val="sv-SE" w:eastAsia="zh-CN"/>
              </w:rPr>
              <w:t>We can accept for progress, although we still believe that it would be beneficial to provide to RAN2 for information. After all, if RAN1 cannot even agree as to which FGs are not applicable and remove errors in the complete list, how can we expect RAN2 or those implementing to do so?</w:t>
            </w:r>
          </w:p>
          <w:p w14:paraId="3992292C" w14:textId="77777777" w:rsidR="00E243B7" w:rsidRDefault="00E10B36">
            <w:pPr>
              <w:spacing w:after="180"/>
              <w:rPr>
                <w:rFonts w:ascii="Times New Roman" w:eastAsia="SimSun" w:hAnsi="Times New Roman" w:cs="Times New Roman"/>
                <w:szCs w:val="20"/>
                <w:lang w:val="sv-SE" w:eastAsia="zh-CN"/>
              </w:rPr>
            </w:pPr>
            <w:r>
              <w:rPr>
                <w:rFonts w:ascii="Times New Roman" w:eastAsia="SimSun" w:hAnsi="Times New Roman" w:cs="Times New Roman"/>
                <w:szCs w:val="20"/>
                <w:lang w:val="sv-SE" w:eastAsia="zh-CN"/>
              </w:rPr>
              <w:t>As a followup, we agree that 11-7 and positioning capabilities do not need to be included. We think 8-1a could be "8-1 (Rel 16) Dynamic power sharing for LTE-NR DC”. For FG9-4, no need to discuss SUL related per RAN.</w:t>
            </w:r>
          </w:p>
        </w:tc>
      </w:tr>
      <w:tr w:rsidR="00E243B7" w14:paraId="04E4A023" w14:textId="77777777">
        <w:tc>
          <w:tcPr>
            <w:tcW w:w="1413" w:type="dxa"/>
          </w:tcPr>
          <w:p w14:paraId="035AD8BF" w14:textId="77777777" w:rsidR="00E243B7" w:rsidRDefault="00E10B36">
            <w:pPr>
              <w:spacing w:after="180"/>
              <w:rPr>
                <w:rFonts w:ascii="Times New Roman" w:eastAsia="SimSun" w:hAnsi="Times New Roman" w:cs="Times New Roman"/>
                <w:szCs w:val="20"/>
                <w:lang w:val="sv-SE" w:eastAsia="zh-CN"/>
              </w:rPr>
            </w:pPr>
            <w:r>
              <w:rPr>
                <w:rFonts w:ascii="Times New Roman" w:eastAsia="SimSun" w:hAnsi="Times New Roman" w:cs="Times New Roman" w:hint="eastAsia"/>
                <w:szCs w:val="20"/>
                <w:lang w:val="sv-SE" w:eastAsia="zh-CN"/>
              </w:rPr>
              <w:t>ZTE, Sanechips</w:t>
            </w:r>
          </w:p>
        </w:tc>
        <w:tc>
          <w:tcPr>
            <w:tcW w:w="1438" w:type="dxa"/>
          </w:tcPr>
          <w:p w14:paraId="4F39D367" w14:textId="77777777" w:rsidR="00E243B7" w:rsidRDefault="00E243B7">
            <w:pPr>
              <w:tabs>
                <w:tab w:val="left" w:pos="551"/>
              </w:tabs>
              <w:spacing w:after="180"/>
              <w:rPr>
                <w:rFonts w:ascii="Times New Roman" w:eastAsia="SimSun" w:hAnsi="Times New Roman" w:cs="Times New Roman"/>
                <w:szCs w:val="20"/>
                <w:lang w:val="sv-SE" w:eastAsia="zh-CN"/>
              </w:rPr>
            </w:pPr>
          </w:p>
        </w:tc>
        <w:tc>
          <w:tcPr>
            <w:tcW w:w="11461" w:type="dxa"/>
          </w:tcPr>
          <w:p w14:paraId="78700336" w14:textId="77777777" w:rsidR="00E243B7" w:rsidRDefault="00E10B36">
            <w:pPr>
              <w:spacing w:after="180"/>
              <w:rPr>
                <w:rFonts w:ascii="Times New Roman" w:eastAsia="SimSun" w:hAnsi="Times New Roman" w:cs="Times New Roman"/>
                <w:szCs w:val="20"/>
                <w:lang w:val="sv-SE" w:eastAsia="zh-CN"/>
              </w:rPr>
            </w:pPr>
            <w:r>
              <w:rPr>
                <w:rFonts w:ascii="Times New Roman" w:eastAsia="SimSun" w:hAnsi="Times New Roman" w:cs="Times New Roman" w:hint="eastAsia"/>
                <w:szCs w:val="20"/>
                <w:lang w:val="sv-SE" w:eastAsia="zh-CN"/>
              </w:rPr>
              <w:t xml:space="preserve">We still prefer to provide a feature list for RAN2 reference. We are not sure whether RAN2 and RAN1 have the common understanding on each feature. For example, for FG 1-11, according to the RAN2 agreement, the measurement related capabilities should be applicable for RedCap UE and this FG 1-11 should be supported. However, it is also related to CA/DC. Therefore, there would be a conflict. </w:t>
            </w:r>
          </w:p>
          <w:p w14:paraId="7C3824ED" w14:textId="77777777" w:rsidR="00E243B7" w:rsidRDefault="00E10B36">
            <w:pPr>
              <w:spacing w:after="180"/>
              <w:rPr>
                <w:rFonts w:ascii="Times New Roman" w:eastAsia="SimSun" w:hAnsi="Times New Roman" w:cs="Times New Roman"/>
                <w:szCs w:val="20"/>
                <w:lang w:val="sv-SE" w:eastAsia="zh-CN"/>
              </w:rPr>
            </w:pPr>
            <w:r>
              <w:rPr>
                <w:rFonts w:ascii="Times New Roman" w:eastAsia="SimSun" w:hAnsi="Times New Roman" w:cs="Times New Roman" w:hint="eastAsia"/>
                <w:szCs w:val="20"/>
                <w:lang w:val="sv-SE" w:eastAsia="zh-CN"/>
              </w:rPr>
              <w:t>Therefore, providing such a list can help us avoid this kind of conflict between different agreements and have a common understanding between RAN2 and RAN1.</w:t>
            </w:r>
          </w:p>
          <w:p w14:paraId="10ED911C" w14:textId="77777777" w:rsidR="00E243B7" w:rsidRDefault="00E10B36">
            <w:pPr>
              <w:spacing w:after="180"/>
              <w:rPr>
                <w:rFonts w:ascii="Times New Roman" w:eastAsia="SimSun" w:hAnsi="Times New Roman" w:cs="Times New Roman"/>
                <w:szCs w:val="20"/>
                <w:lang w:val="sv-SE" w:eastAsia="zh-CN"/>
              </w:rPr>
            </w:pPr>
            <w:r>
              <w:rPr>
                <w:rFonts w:ascii="Times New Roman" w:eastAsia="SimSun" w:hAnsi="Times New Roman" w:cs="Times New Roman" w:hint="eastAsia"/>
                <w:szCs w:val="20"/>
                <w:lang w:val="sv-SE" w:eastAsia="zh-CN"/>
              </w:rPr>
              <w:t xml:space="preserve">Additionally, we also agree </w:t>
            </w:r>
            <w:r>
              <w:rPr>
                <w:rFonts w:ascii="Times New Roman" w:eastAsia="SimSun" w:hAnsi="Times New Roman" w:cs="Times New Roman"/>
                <w:szCs w:val="20"/>
                <w:lang w:val="sv-SE" w:eastAsia="zh-CN"/>
              </w:rPr>
              <w:t>11-7 and positioning capabilit</w:t>
            </w:r>
            <w:r>
              <w:rPr>
                <w:rFonts w:ascii="Times New Roman" w:eastAsia="SimSun" w:hAnsi="Times New Roman" w:cs="Times New Roman" w:hint="eastAsia"/>
                <w:szCs w:val="20"/>
                <w:lang w:val="sv-SE" w:eastAsia="zh-CN"/>
              </w:rPr>
              <w:t>y 13-2b can be precluded.</w:t>
            </w:r>
          </w:p>
        </w:tc>
      </w:tr>
      <w:tr w:rsidR="00E243B7" w14:paraId="76C840A3" w14:textId="77777777">
        <w:tc>
          <w:tcPr>
            <w:tcW w:w="1413" w:type="dxa"/>
          </w:tcPr>
          <w:p w14:paraId="51E024B2" w14:textId="77777777" w:rsidR="00E243B7" w:rsidRDefault="00E10B36">
            <w:pPr>
              <w:spacing w:after="180"/>
              <w:rPr>
                <w:rFonts w:ascii="Times New Roman" w:eastAsia="SimSun" w:hAnsi="Times New Roman" w:cs="Times New Roman"/>
                <w:szCs w:val="20"/>
                <w:lang w:val="sv-SE" w:eastAsia="zh-CN"/>
              </w:rPr>
            </w:pPr>
            <w:r>
              <w:rPr>
                <w:rFonts w:ascii="Times New Roman" w:eastAsia="SimSun" w:hAnsi="Times New Roman" w:cs="Times New Roman"/>
                <w:szCs w:val="20"/>
                <w:lang w:val="sv-SE" w:eastAsia="zh-CN"/>
              </w:rPr>
              <w:t>Qualcomm</w:t>
            </w:r>
          </w:p>
        </w:tc>
        <w:tc>
          <w:tcPr>
            <w:tcW w:w="1438" w:type="dxa"/>
          </w:tcPr>
          <w:p w14:paraId="1EECB388" w14:textId="77777777" w:rsidR="00E243B7" w:rsidRDefault="00E243B7">
            <w:pPr>
              <w:tabs>
                <w:tab w:val="left" w:pos="551"/>
              </w:tabs>
              <w:spacing w:after="180"/>
              <w:rPr>
                <w:rFonts w:ascii="Times New Roman" w:eastAsia="SimSun" w:hAnsi="Times New Roman" w:cs="Times New Roman"/>
                <w:szCs w:val="20"/>
                <w:lang w:val="sv-SE" w:eastAsia="zh-CN"/>
              </w:rPr>
            </w:pPr>
          </w:p>
        </w:tc>
        <w:tc>
          <w:tcPr>
            <w:tcW w:w="11461" w:type="dxa"/>
          </w:tcPr>
          <w:p w14:paraId="79B02D56" w14:textId="77777777" w:rsidR="00E243B7" w:rsidRDefault="00E10B36">
            <w:pPr>
              <w:spacing w:after="180"/>
              <w:rPr>
                <w:rFonts w:ascii="Times New Roman" w:eastAsia="SimSun" w:hAnsi="Times New Roman" w:cs="Times New Roman"/>
                <w:szCs w:val="20"/>
                <w:lang w:val="sv-SE" w:eastAsia="zh-CN"/>
              </w:rPr>
            </w:pPr>
            <w:r>
              <w:rPr>
                <w:rFonts w:ascii="Times New Roman" w:eastAsia="SimSun" w:hAnsi="Times New Roman" w:cs="Times New Roman"/>
                <w:szCs w:val="20"/>
                <w:lang w:val="sv-SE" w:eastAsia="zh-CN"/>
              </w:rPr>
              <w:t>We are ok with the proposal. However, what would happen if a RedCap UE signals a “prohibited” capability in its report ? Will it be left to NW implementation ?</w:t>
            </w:r>
          </w:p>
        </w:tc>
      </w:tr>
      <w:tr w:rsidR="00E243B7" w14:paraId="06243C66" w14:textId="77777777">
        <w:tc>
          <w:tcPr>
            <w:tcW w:w="1413" w:type="dxa"/>
          </w:tcPr>
          <w:p w14:paraId="7B64ABEA" w14:textId="77777777" w:rsidR="00E243B7" w:rsidRDefault="00E10B36">
            <w:pPr>
              <w:spacing w:after="180"/>
              <w:rPr>
                <w:rFonts w:ascii="Times New Roman" w:eastAsia="SimSun" w:hAnsi="Times New Roman" w:cs="Times New Roman"/>
                <w:szCs w:val="20"/>
                <w:lang w:val="sv-SE" w:eastAsia="zh-CN"/>
              </w:rPr>
            </w:pPr>
            <w:r>
              <w:rPr>
                <w:rFonts w:ascii="Times New Roman" w:eastAsia="SimSun" w:hAnsi="Times New Roman" w:cs="Times New Roman" w:hint="eastAsia"/>
                <w:szCs w:val="20"/>
                <w:lang w:val="sv-SE" w:eastAsia="zh-CN"/>
              </w:rPr>
              <w:t>v</w:t>
            </w:r>
            <w:r>
              <w:rPr>
                <w:rFonts w:ascii="Times New Roman" w:eastAsia="SimSun" w:hAnsi="Times New Roman" w:cs="Times New Roman"/>
                <w:szCs w:val="20"/>
                <w:lang w:val="sv-SE" w:eastAsia="zh-CN"/>
              </w:rPr>
              <w:t>ivo</w:t>
            </w:r>
          </w:p>
        </w:tc>
        <w:tc>
          <w:tcPr>
            <w:tcW w:w="1438" w:type="dxa"/>
          </w:tcPr>
          <w:p w14:paraId="60243634" w14:textId="77777777" w:rsidR="00E243B7" w:rsidRDefault="00E243B7">
            <w:pPr>
              <w:tabs>
                <w:tab w:val="left" w:pos="551"/>
              </w:tabs>
              <w:spacing w:after="180"/>
              <w:rPr>
                <w:rFonts w:ascii="Times New Roman" w:eastAsia="SimSun" w:hAnsi="Times New Roman" w:cs="Times New Roman"/>
                <w:szCs w:val="20"/>
                <w:lang w:val="sv-SE" w:eastAsia="zh-CN"/>
              </w:rPr>
            </w:pPr>
          </w:p>
        </w:tc>
        <w:tc>
          <w:tcPr>
            <w:tcW w:w="11461" w:type="dxa"/>
          </w:tcPr>
          <w:p w14:paraId="68404F04" w14:textId="77777777" w:rsidR="00E243B7" w:rsidRDefault="00E10B36">
            <w:pPr>
              <w:rPr>
                <w:rFonts w:ascii="Times New Roman" w:eastAsia="SimSun" w:hAnsi="Times New Roman" w:cs="Times New Roman"/>
                <w:szCs w:val="20"/>
                <w:lang w:val="sv-SE" w:eastAsia="zh-CN"/>
              </w:rPr>
            </w:pPr>
            <w:r>
              <w:rPr>
                <w:rFonts w:ascii="Times New Roman" w:eastAsia="SimSun" w:hAnsi="Times New Roman" w:cs="Times New Roman"/>
                <w:szCs w:val="20"/>
                <w:lang w:val="sv-SE" w:eastAsia="zh-CN"/>
              </w:rPr>
              <w:t>W</w:t>
            </w:r>
            <w:r>
              <w:rPr>
                <w:rFonts w:ascii="Times New Roman" w:eastAsia="SimSun" w:hAnsi="Times New Roman" w:cs="Times New Roman" w:hint="eastAsia"/>
                <w:szCs w:val="20"/>
                <w:lang w:val="sv-SE" w:eastAsia="zh-CN"/>
              </w:rPr>
              <w:t xml:space="preserve">e would like to understand what is the plan for the next step from moderator/WI Rapporteur perspective, do we continue the exercise to provide a full list of features that are not applicable to RedCap UEs, or we leave the whole thing to RAN2. For the latter case, the concern would be that if RAN2 is </w:t>
            </w:r>
            <w:r>
              <w:rPr>
                <w:rFonts w:ascii="Times New Roman" w:eastAsia="SimSun" w:hAnsi="Times New Roman" w:cs="Times New Roman"/>
                <w:szCs w:val="20"/>
                <w:lang w:val="sv-SE" w:eastAsia="zh-CN"/>
              </w:rPr>
              <w:t xml:space="preserve">not </w:t>
            </w:r>
            <w:r>
              <w:rPr>
                <w:rFonts w:ascii="Times New Roman" w:eastAsia="SimSun" w:hAnsi="Times New Roman" w:cs="Times New Roman" w:hint="eastAsia"/>
                <w:szCs w:val="20"/>
                <w:lang w:val="sv-SE" w:eastAsia="zh-CN"/>
              </w:rPr>
              <w:t>fully familiar with the RAN1 feature list, i.e which FG are CA/DC/larger bandwidth related especially some of them are not independent FG but as a component within a FG (UE can report certain value in a range of values), and further LS may came to RAN1 in the future asking for details.</w:t>
            </w:r>
          </w:p>
        </w:tc>
      </w:tr>
      <w:tr w:rsidR="00E243B7" w14:paraId="4977ECDB" w14:textId="77777777">
        <w:tc>
          <w:tcPr>
            <w:tcW w:w="1413" w:type="dxa"/>
          </w:tcPr>
          <w:p w14:paraId="372DD6C5" w14:textId="77777777" w:rsidR="00E243B7" w:rsidRDefault="00E10B36">
            <w:pPr>
              <w:spacing w:after="180"/>
              <w:rPr>
                <w:rFonts w:ascii="Times New Roman" w:eastAsia="SimSun" w:hAnsi="Times New Roman" w:cs="Times New Roman"/>
                <w:szCs w:val="20"/>
                <w:lang w:val="sv-SE" w:eastAsia="zh-CN"/>
              </w:rPr>
            </w:pPr>
            <w:r>
              <w:rPr>
                <w:rFonts w:ascii="Times New Roman" w:eastAsia="SimSun" w:hAnsi="Times New Roman" w:cs="Times New Roman"/>
                <w:szCs w:val="20"/>
                <w:lang w:val="sv-SE" w:eastAsia="zh-CN"/>
              </w:rPr>
              <w:t>Nokia, NSB</w:t>
            </w:r>
          </w:p>
        </w:tc>
        <w:tc>
          <w:tcPr>
            <w:tcW w:w="1438" w:type="dxa"/>
          </w:tcPr>
          <w:p w14:paraId="74950281" w14:textId="77777777" w:rsidR="00E243B7" w:rsidRDefault="00E243B7">
            <w:pPr>
              <w:tabs>
                <w:tab w:val="left" w:pos="551"/>
              </w:tabs>
              <w:spacing w:after="180"/>
              <w:rPr>
                <w:rFonts w:ascii="Times New Roman" w:eastAsia="SimSun" w:hAnsi="Times New Roman" w:cs="Times New Roman"/>
                <w:szCs w:val="20"/>
                <w:lang w:val="sv-SE" w:eastAsia="zh-CN"/>
              </w:rPr>
            </w:pPr>
          </w:p>
        </w:tc>
        <w:tc>
          <w:tcPr>
            <w:tcW w:w="11461" w:type="dxa"/>
          </w:tcPr>
          <w:p w14:paraId="138DFEE2" w14:textId="77777777" w:rsidR="00E243B7" w:rsidRDefault="00E10B36">
            <w:pPr>
              <w:rPr>
                <w:rFonts w:ascii="Times New Roman" w:eastAsia="SimSun" w:hAnsi="Times New Roman" w:cs="Times New Roman"/>
                <w:szCs w:val="20"/>
                <w:lang w:val="sv-SE" w:eastAsia="zh-CN"/>
              </w:rPr>
            </w:pPr>
            <w:r>
              <w:rPr>
                <w:rFonts w:ascii="Times New Roman" w:eastAsia="SimSun" w:hAnsi="Times New Roman" w:cs="Times New Roman"/>
                <w:szCs w:val="20"/>
                <w:lang w:val="sv-SE" w:eastAsia="zh-CN"/>
              </w:rPr>
              <w:t>OK</w:t>
            </w:r>
          </w:p>
        </w:tc>
      </w:tr>
      <w:tr w:rsidR="00E243B7" w14:paraId="49D6C752" w14:textId="77777777">
        <w:tc>
          <w:tcPr>
            <w:tcW w:w="1413" w:type="dxa"/>
          </w:tcPr>
          <w:p w14:paraId="18C675B6" w14:textId="77777777" w:rsidR="00E243B7" w:rsidRDefault="00E10B36">
            <w:pPr>
              <w:spacing w:after="180"/>
              <w:rPr>
                <w:rFonts w:ascii="Times New Roman" w:eastAsia="SimSun" w:hAnsi="Times New Roman" w:cs="Times New Roman"/>
                <w:szCs w:val="20"/>
                <w:lang w:val="sv-SE" w:eastAsia="zh-CN"/>
              </w:rPr>
            </w:pPr>
            <w:r>
              <w:rPr>
                <w:rFonts w:ascii="Times New Roman" w:eastAsia="SimSun" w:hAnsi="Times New Roman" w:cs="Times New Roman"/>
                <w:szCs w:val="20"/>
                <w:lang w:val="sv-SE" w:eastAsia="zh-CN"/>
              </w:rPr>
              <w:t>MediaTek</w:t>
            </w:r>
          </w:p>
        </w:tc>
        <w:tc>
          <w:tcPr>
            <w:tcW w:w="1438" w:type="dxa"/>
          </w:tcPr>
          <w:p w14:paraId="109E8D07" w14:textId="77777777" w:rsidR="00E243B7" w:rsidRDefault="00E243B7">
            <w:pPr>
              <w:tabs>
                <w:tab w:val="left" w:pos="551"/>
              </w:tabs>
              <w:spacing w:after="180"/>
              <w:rPr>
                <w:rFonts w:ascii="Times New Roman" w:eastAsia="SimSun" w:hAnsi="Times New Roman" w:cs="Times New Roman"/>
                <w:szCs w:val="20"/>
                <w:lang w:val="sv-SE" w:eastAsia="zh-CN"/>
              </w:rPr>
            </w:pPr>
          </w:p>
        </w:tc>
        <w:tc>
          <w:tcPr>
            <w:tcW w:w="11461" w:type="dxa"/>
          </w:tcPr>
          <w:p w14:paraId="2D950B14" w14:textId="77777777" w:rsidR="00E243B7" w:rsidRDefault="00E10B36">
            <w:pPr>
              <w:rPr>
                <w:rFonts w:ascii="Times New Roman" w:eastAsia="SimSun" w:hAnsi="Times New Roman" w:cs="Times New Roman"/>
                <w:szCs w:val="20"/>
                <w:lang w:val="sv-SE" w:eastAsia="zh-CN"/>
              </w:rPr>
            </w:pPr>
            <w:r>
              <w:rPr>
                <w:rFonts w:ascii="Times New Roman" w:eastAsia="SimSun" w:hAnsi="Times New Roman" w:cs="Times New Roman"/>
                <w:szCs w:val="20"/>
                <w:lang w:val="sv-SE" w:eastAsia="zh-CN"/>
              </w:rPr>
              <w:t>Just to be clear, we also prefer to provide RAN2 a full list of UE features that are not applicable to RedCap UEs including those related to DC/CA, DAPS, IAB, etc. However, if RAN2 is not going to implement everything from the list provided by RAN1, our efforts in RAN1 would be in vain. At this point, we are not 100% sure what RAN2 is going to do and expecting RAN2 to do. Maybe we can postpone agreeing on Proposal 3.1-1c.</w:t>
            </w:r>
          </w:p>
        </w:tc>
      </w:tr>
      <w:tr w:rsidR="00E243B7" w14:paraId="25D12716" w14:textId="77777777">
        <w:tc>
          <w:tcPr>
            <w:tcW w:w="1413" w:type="dxa"/>
          </w:tcPr>
          <w:p w14:paraId="4FA97273" w14:textId="77777777" w:rsidR="00E243B7" w:rsidRDefault="00E10B36">
            <w:pPr>
              <w:spacing w:after="180"/>
              <w:rPr>
                <w:rFonts w:ascii="Times New Roman" w:eastAsia="SimSun" w:hAnsi="Times New Roman" w:cs="Times New Roman"/>
                <w:szCs w:val="20"/>
                <w:lang w:val="sv-SE" w:eastAsia="zh-CN"/>
              </w:rPr>
            </w:pPr>
            <w:r>
              <w:rPr>
                <w:rFonts w:ascii="Times New Roman" w:eastAsia="SimSun" w:hAnsi="Times New Roman" w:cs="Times New Roman"/>
                <w:szCs w:val="20"/>
                <w:lang w:val="sv-SE" w:eastAsia="zh-CN"/>
              </w:rPr>
              <w:t>Ericsson</w:t>
            </w:r>
          </w:p>
        </w:tc>
        <w:tc>
          <w:tcPr>
            <w:tcW w:w="1438" w:type="dxa"/>
          </w:tcPr>
          <w:p w14:paraId="32988191" w14:textId="77777777" w:rsidR="00E243B7" w:rsidRDefault="00E10B36">
            <w:pPr>
              <w:tabs>
                <w:tab w:val="left" w:pos="551"/>
              </w:tabs>
              <w:spacing w:after="180"/>
              <w:rPr>
                <w:rFonts w:ascii="Times New Roman" w:eastAsia="SimSun" w:hAnsi="Times New Roman" w:cs="Times New Roman"/>
                <w:szCs w:val="20"/>
                <w:lang w:val="sv-SE" w:eastAsia="zh-CN"/>
              </w:rPr>
            </w:pPr>
            <w:r>
              <w:rPr>
                <w:rFonts w:ascii="Times New Roman" w:eastAsia="SimSun" w:hAnsi="Times New Roman" w:cs="Times New Roman"/>
                <w:szCs w:val="20"/>
                <w:lang w:val="sv-SE" w:eastAsia="zh-CN"/>
              </w:rPr>
              <w:t>Y</w:t>
            </w:r>
          </w:p>
        </w:tc>
        <w:tc>
          <w:tcPr>
            <w:tcW w:w="11461" w:type="dxa"/>
          </w:tcPr>
          <w:p w14:paraId="1FAF5EB6" w14:textId="77777777" w:rsidR="00E243B7" w:rsidRDefault="00E10B36">
            <w:pPr>
              <w:rPr>
                <w:rFonts w:ascii="Times New Roman" w:eastAsia="SimSun" w:hAnsi="Times New Roman" w:cs="Times New Roman"/>
                <w:szCs w:val="20"/>
                <w:lang w:val="sv-SE" w:eastAsia="zh-CN"/>
              </w:rPr>
            </w:pPr>
            <w:r>
              <w:rPr>
                <w:rFonts w:ascii="Times New Roman" w:eastAsia="SimSun" w:hAnsi="Times New Roman" w:cs="Times New Roman"/>
                <w:szCs w:val="20"/>
                <w:lang w:val="sv-SE" w:eastAsia="zh-CN"/>
              </w:rPr>
              <w:t>RAN1 can indicate in the reply LS to RAN2 that RAN1 is willing to provide more details if needed.</w:t>
            </w:r>
          </w:p>
        </w:tc>
      </w:tr>
      <w:tr w:rsidR="00E243B7" w14:paraId="4C6BF75E" w14:textId="77777777">
        <w:tc>
          <w:tcPr>
            <w:tcW w:w="1413" w:type="dxa"/>
          </w:tcPr>
          <w:p w14:paraId="63D54EF5" w14:textId="77777777" w:rsidR="00E243B7" w:rsidRDefault="00E10B36">
            <w:pPr>
              <w:spacing w:after="180"/>
              <w:rPr>
                <w:rFonts w:ascii="Times New Roman" w:eastAsia="SimSun" w:hAnsi="Times New Roman" w:cs="Times New Roman"/>
                <w:szCs w:val="20"/>
                <w:lang w:val="sv-SE" w:eastAsia="zh-CN"/>
              </w:rPr>
            </w:pPr>
            <w:r>
              <w:rPr>
                <w:rFonts w:ascii="Times New Roman" w:eastAsia="SimSun" w:hAnsi="Times New Roman" w:cs="Times New Roman"/>
                <w:szCs w:val="20"/>
                <w:lang w:val="sv-SE" w:eastAsia="zh-CN"/>
              </w:rPr>
              <w:t>FL4</w:t>
            </w:r>
          </w:p>
          <w:p w14:paraId="0942F04A" w14:textId="77777777" w:rsidR="00E243B7" w:rsidRDefault="00E10B36">
            <w:pPr>
              <w:spacing w:after="180"/>
              <w:rPr>
                <w:rFonts w:ascii="Times New Roman" w:eastAsia="SimSun" w:hAnsi="Times New Roman" w:cs="Times New Roman"/>
                <w:szCs w:val="20"/>
                <w:lang w:val="sv-SE" w:eastAsia="zh-CN"/>
              </w:rPr>
            </w:pPr>
            <w:r>
              <w:rPr>
                <w:rFonts w:ascii="Times New Roman" w:eastAsia="SimSun" w:hAnsi="Times New Roman" w:cs="Times New Roman"/>
                <w:szCs w:val="20"/>
                <w:lang w:val="sv-SE" w:eastAsia="zh-CN"/>
              </w:rPr>
              <w:t>FL5</w:t>
            </w:r>
          </w:p>
        </w:tc>
        <w:tc>
          <w:tcPr>
            <w:tcW w:w="12899" w:type="dxa"/>
            <w:gridSpan w:val="2"/>
          </w:tcPr>
          <w:p w14:paraId="6808EDD8" w14:textId="77777777" w:rsidR="00E243B7" w:rsidRDefault="00E10B36">
            <w:pPr>
              <w:pStyle w:val="BodyText"/>
              <w:rPr>
                <w:rFonts w:ascii="Times New Roman" w:eastAsia="Batang" w:hAnsi="Times New Roman" w:cs="Times New Roman"/>
                <w:b/>
                <w:szCs w:val="20"/>
                <w:highlight w:val="yellow"/>
                <w:lang w:val="en-GB"/>
              </w:rPr>
            </w:pPr>
            <w:r>
              <w:rPr>
                <w:rFonts w:ascii="Times New Roman" w:eastAsia="SimSun" w:hAnsi="Times New Roman" w:cs="Times New Roman"/>
                <w:szCs w:val="20"/>
                <w:lang w:val="sv-SE"/>
              </w:rPr>
              <w:t>Based on the received responses, the following updated proposal can be considered.</w:t>
            </w:r>
          </w:p>
          <w:p w14:paraId="399962B1" w14:textId="77777777" w:rsidR="00E243B7" w:rsidRDefault="00E10B36">
            <w:pPr>
              <w:rPr>
                <w:rFonts w:ascii="Times New Roman" w:eastAsia="SimSun" w:hAnsi="Times New Roman" w:cs="Times New Roman"/>
                <w:szCs w:val="20"/>
                <w:lang w:val="sv-SE" w:eastAsia="zh-CN"/>
              </w:rPr>
            </w:pPr>
            <w:r>
              <w:rPr>
                <w:rFonts w:ascii="Times New Roman" w:eastAsia="Batang" w:hAnsi="Times New Roman" w:cs="Times New Roman"/>
                <w:b/>
                <w:szCs w:val="20"/>
                <w:highlight w:val="yellow"/>
                <w:lang w:val="en-GB"/>
              </w:rPr>
              <w:t>High Priority Proposal 3.1-1d</w:t>
            </w:r>
            <w:r>
              <w:rPr>
                <w:rFonts w:ascii="Times New Roman" w:eastAsia="Batang" w:hAnsi="Times New Roman" w:cs="Times New Roman"/>
                <w:b/>
                <w:szCs w:val="20"/>
                <w:lang w:val="en-GB"/>
              </w:rPr>
              <w:t xml:space="preserve">: RAN1 does not provide a complete list of Rel-15/16 capabilities (FGs) for L1 UE features in </w:t>
            </w:r>
            <w:hyperlink r:id="rId15" w:history="1">
              <w:r>
                <w:rPr>
                  <w:rStyle w:val="FollowedHyperlink"/>
                  <w:rFonts w:ascii="Times New Roman" w:hAnsi="Times New Roman" w:cs="Times New Roman"/>
                  <w:b/>
                  <w:szCs w:val="20"/>
                  <w:lang w:val="sv-SE"/>
                </w:rPr>
                <w:t>TR 38.822 V16.1.0</w:t>
              </w:r>
            </w:hyperlink>
            <w:r>
              <w:rPr>
                <w:rFonts w:ascii="Times New Roman" w:eastAsia="Batang" w:hAnsi="Times New Roman" w:cs="Times New Roman"/>
                <w:b/>
                <w:szCs w:val="20"/>
                <w:lang w:val="en-GB"/>
              </w:rPr>
              <w:t xml:space="preserve"> that should not be applicable to RedCap UEs because they are related to CA, DC, NE-DC, (NG)EN-DC, DAPS, CPC, or wider UE bandwidths (i.e., wider than 20 MHz in FR1 or wider than 100 MHz in FR2)</w:t>
            </w:r>
            <w:r>
              <w:rPr>
                <w:rFonts w:ascii="Times New Roman" w:eastAsia="Batang" w:hAnsi="Times New Roman" w:cs="Times New Roman"/>
                <w:b/>
                <w:color w:val="FF0000"/>
                <w:szCs w:val="20"/>
                <w:lang w:val="en-GB"/>
              </w:rPr>
              <w:t>, but RAN1 indicates in the reply LS to RAN2 that RAN1 is willing to provide more details if needed</w:t>
            </w:r>
            <w:r>
              <w:rPr>
                <w:rFonts w:ascii="Times New Roman" w:eastAsia="Batang" w:hAnsi="Times New Roman" w:cs="Times New Roman"/>
                <w:b/>
                <w:szCs w:val="20"/>
                <w:lang w:val="en-GB"/>
              </w:rPr>
              <w:t>.</w:t>
            </w:r>
          </w:p>
        </w:tc>
      </w:tr>
      <w:tr w:rsidR="00E243B7" w14:paraId="3760E183" w14:textId="77777777">
        <w:tc>
          <w:tcPr>
            <w:tcW w:w="1413" w:type="dxa"/>
          </w:tcPr>
          <w:p w14:paraId="64FDAD88" w14:textId="77777777" w:rsidR="00E243B7" w:rsidRDefault="00E10B36">
            <w:pPr>
              <w:spacing w:after="180"/>
              <w:rPr>
                <w:rFonts w:ascii="Times New Roman" w:eastAsia="SimSun" w:hAnsi="Times New Roman" w:cs="Times New Roman"/>
                <w:szCs w:val="20"/>
                <w:lang w:val="sv-SE" w:eastAsia="zh-CN"/>
              </w:rPr>
            </w:pPr>
            <w:r>
              <w:rPr>
                <w:rFonts w:ascii="Times New Roman" w:eastAsia="SimSun" w:hAnsi="Times New Roman" w:cs="Times New Roman"/>
                <w:szCs w:val="20"/>
                <w:lang w:val="sv-SE" w:eastAsia="zh-CN"/>
              </w:rPr>
              <w:t>HW, HiSi</w:t>
            </w:r>
          </w:p>
        </w:tc>
        <w:tc>
          <w:tcPr>
            <w:tcW w:w="1438" w:type="dxa"/>
          </w:tcPr>
          <w:p w14:paraId="72F7392F" w14:textId="77777777" w:rsidR="00E243B7" w:rsidRDefault="00E243B7">
            <w:pPr>
              <w:tabs>
                <w:tab w:val="left" w:pos="551"/>
              </w:tabs>
              <w:spacing w:after="180"/>
              <w:rPr>
                <w:rFonts w:ascii="Times New Roman" w:eastAsia="SimSun" w:hAnsi="Times New Roman" w:cs="Times New Roman"/>
                <w:szCs w:val="20"/>
                <w:lang w:val="sv-SE" w:eastAsia="zh-CN"/>
              </w:rPr>
            </w:pPr>
          </w:p>
        </w:tc>
        <w:tc>
          <w:tcPr>
            <w:tcW w:w="11461" w:type="dxa"/>
          </w:tcPr>
          <w:p w14:paraId="1159A6CE" w14:textId="77777777" w:rsidR="00E243B7" w:rsidRDefault="00E10B36">
            <w:pPr>
              <w:rPr>
                <w:rFonts w:ascii="Times New Roman" w:eastAsia="SimSun" w:hAnsi="Times New Roman" w:cs="Times New Roman"/>
                <w:szCs w:val="20"/>
                <w:lang w:val="sv-SE" w:eastAsia="zh-CN"/>
              </w:rPr>
            </w:pPr>
            <w:r>
              <w:rPr>
                <w:rFonts w:ascii="Times New Roman" w:eastAsia="SimSun" w:hAnsi="Times New Roman" w:cs="Times New Roman"/>
                <w:szCs w:val="20"/>
                <w:lang w:val="sv-SE" w:eastAsia="zh-CN"/>
              </w:rPr>
              <w:t>We doubt if there is much value with the answer to RAN2 as they clearly know CA/DC/Wider BW is not in the scope but are not aware of any/many detailed FGs – even RAN1 needs some discussion to confirm some FG are really related to e.g. CA, e.g. FG 13-2b for positioning.</w:t>
            </w:r>
          </w:p>
        </w:tc>
      </w:tr>
      <w:tr w:rsidR="00E243B7" w14:paraId="6CB915E9" w14:textId="77777777">
        <w:tc>
          <w:tcPr>
            <w:tcW w:w="1413" w:type="dxa"/>
          </w:tcPr>
          <w:p w14:paraId="1AB82CAB" w14:textId="77777777" w:rsidR="00E243B7" w:rsidRDefault="00E10B36">
            <w:pPr>
              <w:spacing w:after="180"/>
              <w:rPr>
                <w:rFonts w:ascii="Times New Roman" w:eastAsia="SimSun" w:hAnsi="Times New Roman" w:cs="Times New Roman"/>
                <w:szCs w:val="20"/>
                <w:lang w:val="sv-SE" w:eastAsia="zh-CN"/>
              </w:rPr>
            </w:pPr>
            <w:r>
              <w:rPr>
                <w:rFonts w:ascii="Times New Roman" w:eastAsia="SimSun" w:hAnsi="Times New Roman" w:cs="Times New Roman"/>
                <w:szCs w:val="20"/>
                <w:lang w:val="sv-SE" w:eastAsia="zh-CN"/>
              </w:rPr>
              <w:t>Qualcomm</w:t>
            </w:r>
          </w:p>
        </w:tc>
        <w:tc>
          <w:tcPr>
            <w:tcW w:w="1438" w:type="dxa"/>
          </w:tcPr>
          <w:p w14:paraId="269659F0" w14:textId="77777777" w:rsidR="00E243B7" w:rsidRDefault="00E10B36">
            <w:pPr>
              <w:tabs>
                <w:tab w:val="left" w:pos="551"/>
              </w:tabs>
              <w:spacing w:after="180"/>
              <w:rPr>
                <w:rFonts w:ascii="Times New Roman" w:eastAsia="SimSun" w:hAnsi="Times New Roman" w:cs="Times New Roman"/>
                <w:szCs w:val="20"/>
                <w:lang w:val="sv-SE" w:eastAsia="zh-CN"/>
              </w:rPr>
            </w:pPr>
            <w:r>
              <w:rPr>
                <w:rFonts w:ascii="Times New Roman" w:eastAsia="SimSun" w:hAnsi="Times New Roman" w:cs="Times New Roman"/>
                <w:szCs w:val="20"/>
                <w:lang w:val="sv-SE" w:eastAsia="zh-CN"/>
              </w:rPr>
              <w:t>Y</w:t>
            </w:r>
          </w:p>
        </w:tc>
        <w:tc>
          <w:tcPr>
            <w:tcW w:w="11461" w:type="dxa"/>
          </w:tcPr>
          <w:p w14:paraId="71052067" w14:textId="77777777" w:rsidR="00E243B7" w:rsidRDefault="00E10B36">
            <w:pPr>
              <w:rPr>
                <w:rFonts w:ascii="Times New Roman" w:eastAsia="SimSun" w:hAnsi="Times New Roman" w:cs="Times New Roman"/>
                <w:szCs w:val="20"/>
                <w:lang w:val="sv-SE" w:eastAsia="zh-CN"/>
              </w:rPr>
            </w:pPr>
            <w:r>
              <w:rPr>
                <w:rFonts w:ascii="Times New Roman" w:eastAsia="SimSun" w:hAnsi="Times New Roman" w:cs="Times New Roman"/>
                <w:szCs w:val="20"/>
                <w:lang w:val="sv-SE" w:eastAsia="zh-CN"/>
              </w:rPr>
              <w:t>Support this proposal</w:t>
            </w:r>
          </w:p>
        </w:tc>
      </w:tr>
      <w:tr w:rsidR="00E243B7" w14:paraId="34B54AEB" w14:textId="77777777">
        <w:tc>
          <w:tcPr>
            <w:tcW w:w="1413" w:type="dxa"/>
          </w:tcPr>
          <w:p w14:paraId="138A8DA6" w14:textId="77777777" w:rsidR="00E243B7" w:rsidRDefault="00E10B36">
            <w:pPr>
              <w:spacing w:after="180"/>
              <w:rPr>
                <w:rFonts w:ascii="Times New Roman" w:eastAsia="SimSun" w:hAnsi="Times New Roman" w:cs="Times New Roman"/>
                <w:szCs w:val="20"/>
                <w:lang w:val="sv-SE" w:eastAsia="zh-CN"/>
              </w:rPr>
            </w:pPr>
            <w:r>
              <w:rPr>
                <w:rFonts w:ascii="Times New Roman" w:eastAsia="SimSun" w:hAnsi="Times New Roman" w:cs="Times New Roman"/>
                <w:szCs w:val="20"/>
                <w:lang w:val="sv-SE" w:eastAsia="zh-CN"/>
              </w:rPr>
              <w:t>MediaTek</w:t>
            </w:r>
          </w:p>
        </w:tc>
        <w:tc>
          <w:tcPr>
            <w:tcW w:w="1438" w:type="dxa"/>
          </w:tcPr>
          <w:p w14:paraId="4568D27A" w14:textId="77777777" w:rsidR="00E243B7" w:rsidRDefault="00E243B7">
            <w:pPr>
              <w:tabs>
                <w:tab w:val="left" w:pos="551"/>
              </w:tabs>
              <w:spacing w:after="180"/>
              <w:rPr>
                <w:rFonts w:ascii="Times New Roman" w:eastAsia="SimSun" w:hAnsi="Times New Roman" w:cs="Times New Roman"/>
                <w:szCs w:val="20"/>
                <w:lang w:val="sv-SE" w:eastAsia="zh-CN"/>
              </w:rPr>
            </w:pPr>
          </w:p>
        </w:tc>
        <w:tc>
          <w:tcPr>
            <w:tcW w:w="11461" w:type="dxa"/>
          </w:tcPr>
          <w:p w14:paraId="615F5C7F" w14:textId="77777777" w:rsidR="00E243B7" w:rsidRDefault="00E10B36">
            <w:pPr>
              <w:rPr>
                <w:rFonts w:ascii="Times New Roman" w:eastAsia="SimSun" w:hAnsi="Times New Roman" w:cs="Times New Roman"/>
                <w:szCs w:val="20"/>
                <w:lang w:val="sv-SE" w:eastAsia="zh-CN"/>
              </w:rPr>
            </w:pPr>
            <w:r>
              <w:rPr>
                <w:rFonts w:ascii="Times New Roman" w:eastAsia="SimSun" w:hAnsi="Times New Roman" w:cs="Times New Roman"/>
                <w:szCs w:val="20"/>
                <w:lang w:val="sv-SE" w:eastAsia="zh-CN"/>
              </w:rPr>
              <w:t xml:space="preserve">We are in principle fine with the proposal. Considering how it is drafted in RAN2’s running CR for TS38.306, we think features related to wider UE bandwidth still should be identified and provided by RAN1.  </w:t>
            </w:r>
          </w:p>
          <w:p w14:paraId="226C6D99" w14:textId="77777777" w:rsidR="00E243B7" w:rsidRDefault="00E10B36">
            <w:pPr>
              <w:rPr>
                <w:rFonts w:ascii="Times New Roman" w:eastAsia="SimSun" w:hAnsi="Times New Roman" w:cs="Times New Roman"/>
                <w:szCs w:val="20"/>
                <w:lang w:val="sv-SE" w:eastAsia="zh-CN"/>
              </w:rPr>
            </w:pPr>
            <w:r>
              <w:rPr>
                <w:rFonts w:ascii="Times New Roman" w:eastAsia="SimSun" w:hAnsi="Times New Roman" w:cs="Times New Roman"/>
                <w:szCs w:val="20"/>
                <w:lang w:val="sv-SE" w:eastAsia="zh-CN"/>
              </w:rPr>
              <w:t>We hence suggest to remove ”wider UE bandwidths (i.e., wider than 20 MHz in FR1 or wider than 100 MHz in FR2)” from Proposal 3.1-1d.</w:t>
            </w:r>
          </w:p>
        </w:tc>
      </w:tr>
      <w:tr w:rsidR="00E243B7" w14:paraId="176207F9" w14:textId="77777777">
        <w:tc>
          <w:tcPr>
            <w:tcW w:w="1413" w:type="dxa"/>
          </w:tcPr>
          <w:p w14:paraId="2A07E606" w14:textId="77777777" w:rsidR="00E243B7" w:rsidRDefault="00E10B36">
            <w:pPr>
              <w:spacing w:after="180"/>
              <w:rPr>
                <w:rFonts w:ascii="Times New Roman" w:eastAsia="SimSun" w:hAnsi="Times New Roman" w:cs="Times New Roman"/>
                <w:szCs w:val="20"/>
                <w:lang w:val="sv-SE" w:eastAsia="zh-CN"/>
              </w:rPr>
            </w:pPr>
            <w:r>
              <w:rPr>
                <w:rFonts w:ascii="Times New Roman" w:eastAsia="SimSun" w:hAnsi="Times New Roman" w:cs="Times New Roman" w:hint="eastAsia"/>
                <w:szCs w:val="20"/>
                <w:lang w:val="sv-SE" w:eastAsia="zh-CN"/>
              </w:rPr>
              <w:t>v</w:t>
            </w:r>
            <w:r>
              <w:rPr>
                <w:rFonts w:ascii="Times New Roman" w:eastAsia="SimSun" w:hAnsi="Times New Roman" w:cs="Times New Roman"/>
                <w:szCs w:val="20"/>
                <w:lang w:val="sv-SE" w:eastAsia="zh-CN"/>
              </w:rPr>
              <w:t>ivo</w:t>
            </w:r>
          </w:p>
        </w:tc>
        <w:tc>
          <w:tcPr>
            <w:tcW w:w="1438" w:type="dxa"/>
          </w:tcPr>
          <w:p w14:paraId="0C10470E" w14:textId="77777777" w:rsidR="00E243B7" w:rsidRDefault="00E10B36">
            <w:pPr>
              <w:tabs>
                <w:tab w:val="left" w:pos="551"/>
              </w:tabs>
              <w:spacing w:after="180"/>
              <w:rPr>
                <w:rFonts w:ascii="Times New Roman" w:eastAsia="SimSun" w:hAnsi="Times New Roman" w:cs="Times New Roman"/>
                <w:szCs w:val="20"/>
                <w:lang w:val="sv-SE" w:eastAsia="zh-CN"/>
              </w:rPr>
            </w:pPr>
            <w:r>
              <w:rPr>
                <w:rFonts w:ascii="Times New Roman" w:eastAsia="SimSun" w:hAnsi="Times New Roman" w:cs="Times New Roman" w:hint="eastAsia"/>
                <w:szCs w:val="20"/>
                <w:lang w:val="sv-SE" w:eastAsia="zh-CN"/>
              </w:rPr>
              <w:t>O</w:t>
            </w:r>
            <w:r>
              <w:rPr>
                <w:rFonts w:ascii="Times New Roman" w:eastAsia="SimSun" w:hAnsi="Times New Roman" w:cs="Times New Roman"/>
                <w:szCs w:val="20"/>
                <w:lang w:val="sv-SE" w:eastAsia="zh-CN"/>
              </w:rPr>
              <w:t>K</w:t>
            </w:r>
          </w:p>
        </w:tc>
        <w:tc>
          <w:tcPr>
            <w:tcW w:w="11461" w:type="dxa"/>
          </w:tcPr>
          <w:p w14:paraId="67829383" w14:textId="77777777" w:rsidR="00E243B7" w:rsidRDefault="00E243B7">
            <w:pPr>
              <w:rPr>
                <w:rFonts w:ascii="Times New Roman" w:eastAsia="SimSun" w:hAnsi="Times New Roman" w:cs="Times New Roman"/>
                <w:szCs w:val="20"/>
                <w:lang w:val="sv-SE" w:eastAsia="zh-CN"/>
              </w:rPr>
            </w:pPr>
          </w:p>
        </w:tc>
      </w:tr>
      <w:tr w:rsidR="00E243B7" w14:paraId="66DDE85E" w14:textId="77777777">
        <w:tc>
          <w:tcPr>
            <w:tcW w:w="1413" w:type="dxa"/>
          </w:tcPr>
          <w:p w14:paraId="26D886D8" w14:textId="77777777" w:rsidR="00E243B7" w:rsidRDefault="00E10B36">
            <w:pPr>
              <w:spacing w:after="180"/>
              <w:rPr>
                <w:rFonts w:ascii="Times New Roman" w:eastAsia="SimSun" w:hAnsi="Times New Roman" w:cs="Times New Roman"/>
                <w:szCs w:val="20"/>
                <w:lang w:val="sv-SE" w:eastAsia="zh-CN"/>
              </w:rPr>
            </w:pPr>
            <w:r>
              <w:rPr>
                <w:rFonts w:ascii="Times New Roman" w:eastAsia="SimSun" w:hAnsi="Times New Roman" w:cs="Times New Roman"/>
                <w:szCs w:val="20"/>
                <w:lang w:val="sv-SE" w:eastAsia="zh-CN"/>
              </w:rPr>
              <w:t>FUTUREWEI</w:t>
            </w:r>
          </w:p>
        </w:tc>
        <w:tc>
          <w:tcPr>
            <w:tcW w:w="1438" w:type="dxa"/>
          </w:tcPr>
          <w:p w14:paraId="5BB9C676" w14:textId="77777777" w:rsidR="00E243B7" w:rsidRDefault="00E10B36">
            <w:pPr>
              <w:tabs>
                <w:tab w:val="left" w:pos="551"/>
              </w:tabs>
              <w:spacing w:after="180"/>
              <w:rPr>
                <w:rFonts w:ascii="Times New Roman" w:eastAsia="SimSun" w:hAnsi="Times New Roman" w:cs="Times New Roman"/>
                <w:szCs w:val="20"/>
                <w:lang w:val="sv-SE" w:eastAsia="zh-CN"/>
              </w:rPr>
            </w:pPr>
            <w:r>
              <w:rPr>
                <w:rFonts w:ascii="Times New Roman" w:eastAsia="SimSun" w:hAnsi="Times New Roman" w:cs="Times New Roman"/>
                <w:szCs w:val="20"/>
                <w:lang w:val="sv-SE" w:eastAsia="zh-CN"/>
              </w:rPr>
              <w:t>Y</w:t>
            </w:r>
          </w:p>
        </w:tc>
        <w:tc>
          <w:tcPr>
            <w:tcW w:w="11461" w:type="dxa"/>
          </w:tcPr>
          <w:p w14:paraId="00FF8D57" w14:textId="77777777" w:rsidR="00E243B7" w:rsidRDefault="00E243B7">
            <w:pPr>
              <w:rPr>
                <w:rFonts w:ascii="Times New Roman" w:eastAsia="SimSun" w:hAnsi="Times New Roman" w:cs="Times New Roman"/>
                <w:szCs w:val="20"/>
                <w:lang w:val="sv-SE" w:eastAsia="zh-CN"/>
              </w:rPr>
            </w:pPr>
          </w:p>
        </w:tc>
      </w:tr>
      <w:tr w:rsidR="00E243B7" w14:paraId="59C7FD96" w14:textId="77777777">
        <w:tc>
          <w:tcPr>
            <w:tcW w:w="1413" w:type="dxa"/>
          </w:tcPr>
          <w:p w14:paraId="6A284CF7" w14:textId="77777777" w:rsidR="00E243B7" w:rsidRDefault="00E10B36">
            <w:pPr>
              <w:spacing w:after="180"/>
              <w:rPr>
                <w:rFonts w:ascii="Times New Roman" w:eastAsia="SimSun" w:hAnsi="Times New Roman" w:cs="Times New Roman"/>
                <w:szCs w:val="20"/>
                <w:lang w:val="sv-SE" w:eastAsia="zh-CN"/>
              </w:rPr>
            </w:pPr>
            <w:r>
              <w:rPr>
                <w:rFonts w:ascii="Times New Roman" w:eastAsia="SimSun" w:hAnsi="Times New Roman" w:cs="Times New Roman"/>
                <w:szCs w:val="20"/>
                <w:lang w:val="sv-SE" w:eastAsia="zh-CN"/>
              </w:rPr>
              <w:t>Intel</w:t>
            </w:r>
          </w:p>
        </w:tc>
        <w:tc>
          <w:tcPr>
            <w:tcW w:w="1438" w:type="dxa"/>
          </w:tcPr>
          <w:p w14:paraId="271D9DD6" w14:textId="77777777" w:rsidR="00E243B7" w:rsidRDefault="00E10B36">
            <w:pPr>
              <w:tabs>
                <w:tab w:val="left" w:pos="551"/>
              </w:tabs>
              <w:spacing w:after="180"/>
              <w:rPr>
                <w:rFonts w:ascii="Times New Roman" w:eastAsia="SimSun" w:hAnsi="Times New Roman" w:cs="Times New Roman"/>
                <w:szCs w:val="20"/>
                <w:lang w:val="sv-SE" w:eastAsia="zh-CN"/>
              </w:rPr>
            </w:pPr>
            <w:r>
              <w:rPr>
                <w:rFonts w:ascii="Times New Roman" w:eastAsia="SimSun" w:hAnsi="Times New Roman" w:cs="Times New Roman"/>
                <w:szCs w:val="20"/>
                <w:lang w:val="sv-SE" w:eastAsia="zh-CN"/>
              </w:rPr>
              <w:t>Y</w:t>
            </w:r>
          </w:p>
        </w:tc>
        <w:tc>
          <w:tcPr>
            <w:tcW w:w="11461" w:type="dxa"/>
          </w:tcPr>
          <w:p w14:paraId="363CE91E" w14:textId="77777777" w:rsidR="00E243B7" w:rsidRDefault="00E243B7">
            <w:pPr>
              <w:rPr>
                <w:rFonts w:ascii="Times New Roman" w:eastAsia="SimSun" w:hAnsi="Times New Roman" w:cs="Times New Roman"/>
                <w:szCs w:val="20"/>
                <w:lang w:val="sv-SE" w:eastAsia="zh-CN"/>
              </w:rPr>
            </w:pPr>
          </w:p>
        </w:tc>
      </w:tr>
      <w:tr w:rsidR="00E243B7" w14:paraId="248FD243" w14:textId="77777777">
        <w:tc>
          <w:tcPr>
            <w:tcW w:w="1413" w:type="dxa"/>
          </w:tcPr>
          <w:p w14:paraId="68584D97" w14:textId="77777777" w:rsidR="00E243B7" w:rsidRDefault="00E10B36">
            <w:pPr>
              <w:spacing w:after="180"/>
              <w:rPr>
                <w:rFonts w:ascii="Times New Roman" w:eastAsia="SimSun" w:hAnsi="Times New Roman" w:cs="Times New Roman"/>
                <w:szCs w:val="20"/>
                <w:lang w:val="sv-SE" w:eastAsia="zh-CN"/>
              </w:rPr>
            </w:pPr>
            <w:r>
              <w:rPr>
                <w:rFonts w:ascii="Times New Roman" w:eastAsia="SimSun" w:hAnsi="Times New Roman" w:cs="Times New Roman"/>
                <w:szCs w:val="20"/>
                <w:lang w:val="sv-SE" w:eastAsia="zh-CN"/>
              </w:rPr>
              <w:t>Ericsson</w:t>
            </w:r>
          </w:p>
        </w:tc>
        <w:tc>
          <w:tcPr>
            <w:tcW w:w="1438" w:type="dxa"/>
          </w:tcPr>
          <w:p w14:paraId="1EA57B7D" w14:textId="77777777" w:rsidR="00E243B7" w:rsidRDefault="00E10B36">
            <w:pPr>
              <w:tabs>
                <w:tab w:val="left" w:pos="551"/>
              </w:tabs>
              <w:spacing w:after="180"/>
              <w:rPr>
                <w:rFonts w:ascii="Times New Roman" w:eastAsia="SimSun" w:hAnsi="Times New Roman" w:cs="Times New Roman"/>
                <w:szCs w:val="20"/>
                <w:lang w:val="sv-SE" w:eastAsia="zh-CN"/>
              </w:rPr>
            </w:pPr>
            <w:r>
              <w:rPr>
                <w:rFonts w:ascii="Times New Roman" w:eastAsia="SimSun" w:hAnsi="Times New Roman" w:cs="Times New Roman"/>
                <w:szCs w:val="20"/>
                <w:lang w:val="sv-SE" w:eastAsia="zh-CN"/>
              </w:rPr>
              <w:t>Y</w:t>
            </w:r>
          </w:p>
        </w:tc>
        <w:tc>
          <w:tcPr>
            <w:tcW w:w="11461" w:type="dxa"/>
          </w:tcPr>
          <w:p w14:paraId="4D7F37E3" w14:textId="77777777" w:rsidR="00E243B7" w:rsidRDefault="00E243B7">
            <w:pPr>
              <w:rPr>
                <w:rFonts w:ascii="Times New Roman" w:eastAsia="SimSun" w:hAnsi="Times New Roman" w:cs="Times New Roman"/>
                <w:szCs w:val="20"/>
                <w:lang w:val="sv-SE" w:eastAsia="zh-CN"/>
              </w:rPr>
            </w:pPr>
          </w:p>
        </w:tc>
      </w:tr>
      <w:tr w:rsidR="00E243B7" w14:paraId="0BE404B2" w14:textId="77777777">
        <w:tc>
          <w:tcPr>
            <w:tcW w:w="1413" w:type="dxa"/>
          </w:tcPr>
          <w:p w14:paraId="3C82232A" w14:textId="77777777" w:rsidR="00E243B7" w:rsidRDefault="00E10B36">
            <w:pPr>
              <w:spacing w:after="180"/>
              <w:rPr>
                <w:rFonts w:ascii="Times New Roman" w:eastAsia="SimSun" w:hAnsi="Times New Roman" w:cs="Times New Roman"/>
                <w:szCs w:val="20"/>
                <w:lang w:val="sv-SE" w:eastAsia="zh-CN"/>
              </w:rPr>
            </w:pPr>
            <w:r>
              <w:rPr>
                <w:rFonts w:ascii="Times New Roman" w:eastAsia="SimSun" w:hAnsi="Times New Roman" w:cs="Times New Roman"/>
                <w:szCs w:val="20"/>
                <w:lang w:val="sv-SE" w:eastAsia="zh-CN"/>
              </w:rPr>
              <w:t>Samsung</w:t>
            </w:r>
          </w:p>
        </w:tc>
        <w:tc>
          <w:tcPr>
            <w:tcW w:w="1438" w:type="dxa"/>
          </w:tcPr>
          <w:p w14:paraId="678BDF64" w14:textId="77777777" w:rsidR="00E243B7" w:rsidRDefault="00E10B36">
            <w:pPr>
              <w:tabs>
                <w:tab w:val="left" w:pos="551"/>
              </w:tabs>
              <w:spacing w:after="180"/>
              <w:rPr>
                <w:rFonts w:ascii="Times New Roman" w:eastAsia="SimSun" w:hAnsi="Times New Roman" w:cs="Times New Roman"/>
                <w:szCs w:val="20"/>
                <w:lang w:val="sv-SE" w:eastAsia="zh-CN"/>
              </w:rPr>
            </w:pPr>
            <w:r>
              <w:rPr>
                <w:rFonts w:ascii="Times New Roman" w:eastAsia="SimSun" w:hAnsi="Times New Roman" w:cs="Times New Roman"/>
                <w:szCs w:val="20"/>
                <w:lang w:val="sv-SE" w:eastAsia="zh-CN"/>
              </w:rPr>
              <w:t>Y</w:t>
            </w:r>
          </w:p>
        </w:tc>
        <w:tc>
          <w:tcPr>
            <w:tcW w:w="11461" w:type="dxa"/>
          </w:tcPr>
          <w:p w14:paraId="7C05F70F" w14:textId="77777777" w:rsidR="00E243B7" w:rsidRDefault="00E243B7">
            <w:pPr>
              <w:rPr>
                <w:rFonts w:ascii="Times New Roman" w:eastAsia="SimSun" w:hAnsi="Times New Roman" w:cs="Times New Roman"/>
                <w:szCs w:val="20"/>
                <w:lang w:val="sv-SE" w:eastAsia="zh-CN"/>
              </w:rPr>
            </w:pPr>
          </w:p>
        </w:tc>
      </w:tr>
      <w:tr w:rsidR="00E243B7" w14:paraId="5B2A2DC2" w14:textId="77777777">
        <w:tc>
          <w:tcPr>
            <w:tcW w:w="1413" w:type="dxa"/>
          </w:tcPr>
          <w:p w14:paraId="4594D916" w14:textId="77777777" w:rsidR="00E243B7" w:rsidRDefault="00E10B36">
            <w:pPr>
              <w:spacing w:after="180"/>
              <w:rPr>
                <w:rFonts w:ascii="Times New Roman" w:eastAsia="SimSun" w:hAnsi="Times New Roman" w:cs="Times New Roman"/>
                <w:szCs w:val="20"/>
                <w:lang w:eastAsia="zh-CN"/>
              </w:rPr>
            </w:pPr>
            <w:r>
              <w:rPr>
                <w:rFonts w:ascii="Times New Roman" w:eastAsia="SimSun" w:hAnsi="Times New Roman" w:cs="Times New Roman" w:hint="eastAsia"/>
                <w:szCs w:val="20"/>
                <w:lang w:eastAsia="zh-CN"/>
              </w:rPr>
              <w:t>ZTE, Sanechips</w:t>
            </w:r>
          </w:p>
        </w:tc>
        <w:tc>
          <w:tcPr>
            <w:tcW w:w="1438" w:type="dxa"/>
          </w:tcPr>
          <w:p w14:paraId="7A58F236" w14:textId="77777777" w:rsidR="00E243B7" w:rsidRDefault="00E243B7">
            <w:pPr>
              <w:tabs>
                <w:tab w:val="left" w:pos="551"/>
              </w:tabs>
              <w:spacing w:after="180"/>
              <w:rPr>
                <w:rFonts w:ascii="Times New Roman" w:eastAsia="SimSun" w:hAnsi="Times New Roman" w:cs="Times New Roman"/>
                <w:szCs w:val="20"/>
                <w:lang w:val="sv-SE" w:eastAsia="zh-CN"/>
              </w:rPr>
            </w:pPr>
          </w:p>
        </w:tc>
        <w:tc>
          <w:tcPr>
            <w:tcW w:w="11461" w:type="dxa"/>
          </w:tcPr>
          <w:p w14:paraId="4150FDEC" w14:textId="77777777" w:rsidR="00E243B7" w:rsidRDefault="00E10B36">
            <w:pPr>
              <w:rPr>
                <w:rFonts w:ascii="Times New Roman" w:eastAsia="SimSun" w:hAnsi="Times New Roman" w:cs="Times New Roman"/>
                <w:szCs w:val="20"/>
                <w:lang w:eastAsia="zh-CN"/>
              </w:rPr>
            </w:pPr>
            <w:r>
              <w:rPr>
                <w:rFonts w:ascii="Times New Roman" w:eastAsia="SimSun" w:hAnsi="Times New Roman" w:cs="Times New Roman" w:hint="eastAsia"/>
                <w:szCs w:val="20"/>
                <w:lang w:eastAsia="zh-CN"/>
              </w:rPr>
              <w:t>Show similar view with MediaTek.</w:t>
            </w:r>
          </w:p>
        </w:tc>
      </w:tr>
      <w:tr w:rsidR="00413896" w14:paraId="17E766ED" w14:textId="77777777" w:rsidTr="00E10B36">
        <w:tc>
          <w:tcPr>
            <w:tcW w:w="1413" w:type="dxa"/>
          </w:tcPr>
          <w:p w14:paraId="16DEC4D5" w14:textId="62569029" w:rsidR="00413896" w:rsidRDefault="00413896">
            <w:pPr>
              <w:spacing w:after="180"/>
              <w:rPr>
                <w:rFonts w:ascii="Times New Roman" w:eastAsia="SimSun" w:hAnsi="Times New Roman" w:cs="Times New Roman"/>
                <w:szCs w:val="20"/>
                <w:lang w:eastAsia="zh-CN"/>
              </w:rPr>
            </w:pPr>
            <w:r>
              <w:rPr>
                <w:rFonts w:ascii="Times New Roman" w:eastAsia="SimSun" w:hAnsi="Times New Roman" w:cs="Times New Roman"/>
                <w:szCs w:val="20"/>
                <w:lang w:eastAsia="zh-CN"/>
              </w:rPr>
              <w:t>FL6</w:t>
            </w:r>
          </w:p>
        </w:tc>
        <w:tc>
          <w:tcPr>
            <w:tcW w:w="12899" w:type="dxa"/>
            <w:gridSpan w:val="2"/>
          </w:tcPr>
          <w:p w14:paraId="446CAAF6" w14:textId="01725508" w:rsidR="00413896" w:rsidRDefault="003539F9">
            <w:pPr>
              <w:rPr>
                <w:rFonts w:ascii="Times New Roman" w:eastAsia="SimSun" w:hAnsi="Times New Roman" w:cs="Times New Roman"/>
                <w:szCs w:val="20"/>
                <w:lang w:eastAsia="zh-CN"/>
              </w:rPr>
            </w:pPr>
            <w:r>
              <w:rPr>
                <w:rFonts w:ascii="Times New Roman" w:eastAsia="SimSun" w:hAnsi="Times New Roman" w:cs="Times New Roman"/>
                <w:szCs w:val="20"/>
                <w:lang w:eastAsia="zh-CN"/>
              </w:rPr>
              <w:t xml:space="preserve">A draft LS is discussed in Section 5 of this document. </w:t>
            </w:r>
            <w:r w:rsidR="00FE714D">
              <w:rPr>
                <w:rFonts w:ascii="Times New Roman" w:eastAsia="SimSun" w:hAnsi="Times New Roman" w:cs="Times New Roman"/>
                <w:szCs w:val="20"/>
                <w:lang w:eastAsia="zh-CN"/>
              </w:rPr>
              <w:t>It is recommended to not consider</w:t>
            </w:r>
            <w:r>
              <w:rPr>
                <w:rFonts w:ascii="Times New Roman" w:eastAsia="SimSun" w:hAnsi="Times New Roman" w:cs="Times New Roman"/>
                <w:szCs w:val="20"/>
                <w:lang w:eastAsia="zh-CN"/>
              </w:rPr>
              <w:t xml:space="preserve"> Proposal 3.1-1d further in this meeting</w:t>
            </w:r>
            <w:r w:rsidR="00FE714D">
              <w:rPr>
                <w:rFonts w:ascii="Times New Roman" w:eastAsia="SimSun" w:hAnsi="Times New Roman" w:cs="Times New Roman"/>
                <w:szCs w:val="20"/>
                <w:lang w:eastAsia="zh-CN"/>
              </w:rPr>
              <w:t xml:space="preserve"> and focus on the draft LS.</w:t>
            </w:r>
          </w:p>
        </w:tc>
      </w:tr>
    </w:tbl>
    <w:p w14:paraId="7C2A624F" w14:textId="77777777" w:rsidR="00E243B7" w:rsidRDefault="00E243B7">
      <w:pPr>
        <w:spacing w:after="180" w:line="252" w:lineRule="auto"/>
        <w:contextualSpacing/>
        <w:jc w:val="both"/>
        <w:rPr>
          <w:rFonts w:ascii="Times New Roman" w:hAnsi="Times New Roman" w:cs="Times New Roman"/>
          <w:szCs w:val="20"/>
        </w:rPr>
      </w:pPr>
    </w:p>
    <w:p w14:paraId="010A740D" w14:textId="77777777" w:rsidR="00E243B7" w:rsidRDefault="00E10B36">
      <w:pPr>
        <w:pStyle w:val="Heading2"/>
      </w:pPr>
      <w:r>
        <w:t>3.2</w:t>
      </w:r>
      <w:r>
        <w:tab/>
        <w:t>Capabilities related to more than 2 UE Rx branches or more than 2 DL MIMO layers</w:t>
      </w:r>
    </w:p>
    <w:p w14:paraId="0912DA3D" w14:textId="77777777" w:rsidR="00E243B7" w:rsidRDefault="00E10B36">
      <w:pPr>
        <w:pStyle w:val="BodyText"/>
        <w:rPr>
          <w:rFonts w:ascii="Times New Roman" w:hAnsi="Times New Roman" w:cs="Times New Roman"/>
          <w:szCs w:val="20"/>
        </w:rPr>
      </w:pPr>
      <w:r>
        <w:rPr>
          <w:rFonts w:ascii="Times New Roman" w:hAnsi="Times New Roman" w:cs="Times New Roman"/>
          <w:szCs w:val="20"/>
        </w:rPr>
        <w:t>In this subsection, we focus on capabilities related to more than 2 UE Rx branches, more than 2 DL MIMO layers, and similar features, which are not supposed to be applicable for RedCap UEs.</w:t>
      </w:r>
    </w:p>
    <w:p w14:paraId="334AFC87" w14:textId="77777777" w:rsidR="00E243B7" w:rsidRDefault="00E10B36">
      <w:pPr>
        <w:pStyle w:val="BodyText"/>
        <w:rPr>
          <w:rFonts w:ascii="Times New Roman" w:eastAsia="Batang" w:hAnsi="Times New Roman" w:cs="Times New Roman"/>
          <w:b/>
          <w:szCs w:val="20"/>
          <w:lang w:val="en-GB"/>
        </w:rPr>
      </w:pPr>
      <w:r>
        <w:rPr>
          <w:rFonts w:ascii="Times New Roman" w:eastAsia="Batang" w:hAnsi="Times New Roman" w:cs="Times New Roman"/>
          <w:b/>
          <w:szCs w:val="20"/>
          <w:highlight w:val="yellow"/>
          <w:lang w:val="en-GB"/>
        </w:rPr>
        <w:t>FL1 High Priority Question 3.2-1a</w:t>
      </w:r>
      <w:r>
        <w:rPr>
          <w:rFonts w:ascii="Times New Roman" w:eastAsia="Batang" w:hAnsi="Times New Roman" w:cs="Times New Roman"/>
          <w:b/>
          <w:szCs w:val="20"/>
          <w:lang w:val="en-GB"/>
        </w:rPr>
        <w:t xml:space="preserve">: What Rel-15/16 capabilities (FGs) for L1 UE features in </w:t>
      </w:r>
      <w:hyperlink r:id="rId16" w:history="1">
        <w:r>
          <w:rPr>
            <w:rStyle w:val="Hyperlink"/>
            <w:rFonts w:ascii="Times New Roman" w:hAnsi="Times New Roman" w:cs="Times New Roman"/>
            <w:b/>
          </w:rPr>
          <w:t>TR 38.822 V16.1.0</w:t>
        </w:r>
      </w:hyperlink>
      <w:r>
        <w:rPr>
          <w:rFonts w:ascii="Times New Roman" w:eastAsia="Batang" w:hAnsi="Times New Roman" w:cs="Times New Roman"/>
          <w:b/>
          <w:szCs w:val="20"/>
          <w:lang w:val="en-GB"/>
        </w:rPr>
        <w:t xml:space="preserve"> are related to more than 2 UE Rx branches or more than 2 DL MIMO layers and should therefore not be applicable to RedCap UEs? (If you feel a need to also list L2/L3 features or RF/RRM features, make sure to prefix them clearly with L2/L3 or RF/RRM.)</w:t>
      </w:r>
    </w:p>
    <w:tbl>
      <w:tblPr>
        <w:tblStyle w:val="TableGrid5"/>
        <w:tblW w:w="14312" w:type="dxa"/>
        <w:tblLook w:val="04A0" w:firstRow="1" w:lastRow="0" w:firstColumn="1" w:lastColumn="0" w:noHBand="0" w:noVBand="1"/>
      </w:tblPr>
      <w:tblGrid>
        <w:gridCol w:w="1413"/>
        <w:gridCol w:w="1438"/>
        <w:gridCol w:w="11461"/>
      </w:tblGrid>
      <w:tr w:rsidR="00E243B7" w14:paraId="69926E7A" w14:textId="77777777">
        <w:tc>
          <w:tcPr>
            <w:tcW w:w="1413" w:type="dxa"/>
            <w:shd w:val="clear" w:color="auto" w:fill="D9D9D9"/>
          </w:tcPr>
          <w:p w14:paraId="5EC68605" w14:textId="77777777" w:rsidR="00E243B7" w:rsidRDefault="00E10B36">
            <w:pPr>
              <w:spacing w:after="180"/>
              <w:rPr>
                <w:rFonts w:ascii="Times New Roman" w:eastAsia="Batang" w:hAnsi="Times New Roman" w:cs="Times New Roman"/>
                <w:b/>
                <w:bCs/>
                <w:szCs w:val="20"/>
                <w:lang w:val="sv-SE"/>
              </w:rPr>
            </w:pPr>
            <w:r>
              <w:rPr>
                <w:rFonts w:ascii="Times New Roman" w:eastAsia="Batang" w:hAnsi="Times New Roman" w:cs="Times New Roman"/>
                <w:b/>
                <w:bCs/>
                <w:szCs w:val="20"/>
                <w:lang w:val="sv-SE"/>
              </w:rPr>
              <w:t>Company</w:t>
            </w:r>
          </w:p>
        </w:tc>
        <w:tc>
          <w:tcPr>
            <w:tcW w:w="12899" w:type="dxa"/>
            <w:gridSpan w:val="2"/>
            <w:shd w:val="clear" w:color="auto" w:fill="D9D9D9"/>
          </w:tcPr>
          <w:p w14:paraId="01104E24" w14:textId="77777777" w:rsidR="00E243B7" w:rsidRDefault="00E10B36">
            <w:pPr>
              <w:spacing w:after="180"/>
              <w:rPr>
                <w:rFonts w:ascii="Times New Roman" w:eastAsia="Batang" w:hAnsi="Times New Roman" w:cs="Times New Roman"/>
                <w:b/>
                <w:bCs/>
                <w:szCs w:val="20"/>
                <w:lang w:val="sv-SE"/>
              </w:rPr>
            </w:pPr>
            <w:r>
              <w:rPr>
                <w:rFonts w:ascii="Times New Roman" w:eastAsia="Batang" w:hAnsi="Times New Roman" w:cs="Times New Roman"/>
                <w:b/>
                <w:bCs/>
                <w:szCs w:val="20"/>
                <w:lang w:val="sv-SE"/>
              </w:rPr>
              <w:t>Comments</w:t>
            </w:r>
          </w:p>
        </w:tc>
      </w:tr>
      <w:tr w:rsidR="00E243B7" w14:paraId="11DDD063" w14:textId="77777777">
        <w:tc>
          <w:tcPr>
            <w:tcW w:w="1413" w:type="dxa"/>
          </w:tcPr>
          <w:p w14:paraId="31A52F64" w14:textId="77777777" w:rsidR="00E243B7" w:rsidRDefault="00E10B36">
            <w:pPr>
              <w:spacing w:after="180"/>
              <w:rPr>
                <w:rFonts w:ascii="Times New Roman" w:eastAsia="SimSun" w:hAnsi="Times New Roman" w:cs="Times New Roman"/>
                <w:szCs w:val="20"/>
                <w:lang w:val="sv-SE" w:eastAsia="zh-CN"/>
              </w:rPr>
            </w:pPr>
            <w:r>
              <w:rPr>
                <w:rFonts w:ascii="Times New Roman" w:eastAsia="SimSun" w:hAnsi="Times New Roman" w:cs="Times New Roman"/>
                <w:szCs w:val="20"/>
                <w:lang w:val="sv-SE" w:eastAsia="zh-CN"/>
              </w:rPr>
              <w:t>Intel</w:t>
            </w:r>
          </w:p>
        </w:tc>
        <w:tc>
          <w:tcPr>
            <w:tcW w:w="12899" w:type="dxa"/>
            <w:gridSpan w:val="2"/>
          </w:tcPr>
          <w:p w14:paraId="2917D1F1" w14:textId="77777777" w:rsidR="00E243B7" w:rsidRDefault="00E10B36">
            <w:pPr>
              <w:spacing w:after="180"/>
              <w:rPr>
                <w:rFonts w:ascii="Times New Roman" w:eastAsia="SimSun" w:hAnsi="Times New Roman" w:cs="Times New Roman"/>
                <w:szCs w:val="20"/>
                <w:lang w:val="sv-SE" w:eastAsia="zh-CN"/>
              </w:rPr>
            </w:pPr>
            <w:r>
              <w:rPr>
                <w:rFonts w:ascii="Times New Roman" w:eastAsia="SimSun" w:hAnsi="Times New Roman" w:cs="Times New Roman"/>
                <w:szCs w:val="20"/>
                <w:lang w:val="sv-SE" w:eastAsia="zh-CN"/>
              </w:rPr>
              <w:t>None, since FG #4-12 (HARQ-ACK spatial bundling for PUCCH or PUSCH per PUCCH group) is already defined as not applicable for RedCap UEs.</w:t>
            </w:r>
          </w:p>
        </w:tc>
      </w:tr>
      <w:tr w:rsidR="00E243B7" w14:paraId="321F60D1" w14:textId="77777777">
        <w:tc>
          <w:tcPr>
            <w:tcW w:w="1413" w:type="dxa"/>
          </w:tcPr>
          <w:p w14:paraId="05902489" w14:textId="77777777" w:rsidR="00E243B7" w:rsidRDefault="00E10B36">
            <w:pPr>
              <w:spacing w:after="180"/>
              <w:rPr>
                <w:rFonts w:ascii="Times New Roman" w:eastAsia="SimSun" w:hAnsi="Times New Roman" w:cs="Times New Roman"/>
                <w:szCs w:val="20"/>
                <w:lang w:val="sv-SE" w:eastAsia="zh-CN"/>
              </w:rPr>
            </w:pPr>
            <w:r>
              <w:rPr>
                <w:rFonts w:ascii="Times New Roman" w:eastAsia="SimSun" w:hAnsi="Times New Roman" w:cs="Times New Roman"/>
                <w:szCs w:val="20"/>
                <w:lang w:val="sv-SE" w:eastAsia="zh-CN"/>
              </w:rPr>
              <w:t>ZTE, Sanechips</w:t>
            </w:r>
          </w:p>
        </w:tc>
        <w:tc>
          <w:tcPr>
            <w:tcW w:w="12899" w:type="dxa"/>
            <w:gridSpan w:val="2"/>
          </w:tcPr>
          <w:p w14:paraId="05D64296" w14:textId="77777777" w:rsidR="00E243B7" w:rsidRDefault="00E10B36">
            <w:pPr>
              <w:spacing w:after="180"/>
              <w:rPr>
                <w:rFonts w:ascii="Times New Roman" w:eastAsia="SimSun" w:hAnsi="Times New Roman" w:cs="Times New Roman"/>
                <w:szCs w:val="20"/>
                <w:lang w:val="sv-SE" w:eastAsia="zh-CN"/>
              </w:rPr>
            </w:pPr>
            <w:r>
              <w:rPr>
                <w:rFonts w:ascii="Times New Roman" w:eastAsia="SimSun" w:hAnsi="Times New Roman" w:cs="Times New Roman"/>
                <w:szCs w:val="20"/>
                <w:lang w:val="sv-SE" w:eastAsia="zh-CN"/>
              </w:rPr>
              <w:t>4-12 is not applicable for RedCap UE.</w:t>
            </w:r>
          </w:p>
          <w:p w14:paraId="07C52B6B" w14:textId="77777777" w:rsidR="00E243B7" w:rsidRDefault="00E10B36">
            <w:pPr>
              <w:spacing w:after="180"/>
              <w:rPr>
                <w:rFonts w:ascii="Times New Roman" w:eastAsia="SimSun" w:hAnsi="Times New Roman" w:cs="Times New Roman"/>
                <w:szCs w:val="20"/>
                <w:lang w:val="sv-SE" w:eastAsia="zh-CN"/>
              </w:rPr>
            </w:pPr>
            <w:r>
              <w:rPr>
                <w:rFonts w:ascii="Times New Roman" w:eastAsia="SimSun" w:hAnsi="Times New Roman" w:cs="Times New Roman"/>
                <w:szCs w:val="20"/>
                <w:lang w:val="sv-SE" w:eastAsia="zh-CN"/>
              </w:rPr>
              <w:t>Additionally, for the 2Tx support and related capabilities, it should be discussed also.</w:t>
            </w:r>
          </w:p>
        </w:tc>
      </w:tr>
      <w:tr w:rsidR="00E243B7" w14:paraId="7D31DB08" w14:textId="77777777">
        <w:tc>
          <w:tcPr>
            <w:tcW w:w="1413" w:type="dxa"/>
          </w:tcPr>
          <w:p w14:paraId="78D20D8F" w14:textId="77777777" w:rsidR="00E243B7" w:rsidRDefault="00E10B36">
            <w:pPr>
              <w:spacing w:after="180"/>
              <w:rPr>
                <w:rFonts w:ascii="Times New Roman" w:eastAsia="SimSun" w:hAnsi="Times New Roman" w:cs="Times New Roman"/>
                <w:szCs w:val="20"/>
                <w:lang w:val="sv-SE" w:eastAsia="zh-CN"/>
              </w:rPr>
            </w:pPr>
            <w:r>
              <w:rPr>
                <w:rFonts w:ascii="Times New Roman" w:eastAsia="SimSun" w:hAnsi="Times New Roman" w:cs="Times New Roman"/>
                <w:szCs w:val="20"/>
                <w:lang w:val="sv-SE" w:eastAsia="zh-CN"/>
              </w:rPr>
              <w:t>vivo</w:t>
            </w:r>
          </w:p>
        </w:tc>
        <w:tc>
          <w:tcPr>
            <w:tcW w:w="12899" w:type="dxa"/>
            <w:gridSpan w:val="2"/>
          </w:tcPr>
          <w:p w14:paraId="2D5F2CC6" w14:textId="77777777" w:rsidR="00E243B7" w:rsidRDefault="00E10B36">
            <w:pPr>
              <w:spacing w:after="180"/>
              <w:rPr>
                <w:rFonts w:ascii="Times New Roman" w:eastAsia="SimSun" w:hAnsi="Times New Roman" w:cs="Times New Roman"/>
                <w:szCs w:val="20"/>
                <w:lang w:val="sv-SE" w:eastAsia="zh-CN"/>
              </w:rPr>
            </w:pPr>
            <w:r>
              <w:rPr>
                <w:rFonts w:ascii="Times New Roman" w:eastAsia="SimSun" w:hAnsi="Times New Roman" w:cs="Times New Roman"/>
                <w:szCs w:val="20"/>
                <w:lang w:val="sv-SE" w:eastAsia="zh-CN"/>
              </w:rPr>
              <w:t>Rel-15 mandatory feature but not applicable to RedCap UEs (related to more than 2 DL MIMO layer): FG 4-12</w:t>
            </w:r>
          </w:p>
          <w:p w14:paraId="37456B4B" w14:textId="77777777" w:rsidR="00E243B7" w:rsidRDefault="00E10B36">
            <w:pPr>
              <w:spacing w:after="180"/>
              <w:rPr>
                <w:rFonts w:ascii="Times New Roman" w:eastAsia="SimSun" w:hAnsi="Times New Roman" w:cs="Times New Roman"/>
                <w:szCs w:val="20"/>
                <w:lang w:val="sv-SE" w:eastAsia="zh-CN"/>
              </w:rPr>
            </w:pPr>
            <w:r>
              <w:rPr>
                <w:rFonts w:ascii="Times New Roman" w:eastAsia="SimSun" w:hAnsi="Times New Roman" w:cs="Times New Roman"/>
                <w:szCs w:val="20"/>
                <w:lang w:val="sv-SE" w:eastAsia="zh-CN"/>
              </w:rPr>
              <w:t xml:space="preserve">Rel-16 optional feature but not applicable to RedCap UEs (related to more than 2 DL MIMO layer): </w:t>
            </w:r>
            <w:r>
              <w:rPr>
                <w:rFonts w:ascii="Times New Roman" w:hAnsi="Times New Roman" w:cs="Times New Roman"/>
                <w:szCs w:val="20"/>
                <w:lang w:val="sv-SE"/>
              </w:rPr>
              <w:t>FG16-3a-3 and FG16-3b-2</w:t>
            </w:r>
          </w:p>
        </w:tc>
      </w:tr>
      <w:tr w:rsidR="00E243B7" w14:paraId="635AA636" w14:textId="77777777">
        <w:tc>
          <w:tcPr>
            <w:tcW w:w="1413" w:type="dxa"/>
          </w:tcPr>
          <w:p w14:paraId="7CACCA59" w14:textId="77777777" w:rsidR="00E243B7" w:rsidRDefault="00E10B36">
            <w:pPr>
              <w:spacing w:after="180"/>
              <w:rPr>
                <w:rFonts w:ascii="Times New Roman" w:eastAsia="SimSun" w:hAnsi="Times New Roman" w:cs="Times New Roman"/>
                <w:szCs w:val="20"/>
                <w:lang w:val="sv-SE" w:eastAsia="zh-CN"/>
              </w:rPr>
            </w:pPr>
            <w:r>
              <w:rPr>
                <w:rFonts w:ascii="Times New Roman" w:eastAsia="SimSun" w:hAnsi="Times New Roman" w:cs="Times New Roman"/>
                <w:szCs w:val="20"/>
                <w:lang w:val="sv-SE" w:eastAsia="zh-CN"/>
              </w:rPr>
              <w:t>FUTUREWEI</w:t>
            </w:r>
          </w:p>
        </w:tc>
        <w:tc>
          <w:tcPr>
            <w:tcW w:w="12899" w:type="dxa"/>
            <w:gridSpan w:val="2"/>
          </w:tcPr>
          <w:p w14:paraId="0BDBAFB2" w14:textId="77777777" w:rsidR="00E243B7" w:rsidRDefault="00E10B36">
            <w:pPr>
              <w:spacing w:after="180"/>
              <w:rPr>
                <w:rFonts w:ascii="Times New Roman" w:eastAsia="SimSun" w:hAnsi="Times New Roman" w:cs="Times New Roman"/>
                <w:szCs w:val="20"/>
                <w:lang w:val="sv-SE" w:eastAsia="zh-CN"/>
              </w:rPr>
            </w:pPr>
            <w:r>
              <w:rPr>
                <w:rFonts w:ascii="Times New Roman" w:eastAsia="SimSun" w:hAnsi="Times New Roman" w:cs="Times New Roman"/>
                <w:szCs w:val="20"/>
                <w:lang w:val="sv-SE" w:eastAsia="zh-CN"/>
              </w:rPr>
              <w:t>4-12</w:t>
            </w:r>
          </w:p>
          <w:p w14:paraId="05F000C8" w14:textId="77777777" w:rsidR="00E243B7" w:rsidRDefault="00E10B36">
            <w:pPr>
              <w:spacing w:after="180"/>
              <w:rPr>
                <w:rFonts w:ascii="Times New Roman" w:eastAsia="SimSun" w:hAnsi="Times New Roman" w:cs="Times New Roman"/>
                <w:szCs w:val="20"/>
                <w:lang w:val="sv-SE" w:eastAsia="zh-CN"/>
              </w:rPr>
            </w:pPr>
            <w:r>
              <w:rPr>
                <w:rFonts w:ascii="Times New Roman" w:eastAsia="SimSun" w:hAnsi="Times New Roman" w:cs="Times New Roman"/>
                <w:szCs w:val="20"/>
                <w:lang w:val="sv-SE" w:eastAsia="zh-CN"/>
              </w:rPr>
              <w:t>Several companies identified that FG 16-3a-3 and 16-3b-2 deal with rank 3 and rank 4 uplink transmissions. If the number of Rx branches is no greater than two and if it is assumed that the number of Tx branches should not exceed the number of Rx branches, then these two features may not be applicable to RedCap UEs</w:t>
            </w:r>
          </w:p>
        </w:tc>
      </w:tr>
      <w:tr w:rsidR="00E243B7" w14:paraId="10E66840" w14:textId="77777777">
        <w:tc>
          <w:tcPr>
            <w:tcW w:w="1413" w:type="dxa"/>
          </w:tcPr>
          <w:p w14:paraId="27A7503E" w14:textId="77777777" w:rsidR="00E243B7" w:rsidRDefault="00E10B36">
            <w:pPr>
              <w:spacing w:after="180"/>
              <w:rPr>
                <w:rFonts w:ascii="Times New Roman" w:eastAsia="SimSun" w:hAnsi="Times New Roman" w:cs="Times New Roman"/>
                <w:szCs w:val="20"/>
                <w:lang w:val="sv-SE" w:eastAsia="zh-CN"/>
              </w:rPr>
            </w:pPr>
            <w:r>
              <w:rPr>
                <w:rFonts w:ascii="Times New Roman" w:eastAsia="SimSun" w:hAnsi="Times New Roman" w:cs="Times New Roman"/>
                <w:szCs w:val="20"/>
                <w:lang w:val="sv-SE" w:eastAsia="zh-CN"/>
              </w:rPr>
              <w:t>Ericsson</w:t>
            </w:r>
          </w:p>
        </w:tc>
        <w:tc>
          <w:tcPr>
            <w:tcW w:w="12899" w:type="dxa"/>
            <w:gridSpan w:val="2"/>
          </w:tcPr>
          <w:p w14:paraId="58BE2035" w14:textId="77777777" w:rsidR="00E243B7" w:rsidRDefault="00E10B36">
            <w:pPr>
              <w:spacing w:after="180"/>
              <w:rPr>
                <w:rFonts w:ascii="Times New Roman" w:eastAsia="SimSun" w:hAnsi="Times New Roman" w:cs="Times New Roman"/>
                <w:szCs w:val="20"/>
                <w:lang w:val="sv-SE" w:eastAsia="zh-CN"/>
              </w:rPr>
            </w:pPr>
            <w:r>
              <w:rPr>
                <w:rFonts w:ascii="Times New Roman" w:eastAsia="SimSun" w:hAnsi="Times New Roman" w:cs="Times New Roman"/>
                <w:szCs w:val="20"/>
                <w:lang w:val="sv-SE" w:eastAsia="zh-CN"/>
              </w:rPr>
              <w:t>We can agree that capabilities related to more than 2 UE Tx branches or more than 2 UL MIMO layers can be considered not applicable for RedCap UEs, but we think that capabilities related to up to 2 UE Tx branches and up to 2 UL MIMO layers should remain applicable as optional features for RedCap UEs since we do not see a reason to preclude a RedCap UE from supporting these features.</w:t>
            </w:r>
          </w:p>
        </w:tc>
      </w:tr>
      <w:tr w:rsidR="00E243B7" w14:paraId="54AB4D24" w14:textId="77777777">
        <w:tc>
          <w:tcPr>
            <w:tcW w:w="1413" w:type="dxa"/>
          </w:tcPr>
          <w:p w14:paraId="723A0E4D" w14:textId="77777777" w:rsidR="00E243B7" w:rsidRDefault="00E10B36">
            <w:pPr>
              <w:spacing w:after="180"/>
              <w:rPr>
                <w:rFonts w:ascii="Times New Roman" w:eastAsia="SimSun" w:hAnsi="Times New Roman" w:cs="Times New Roman"/>
                <w:szCs w:val="20"/>
                <w:lang w:val="sv-SE" w:eastAsia="zh-CN"/>
              </w:rPr>
            </w:pPr>
            <w:r>
              <w:rPr>
                <w:rFonts w:ascii="Times New Roman" w:eastAsia="SimSun" w:hAnsi="Times New Roman" w:cs="Times New Roman"/>
                <w:szCs w:val="20"/>
                <w:lang w:val="sv-SE" w:eastAsia="zh-CN"/>
              </w:rPr>
              <w:t>Nokia, NSB</w:t>
            </w:r>
          </w:p>
        </w:tc>
        <w:tc>
          <w:tcPr>
            <w:tcW w:w="12899" w:type="dxa"/>
            <w:gridSpan w:val="2"/>
          </w:tcPr>
          <w:p w14:paraId="3843A2E0" w14:textId="77777777" w:rsidR="00E243B7" w:rsidRDefault="00E10B36">
            <w:pPr>
              <w:spacing w:after="180"/>
              <w:rPr>
                <w:rFonts w:ascii="Times New Roman" w:eastAsia="Malgun Gothic" w:hAnsi="Times New Roman" w:cs="Times New Roman"/>
                <w:szCs w:val="20"/>
                <w:lang w:val="sv-SE" w:eastAsia="ko-KR"/>
              </w:rPr>
            </w:pPr>
            <w:r>
              <w:rPr>
                <w:rFonts w:ascii="Times New Roman" w:eastAsia="Malgun Gothic" w:hAnsi="Times New Roman" w:cs="Times New Roman"/>
                <w:szCs w:val="20"/>
                <w:lang w:val="sv-SE" w:eastAsia="ko-KR"/>
              </w:rPr>
              <w:t xml:space="preserve">4-12 </w:t>
            </w:r>
            <w:r>
              <w:rPr>
                <w:rFonts w:ascii="Times New Roman" w:eastAsia="Malgun Gothic" w:hAnsi="Times New Roman" w:cs="Times New Roman"/>
                <w:szCs w:val="20"/>
                <w:lang w:val="sv-SE" w:eastAsia="ko-KR"/>
              </w:rPr>
              <w:tab/>
              <w:t>HARQ-ACK spatial bundling for PUCCH or PUSCH per PUCCH group</w:t>
            </w:r>
          </w:p>
          <w:p w14:paraId="15CC2B71" w14:textId="77777777" w:rsidR="00E243B7" w:rsidRDefault="00E10B36">
            <w:pPr>
              <w:spacing w:after="180"/>
              <w:rPr>
                <w:rFonts w:ascii="Times New Roman" w:eastAsia="SimSun" w:hAnsi="Times New Roman" w:cs="Times New Roman"/>
                <w:szCs w:val="20"/>
                <w:lang w:val="sv-SE" w:eastAsia="zh-CN"/>
              </w:rPr>
            </w:pPr>
            <w:r>
              <w:rPr>
                <w:rFonts w:ascii="Times New Roman" w:eastAsia="Malgun Gothic" w:hAnsi="Times New Roman" w:cs="Times New Roman"/>
                <w:szCs w:val="20"/>
                <w:lang w:val="sv-SE" w:eastAsia="ko-KR"/>
              </w:rPr>
              <w:t>We agree with Ericsson on the optional support to up to 2 UE Tx branches.</w:t>
            </w:r>
          </w:p>
        </w:tc>
      </w:tr>
      <w:tr w:rsidR="00E243B7" w14:paraId="1E308AAB" w14:textId="77777777">
        <w:trPr>
          <w:trHeight w:val="90"/>
        </w:trPr>
        <w:tc>
          <w:tcPr>
            <w:tcW w:w="1413" w:type="dxa"/>
          </w:tcPr>
          <w:p w14:paraId="4ABB35AB" w14:textId="77777777" w:rsidR="00E243B7" w:rsidRDefault="00E10B36">
            <w:pPr>
              <w:spacing w:after="180"/>
              <w:rPr>
                <w:rFonts w:ascii="Times New Roman" w:eastAsia="SimSun" w:hAnsi="Times New Roman" w:cs="Times New Roman"/>
                <w:szCs w:val="20"/>
                <w:lang w:val="sv-SE" w:eastAsia="zh-CN"/>
              </w:rPr>
            </w:pPr>
            <w:r>
              <w:rPr>
                <w:rFonts w:ascii="Times New Roman" w:eastAsia="SimSun" w:hAnsi="Times New Roman" w:cs="Times New Roman"/>
                <w:szCs w:val="20"/>
                <w:lang w:val="sv-SE" w:eastAsia="zh-CN"/>
              </w:rPr>
              <w:t>Samsung</w:t>
            </w:r>
          </w:p>
        </w:tc>
        <w:tc>
          <w:tcPr>
            <w:tcW w:w="12899" w:type="dxa"/>
            <w:gridSpan w:val="2"/>
          </w:tcPr>
          <w:p w14:paraId="0B06C7ED" w14:textId="77777777" w:rsidR="00E243B7" w:rsidRDefault="00E10B36">
            <w:pPr>
              <w:spacing w:after="180"/>
              <w:rPr>
                <w:rFonts w:ascii="Times New Roman" w:eastAsia="SimSun" w:hAnsi="Times New Roman" w:cs="Times New Roman"/>
                <w:szCs w:val="20"/>
                <w:lang w:val="sv-SE" w:eastAsia="zh-CN"/>
              </w:rPr>
            </w:pPr>
            <w:r>
              <w:rPr>
                <w:rFonts w:ascii="Times New Roman" w:eastAsia="SimSun" w:hAnsi="Times New Roman" w:cs="Times New Roman"/>
                <w:szCs w:val="20"/>
                <w:lang w:val="sv-SE" w:eastAsia="zh-CN"/>
              </w:rPr>
              <w:t>Agree with Ericsson</w:t>
            </w:r>
          </w:p>
        </w:tc>
      </w:tr>
      <w:tr w:rsidR="00E243B7" w14:paraId="4B58F3E7" w14:textId="77777777">
        <w:tc>
          <w:tcPr>
            <w:tcW w:w="1413" w:type="dxa"/>
          </w:tcPr>
          <w:p w14:paraId="4744851B" w14:textId="77777777" w:rsidR="00E243B7" w:rsidRDefault="00E10B36">
            <w:pPr>
              <w:spacing w:after="180"/>
              <w:rPr>
                <w:rFonts w:ascii="Times New Roman" w:eastAsia="SimSun" w:hAnsi="Times New Roman" w:cs="Times New Roman"/>
                <w:szCs w:val="20"/>
                <w:lang w:val="sv-SE" w:eastAsia="zh-CN"/>
              </w:rPr>
            </w:pPr>
            <w:r>
              <w:rPr>
                <w:rFonts w:ascii="Times New Roman" w:eastAsia="SimSun" w:hAnsi="Times New Roman" w:cs="Times New Roman"/>
                <w:szCs w:val="20"/>
                <w:lang w:val="sv-SE" w:eastAsia="zh-CN"/>
              </w:rPr>
              <w:t>FL2</w:t>
            </w:r>
          </w:p>
        </w:tc>
        <w:tc>
          <w:tcPr>
            <w:tcW w:w="12899" w:type="dxa"/>
            <w:gridSpan w:val="2"/>
          </w:tcPr>
          <w:p w14:paraId="2AB3457C" w14:textId="77777777" w:rsidR="00E243B7" w:rsidRDefault="00E10B36">
            <w:pPr>
              <w:spacing w:after="180"/>
              <w:rPr>
                <w:rFonts w:ascii="Times New Roman" w:eastAsia="SimSun" w:hAnsi="Times New Roman" w:cs="Times New Roman"/>
                <w:szCs w:val="20"/>
                <w:lang w:val="sv-SE" w:eastAsia="zh-CN"/>
              </w:rPr>
            </w:pPr>
            <w:r>
              <w:rPr>
                <w:rFonts w:ascii="Times New Roman" w:eastAsia="SimSun" w:hAnsi="Times New Roman" w:cs="Times New Roman"/>
                <w:szCs w:val="20"/>
                <w:lang w:val="sv-SE" w:eastAsia="zh-CN"/>
              </w:rPr>
              <w:t>Based on the received responses, the following proposal can be considered.</w:t>
            </w:r>
          </w:p>
          <w:p w14:paraId="3A7D765F" w14:textId="77777777" w:rsidR="00E243B7" w:rsidRDefault="00E10B36">
            <w:pPr>
              <w:pStyle w:val="BodyText"/>
              <w:rPr>
                <w:rFonts w:ascii="Times New Roman" w:eastAsia="Batang" w:hAnsi="Times New Roman" w:cs="Times New Roman"/>
                <w:b/>
                <w:szCs w:val="20"/>
                <w:lang w:val="en-GB"/>
              </w:rPr>
            </w:pPr>
            <w:r>
              <w:rPr>
                <w:rFonts w:ascii="Times New Roman" w:eastAsia="Batang" w:hAnsi="Times New Roman" w:cs="Times New Roman"/>
                <w:b/>
                <w:szCs w:val="20"/>
                <w:highlight w:val="yellow"/>
                <w:lang w:val="en-GB"/>
              </w:rPr>
              <w:t>High Priority Proposal 3.2-1b</w:t>
            </w:r>
            <w:r>
              <w:rPr>
                <w:rFonts w:ascii="Times New Roman" w:eastAsia="Batang" w:hAnsi="Times New Roman" w:cs="Times New Roman"/>
                <w:b/>
                <w:szCs w:val="20"/>
                <w:lang w:val="en-GB"/>
              </w:rPr>
              <w:t xml:space="preserve">: The following Rel-15/16 capabilities (FGs) for L1 UE features in </w:t>
            </w:r>
            <w:hyperlink r:id="rId17" w:history="1">
              <w:r>
                <w:rPr>
                  <w:rStyle w:val="FollowedHyperlink"/>
                  <w:rFonts w:ascii="Times New Roman" w:hAnsi="Times New Roman" w:cs="Times New Roman"/>
                  <w:b/>
                  <w:szCs w:val="20"/>
                  <w:lang w:val="sv-SE"/>
                </w:rPr>
                <w:t>TR 38.822 V16.1.0</w:t>
              </w:r>
            </w:hyperlink>
            <w:r>
              <w:rPr>
                <w:rFonts w:ascii="Times New Roman" w:eastAsia="Batang" w:hAnsi="Times New Roman" w:cs="Times New Roman"/>
                <w:b/>
                <w:szCs w:val="20"/>
                <w:lang w:val="en-GB"/>
              </w:rPr>
              <w:t xml:space="preserve"> are related to more than 2 UE Rx branches or more than 2 DL MIMO layers and should therefore not be applicable to RedCap UEs.</w:t>
            </w:r>
          </w:p>
          <w:p w14:paraId="7A32E98F" w14:textId="77777777" w:rsidR="00E243B7" w:rsidRDefault="00E10B36">
            <w:pPr>
              <w:pStyle w:val="ListParagraph"/>
              <w:numPr>
                <w:ilvl w:val="0"/>
                <w:numId w:val="16"/>
              </w:numPr>
              <w:spacing w:after="180" w:line="252" w:lineRule="auto"/>
              <w:contextualSpacing/>
              <w:jc w:val="both"/>
              <w:rPr>
                <w:rFonts w:ascii="Times New Roman" w:hAnsi="Times New Roman" w:cs="Times New Roman"/>
                <w:b/>
                <w:bCs/>
                <w:sz w:val="20"/>
                <w:szCs w:val="20"/>
                <w:lang w:val="en-US"/>
              </w:rPr>
            </w:pPr>
            <w:r>
              <w:rPr>
                <w:rFonts w:ascii="Times New Roman" w:hAnsi="Times New Roman" w:cs="Times New Roman"/>
                <w:b/>
                <w:bCs/>
                <w:sz w:val="20"/>
                <w:szCs w:val="20"/>
                <w:lang w:val="en-US"/>
              </w:rPr>
              <w:t>4-12</w:t>
            </w:r>
          </w:p>
          <w:p w14:paraId="0E3704FE" w14:textId="77777777" w:rsidR="00E243B7" w:rsidRDefault="00E10B36">
            <w:pPr>
              <w:pStyle w:val="ListParagraph"/>
              <w:numPr>
                <w:ilvl w:val="0"/>
                <w:numId w:val="16"/>
              </w:numPr>
              <w:spacing w:after="180" w:line="252" w:lineRule="auto"/>
              <w:contextualSpacing/>
              <w:jc w:val="both"/>
              <w:rPr>
                <w:rFonts w:ascii="Times New Roman" w:hAnsi="Times New Roman" w:cs="Times New Roman"/>
                <w:b/>
                <w:bCs/>
                <w:sz w:val="20"/>
                <w:szCs w:val="20"/>
                <w:lang w:val="en-US"/>
              </w:rPr>
            </w:pPr>
            <w:r>
              <w:rPr>
                <w:rFonts w:ascii="Times New Roman" w:hAnsi="Times New Roman" w:cs="Times New Roman"/>
                <w:b/>
                <w:bCs/>
                <w:sz w:val="20"/>
                <w:szCs w:val="20"/>
                <w:lang w:val="en-US"/>
              </w:rPr>
              <w:t>16-3a-3</w:t>
            </w:r>
          </w:p>
          <w:p w14:paraId="6FC7496E" w14:textId="77777777" w:rsidR="00E243B7" w:rsidRDefault="00E10B36">
            <w:pPr>
              <w:pStyle w:val="ListParagraph"/>
              <w:numPr>
                <w:ilvl w:val="0"/>
                <w:numId w:val="16"/>
              </w:numPr>
              <w:spacing w:after="180" w:line="252" w:lineRule="auto"/>
              <w:contextualSpacing/>
              <w:jc w:val="both"/>
              <w:rPr>
                <w:rFonts w:ascii="Times New Roman" w:hAnsi="Times New Roman" w:cs="Times New Roman"/>
                <w:b/>
                <w:bCs/>
                <w:szCs w:val="20"/>
              </w:rPr>
            </w:pPr>
            <w:r>
              <w:rPr>
                <w:rFonts w:ascii="Times New Roman" w:hAnsi="Times New Roman" w:cs="Times New Roman"/>
                <w:b/>
                <w:bCs/>
                <w:sz w:val="20"/>
                <w:szCs w:val="20"/>
                <w:lang w:val="en-US"/>
              </w:rPr>
              <w:t>16-3b-2</w:t>
            </w:r>
          </w:p>
        </w:tc>
      </w:tr>
      <w:tr w:rsidR="00E243B7" w14:paraId="0F19E015" w14:textId="77777777">
        <w:tc>
          <w:tcPr>
            <w:tcW w:w="1413" w:type="dxa"/>
            <w:shd w:val="clear" w:color="auto" w:fill="D9D9D9"/>
          </w:tcPr>
          <w:p w14:paraId="2E91B0F9" w14:textId="77777777" w:rsidR="00E243B7" w:rsidRDefault="00E10B36">
            <w:pPr>
              <w:spacing w:after="180"/>
              <w:rPr>
                <w:rFonts w:ascii="Times New Roman" w:eastAsia="Batang" w:hAnsi="Times New Roman" w:cs="Times New Roman"/>
                <w:b/>
                <w:bCs/>
                <w:szCs w:val="20"/>
                <w:lang w:val="sv-SE"/>
              </w:rPr>
            </w:pPr>
            <w:r>
              <w:rPr>
                <w:rFonts w:ascii="Times New Roman" w:eastAsia="Batang" w:hAnsi="Times New Roman" w:cs="Times New Roman"/>
                <w:b/>
                <w:bCs/>
                <w:szCs w:val="20"/>
                <w:lang w:val="sv-SE"/>
              </w:rPr>
              <w:t>Company</w:t>
            </w:r>
          </w:p>
        </w:tc>
        <w:tc>
          <w:tcPr>
            <w:tcW w:w="1438" w:type="dxa"/>
            <w:shd w:val="clear" w:color="auto" w:fill="D9D9D9"/>
          </w:tcPr>
          <w:p w14:paraId="263F01F2" w14:textId="77777777" w:rsidR="00E243B7" w:rsidRDefault="00E10B36">
            <w:pPr>
              <w:spacing w:after="180"/>
              <w:rPr>
                <w:rFonts w:ascii="Times New Roman" w:eastAsia="Batang" w:hAnsi="Times New Roman" w:cs="Times New Roman"/>
                <w:b/>
                <w:bCs/>
                <w:szCs w:val="20"/>
                <w:lang w:val="sv-SE"/>
              </w:rPr>
            </w:pPr>
            <w:r>
              <w:rPr>
                <w:rFonts w:ascii="Times New Roman" w:eastAsia="Batang" w:hAnsi="Times New Roman" w:cs="Times New Roman"/>
                <w:b/>
                <w:bCs/>
                <w:szCs w:val="20"/>
                <w:lang w:val="sv-SE"/>
              </w:rPr>
              <w:t>Y/N</w:t>
            </w:r>
          </w:p>
        </w:tc>
        <w:tc>
          <w:tcPr>
            <w:tcW w:w="11461" w:type="dxa"/>
            <w:shd w:val="clear" w:color="auto" w:fill="D9D9D9"/>
          </w:tcPr>
          <w:p w14:paraId="5A3A7150" w14:textId="77777777" w:rsidR="00E243B7" w:rsidRDefault="00E10B36">
            <w:pPr>
              <w:spacing w:after="180"/>
              <w:rPr>
                <w:rFonts w:ascii="Times New Roman" w:eastAsia="Batang" w:hAnsi="Times New Roman" w:cs="Times New Roman"/>
                <w:b/>
                <w:bCs/>
                <w:szCs w:val="20"/>
                <w:lang w:val="sv-SE"/>
              </w:rPr>
            </w:pPr>
            <w:r>
              <w:rPr>
                <w:rFonts w:ascii="Times New Roman" w:eastAsia="Batang" w:hAnsi="Times New Roman" w:cs="Times New Roman"/>
                <w:b/>
                <w:bCs/>
                <w:szCs w:val="20"/>
                <w:lang w:val="sv-SE"/>
              </w:rPr>
              <w:t>Comments</w:t>
            </w:r>
          </w:p>
        </w:tc>
      </w:tr>
      <w:tr w:rsidR="00E243B7" w14:paraId="25842736" w14:textId="77777777">
        <w:tc>
          <w:tcPr>
            <w:tcW w:w="1413" w:type="dxa"/>
          </w:tcPr>
          <w:p w14:paraId="6EB64D2F" w14:textId="77777777" w:rsidR="00E243B7" w:rsidRDefault="00E10B36">
            <w:pPr>
              <w:spacing w:after="180"/>
              <w:rPr>
                <w:rFonts w:ascii="Times New Roman" w:eastAsia="SimSun" w:hAnsi="Times New Roman" w:cs="Times New Roman"/>
                <w:szCs w:val="20"/>
                <w:lang w:val="sv-SE" w:eastAsia="zh-CN"/>
              </w:rPr>
            </w:pPr>
            <w:r>
              <w:rPr>
                <w:rFonts w:ascii="Times New Roman" w:eastAsia="SimSun" w:hAnsi="Times New Roman" w:cs="Times New Roman" w:hint="eastAsia"/>
                <w:szCs w:val="20"/>
                <w:lang w:val="sv-SE" w:eastAsia="zh-CN"/>
              </w:rPr>
              <w:t>v</w:t>
            </w:r>
            <w:r>
              <w:rPr>
                <w:rFonts w:ascii="Times New Roman" w:eastAsia="SimSun" w:hAnsi="Times New Roman" w:cs="Times New Roman"/>
                <w:szCs w:val="20"/>
                <w:lang w:val="sv-SE" w:eastAsia="zh-CN"/>
              </w:rPr>
              <w:t>ivo</w:t>
            </w:r>
          </w:p>
        </w:tc>
        <w:tc>
          <w:tcPr>
            <w:tcW w:w="1438" w:type="dxa"/>
          </w:tcPr>
          <w:p w14:paraId="62BBEFD2" w14:textId="77777777" w:rsidR="00E243B7" w:rsidRDefault="00E10B36">
            <w:pPr>
              <w:tabs>
                <w:tab w:val="left" w:pos="551"/>
              </w:tabs>
              <w:spacing w:after="180"/>
              <w:rPr>
                <w:rFonts w:ascii="Times New Roman" w:eastAsia="SimSun" w:hAnsi="Times New Roman" w:cs="Times New Roman"/>
                <w:szCs w:val="20"/>
                <w:lang w:val="sv-SE" w:eastAsia="zh-CN"/>
              </w:rPr>
            </w:pPr>
            <w:r>
              <w:rPr>
                <w:rFonts w:ascii="Times New Roman" w:eastAsia="SimSun" w:hAnsi="Times New Roman" w:cs="Times New Roman" w:hint="eastAsia"/>
                <w:szCs w:val="20"/>
                <w:lang w:val="sv-SE" w:eastAsia="zh-CN"/>
              </w:rPr>
              <w:t>Y</w:t>
            </w:r>
          </w:p>
        </w:tc>
        <w:tc>
          <w:tcPr>
            <w:tcW w:w="11461" w:type="dxa"/>
          </w:tcPr>
          <w:p w14:paraId="5EEC2CEB" w14:textId="77777777" w:rsidR="00E243B7" w:rsidRDefault="00E243B7">
            <w:pPr>
              <w:spacing w:after="180"/>
              <w:rPr>
                <w:rFonts w:ascii="Times New Roman" w:eastAsia="SimSun" w:hAnsi="Times New Roman" w:cs="Times New Roman"/>
                <w:szCs w:val="20"/>
                <w:lang w:val="sv-SE" w:eastAsia="zh-CN"/>
              </w:rPr>
            </w:pPr>
          </w:p>
        </w:tc>
      </w:tr>
      <w:tr w:rsidR="00E243B7" w14:paraId="65A08888" w14:textId="77777777">
        <w:tc>
          <w:tcPr>
            <w:tcW w:w="1413" w:type="dxa"/>
          </w:tcPr>
          <w:p w14:paraId="59E11569" w14:textId="77777777" w:rsidR="00E243B7" w:rsidRDefault="00E10B36">
            <w:pPr>
              <w:spacing w:after="180"/>
              <w:rPr>
                <w:rFonts w:ascii="Times New Roman" w:eastAsia="SimSun" w:hAnsi="Times New Roman" w:cs="Times New Roman"/>
                <w:szCs w:val="20"/>
                <w:lang w:val="sv-SE" w:eastAsia="zh-CN"/>
              </w:rPr>
            </w:pPr>
            <w:r>
              <w:rPr>
                <w:rFonts w:ascii="Times New Roman" w:eastAsia="SimSun" w:hAnsi="Times New Roman" w:cs="Times New Roman" w:hint="eastAsia"/>
                <w:szCs w:val="20"/>
                <w:lang w:val="sv-SE" w:eastAsia="zh-CN"/>
              </w:rPr>
              <w:t>S</w:t>
            </w:r>
            <w:r>
              <w:rPr>
                <w:rFonts w:ascii="Times New Roman" w:eastAsia="SimSun" w:hAnsi="Times New Roman" w:cs="Times New Roman"/>
                <w:szCs w:val="20"/>
                <w:lang w:val="sv-SE" w:eastAsia="zh-CN"/>
              </w:rPr>
              <w:t xml:space="preserve">amsung </w:t>
            </w:r>
          </w:p>
        </w:tc>
        <w:tc>
          <w:tcPr>
            <w:tcW w:w="1438" w:type="dxa"/>
          </w:tcPr>
          <w:p w14:paraId="2AFF5256" w14:textId="77777777" w:rsidR="00E243B7" w:rsidRDefault="00E243B7">
            <w:pPr>
              <w:tabs>
                <w:tab w:val="left" w:pos="551"/>
              </w:tabs>
              <w:spacing w:after="180"/>
              <w:rPr>
                <w:rFonts w:ascii="Times New Roman" w:eastAsia="SimSun" w:hAnsi="Times New Roman" w:cs="Times New Roman"/>
                <w:szCs w:val="20"/>
                <w:lang w:val="sv-SE" w:eastAsia="zh-CN"/>
              </w:rPr>
            </w:pPr>
          </w:p>
        </w:tc>
        <w:tc>
          <w:tcPr>
            <w:tcW w:w="11461" w:type="dxa"/>
          </w:tcPr>
          <w:p w14:paraId="20066404" w14:textId="77777777" w:rsidR="00E243B7" w:rsidRDefault="00E10B36">
            <w:pPr>
              <w:spacing w:after="180"/>
              <w:rPr>
                <w:rFonts w:ascii="Times New Roman" w:eastAsia="SimSun" w:hAnsi="Times New Roman" w:cs="Times New Roman"/>
                <w:szCs w:val="20"/>
                <w:lang w:val="sv-SE" w:eastAsia="zh-CN"/>
              </w:rPr>
            </w:pPr>
            <w:r>
              <w:rPr>
                <w:rFonts w:ascii="Times New Roman" w:eastAsia="SimSun" w:hAnsi="Times New Roman" w:cs="Times New Roman" w:hint="eastAsia"/>
                <w:szCs w:val="20"/>
                <w:lang w:val="sv-SE" w:eastAsia="zh-CN"/>
              </w:rPr>
              <w:t>I</w:t>
            </w:r>
            <w:r>
              <w:rPr>
                <w:rFonts w:ascii="Times New Roman" w:eastAsia="SimSun" w:hAnsi="Times New Roman" w:cs="Times New Roman"/>
                <w:szCs w:val="20"/>
                <w:lang w:val="sv-SE" w:eastAsia="zh-CN"/>
              </w:rPr>
              <w:t xml:space="preserve">f majory companies perfer to not allow RedCap UE to support more than 2 Rx, we can live with it. </w:t>
            </w:r>
          </w:p>
          <w:p w14:paraId="3037BED4" w14:textId="77777777" w:rsidR="00E243B7" w:rsidRDefault="00E10B36">
            <w:pPr>
              <w:spacing w:after="180"/>
              <w:rPr>
                <w:rFonts w:ascii="Times New Roman" w:eastAsia="SimSun" w:hAnsi="Times New Roman" w:cs="Times New Roman"/>
                <w:szCs w:val="20"/>
                <w:lang w:val="sv-SE" w:eastAsia="zh-CN"/>
              </w:rPr>
            </w:pPr>
            <w:r>
              <w:rPr>
                <w:rFonts w:ascii="Times New Roman" w:eastAsia="SimSun" w:hAnsi="Times New Roman" w:cs="Times New Roman"/>
                <w:szCs w:val="20"/>
                <w:lang w:val="sv-SE" w:eastAsia="zh-CN"/>
              </w:rPr>
              <w:t xml:space="preserve">However, similar as the comments for above question, we think this can be general captured in </w:t>
            </w:r>
            <w:r>
              <w:rPr>
                <w:rFonts w:ascii="Times New Roman" w:eastAsia="SimSun" w:hAnsi="Times New Roman" w:cs="Times New Roman" w:hint="eastAsia"/>
                <w:szCs w:val="20"/>
                <w:lang w:val="sv-SE" w:eastAsia="zh-CN"/>
              </w:rPr>
              <w:t>t</w:t>
            </w:r>
            <w:r>
              <w:rPr>
                <w:rFonts w:ascii="Times New Roman" w:eastAsia="SimSun" w:hAnsi="Times New Roman" w:cs="Times New Roman"/>
                <w:szCs w:val="20"/>
                <w:lang w:val="sv-SE" w:eastAsia="zh-CN"/>
              </w:rPr>
              <w:t xml:space="preserve">he spec, and no need to spend time to check whether UE can report to support each optional features that related to the number or Rx or MIMO layers. </w:t>
            </w:r>
          </w:p>
        </w:tc>
      </w:tr>
      <w:tr w:rsidR="00E243B7" w14:paraId="0B985741" w14:textId="77777777">
        <w:tc>
          <w:tcPr>
            <w:tcW w:w="1413" w:type="dxa"/>
          </w:tcPr>
          <w:p w14:paraId="5AA2A81D" w14:textId="77777777" w:rsidR="00E243B7" w:rsidRDefault="00E10B36">
            <w:pPr>
              <w:spacing w:after="180"/>
              <w:rPr>
                <w:rFonts w:ascii="Times New Roman" w:eastAsia="SimSun" w:hAnsi="Times New Roman" w:cs="Times New Roman"/>
                <w:szCs w:val="20"/>
                <w:lang w:val="sv-SE" w:eastAsia="zh-CN"/>
              </w:rPr>
            </w:pPr>
            <w:r>
              <w:rPr>
                <w:rFonts w:ascii="Times New Roman" w:eastAsia="SimSun" w:hAnsi="Times New Roman" w:cs="Times New Roman"/>
                <w:szCs w:val="20"/>
                <w:lang w:val="sv-SE" w:eastAsia="zh-CN"/>
              </w:rPr>
              <w:t xml:space="preserve">MediaTek </w:t>
            </w:r>
          </w:p>
        </w:tc>
        <w:tc>
          <w:tcPr>
            <w:tcW w:w="1438" w:type="dxa"/>
          </w:tcPr>
          <w:p w14:paraId="2D185127" w14:textId="77777777" w:rsidR="00E243B7" w:rsidRDefault="00E243B7">
            <w:pPr>
              <w:tabs>
                <w:tab w:val="left" w:pos="551"/>
              </w:tabs>
              <w:spacing w:after="180"/>
              <w:rPr>
                <w:rFonts w:ascii="Times New Roman" w:eastAsia="SimSun" w:hAnsi="Times New Roman" w:cs="Times New Roman"/>
                <w:szCs w:val="20"/>
                <w:lang w:val="sv-SE" w:eastAsia="zh-CN"/>
              </w:rPr>
            </w:pPr>
          </w:p>
        </w:tc>
        <w:tc>
          <w:tcPr>
            <w:tcW w:w="11461" w:type="dxa"/>
          </w:tcPr>
          <w:p w14:paraId="18EE1F3C" w14:textId="77777777" w:rsidR="00E243B7" w:rsidRDefault="00E10B36">
            <w:pPr>
              <w:spacing w:after="180"/>
              <w:rPr>
                <w:rFonts w:ascii="Times New Roman" w:eastAsia="SimSun" w:hAnsi="Times New Roman" w:cs="Times New Roman"/>
                <w:szCs w:val="20"/>
                <w:lang w:val="sv-SE" w:eastAsia="zh-CN"/>
              </w:rPr>
            </w:pPr>
            <w:r>
              <w:rPr>
                <w:rFonts w:ascii="Times New Roman" w:eastAsia="SimSun" w:hAnsi="Times New Roman" w:cs="Times New Roman"/>
                <w:szCs w:val="20"/>
                <w:lang w:val="sv-SE" w:eastAsia="zh-CN"/>
              </w:rPr>
              <w:t xml:space="preserve">We agree with Proposal 3.2-1b that 4-12, 16-3a-3, and 16-3b-2 are not applicable to RedCap. </w:t>
            </w:r>
          </w:p>
          <w:p w14:paraId="02310104" w14:textId="77777777" w:rsidR="00E243B7" w:rsidRDefault="00E10B36">
            <w:pPr>
              <w:spacing w:after="180"/>
              <w:rPr>
                <w:rFonts w:ascii="Times New Roman" w:eastAsia="SimSun" w:hAnsi="Times New Roman" w:cs="Times New Roman"/>
                <w:szCs w:val="20"/>
                <w:lang w:val="sv-SE" w:eastAsia="zh-CN"/>
              </w:rPr>
            </w:pPr>
            <w:r>
              <w:rPr>
                <w:rFonts w:ascii="Times New Roman" w:eastAsia="SimSun" w:hAnsi="Times New Roman" w:cs="Times New Roman"/>
                <w:szCs w:val="20"/>
                <w:lang w:val="sv-SE" w:eastAsia="zh-CN"/>
              </w:rPr>
              <w:t xml:space="preserve">Furthermore, following Ericsson’s comments, we think RAN1 should discuss the following proposal to make things more clear for RedCap UEs. </w:t>
            </w:r>
          </w:p>
          <w:p w14:paraId="2D009D1E" w14:textId="77777777" w:rsidR="00E243B7" w:rsidRDefault="00E10B36">
            <w:pPr>
              <w:spacing w:after="180"/>
              <w:rPr>
                <w:rFonts w:ascii="Times New Roman" w:eastAsia="SimSun" w:hAnsi="Times New Roman" w:cs="Times New Roman"/>
                <w:szCs w:val="20"/>
                <w:lang w:val="sv-SE" w:eastAsia="zh-CN"/>
              </w:rPr>
            </w:pPr>
            <w:r>
              <w:rPr>
                <w:rFonts w:ascii="Times New Roman" w:eastAsia="SimSun" w:hAnsi="Times New Roman" w:cs="Times New Roman"/>
                <w:szCs w:val="20"/>
                <w:lang w:val="sv-SE" w:eastAsia="zh-CN"/>
              </w:rPr>
              <w:t>Proposal: More than 2 UE Tx branches or more than 2 UL MIMO layers are not applicable for RedCap UEs.</w:t>
            </w:r>
          </w:p>
        </w:tc>
      </w:tr>
      <w:tr w:rsidR="00E243B7" w14:paraId="09BD8B98" w14:textId="77777777">
        <w:tc>
          <w:tcPr>
            <w:tcW w:w="1413" w:type="dxa"/>
          </w:tcPr>
          <w:p w14:paraId="6E580A70" w14:textId="77777777" w:rsidR="00E243B7" w:rsidRDefault="00E10B36">
            <w:pPr>
              <w:spacing w:after="180"/>
              <w:rPr>
                <w:rFonts w:ascii="Times New Roman" w:eastAsia="SimSun" w:hAnsi="Times New Roman" w:cs="Times New Roman"/>
                <w:szCs w:val="20"/>
                <w:lang w:val="sv-SE" w:eastAsia="zh-CN"/>
              </w:rPr>
            </w:pPr>
            <w:r>
              <w:rPr>
                <w:rFonts w:ascii="Times New Roman" w:eastAsia="SimSun" w:hAnsi="Times New Roman" w:cs="Times New Roman"/>
                <w:szCs w:val="20"/>
                <w:lang w:val="sv-SE" w:eastAsia="zh-CN"/>
              </w:rPr>
              <w:t>FUTUREWEI</w:t>
            </w:r>
          </w:p>
        </w:tc>
        <w:tc>
          <w:tcPr>
            <w:tcW w:w="1438" w:type="dxa"/>
          </w:tcPr>
          <w:p w14:paraId="429562DF" w14:textId="77777777" w:rsidR="00E243B7" w:rsidRDefault="00E10B36">
            <w:pPr>
              <w:tabs>
                <w:tab w:val="left" w:pos="551"/>
              </w:tabs>
              <w:spacing w:after="180"/>
              <w:rPr>
                <w:rFonts w:ascii="Times New Roman" w:eastAsia="SimSun" w:hAnsi="Times New Roman" w:cs="Times New Roman"/>
                <w:szCs w:val="20"/>
                <w:lang w:val="sv-SE" w:eastAsia="zh-CN"/>
              </w:rPr>
            </w:pPr>
            <w:r>
              <w:rPr>
                <w:rFonts w:ascii="Times New Roman" w:eastAsia="SimSun" w:hAnsi="Times New Roman" w:cs="Times New Roman"/>
                <w:szCs w:val="20"/>
                <w:lang w:val="sv-SE" w:eastAsia="zh-CN"/>
              </w:rPr>
              <w:t>Y</w:t>
            </w:r>
          </w:p>
        </w:tc>
        <w:tc>
          <w:tcPr>
            <w:tcW w:w="11461" w:type="dxa"/>
          </w:tcPr>
          <w:p w14:paraId="77FEEC56" w14:textId="77777777" w:rsidR="00E243B7" w:rsidRDefault="00E243B7">
            <w:pPr>
              <w:spacing w:after="180"/>
              <w:rPr>
                <w:rFonts w:ascii="Times New Roman" w:eastAsia="SimSun" w:hAnsi="Times New Roman" w:cs="Times New Roman"/>
                <w:szCs w:val="20"/>
                <w:lang w:val="sv-SE" w:eastAsia="zh-CN"/>
              </w:rPr>
            </w:pPr>
          </w:p>
        </w:tc>
      </w:tr>
      <w:tr w:rsidR="00E243B7" w14:paraId="60A40863" w14:textId="77777777">
        <w:tc>
          <w:tcPr>
            <w:tcW w:w="1413" w:type="dxa"/>
          </w:tcPr>
          <w:p w14:paraId="47A0EC82" w14:textId="77777777" w:rsidR="00E243B7" w:rsidRDefault="00E10B36">
            <w:pPr>
              <w:spacing w:after="180"/>
              <w:rPr>
                <w:rFonts w:ascii="Times New Roman" w:eastAsia="SimSun" w:hAnsi="Times New Roman" w:cs="Times New Roman"/>
                <w:szCs w:val="20"/>
                <w:lang w:val="sv-SE" w:eastAsia="zh-CN"/>
              </w:rPr>
            </w:pPr>
            <w:r>
              <w:rPr>
                <w:rFonts w:ascii="Times New Roman" w:eastAsia="SimSun" w:hAnsi="Times New Roman" w:cs="Times New Roman"/>
                <w:szCs w:val="20"/>
                <w:lang w:val="sv-SE" w:eastAsia="zh-CN"/>
              </w:rPr>
              <w:t>Ericsson</w:t>
            </w:r>
          </w:p>
        </w:tc>
        <w:tc>
          <w:tcPr>
            <w:tcW w:w="1438" w:type="dxa"/>
          </w:tcPr>
          <w:p w14:paraId="039E0A1A" w14:textId="77777777" w:rsidR="00E243B7" w:rsidRDefault="00E243B7">
            <w:pPr>
              <w:tabs>
                <w:tab w:val="left" w:pos="551"/>
              </w:tabs>
              <w:spacing w:after="180"/>
              <w:rPr>
                <w:rFonts w:ascii="Times New Roman" w:eastAsia="SimSun" w:hAnsi="Times New Roman" w:cs="Times New Roman"/>
                <w:szCs w:val="20"/>
                <w:lang w:val="sv-SE" w:eastAsia="zh-CN"/>
              </w:rPr>
            </w:pPr>
          </w:p>
        </w:tc>
        <w:tc>
          <w:tcPr>
            <w:tcW w:w="11461" w:type="dxa"/>
          </w:tcPr>
          <w:p w14:paraId="60F636E0" w14:textId="77777777" w:rsidR="00E243B7" w:rsidRDefault="00E10B36">
            <w:pPr>
              <w:spacing w:after="180"/>
              <w:rPr>
                <w:rFonts w:ascii="Times New Roman" w:eastAsia="SimSun" w:hAnsi="Times New Roman" w:cs="Times New Roman"/>
                <w:szCs w:val="20"/>
                <w:lang w:val="sv-SE" w:eastAsia="zh-CN"/>
              </w:rPr>
            </w:pPr>
            <w:r>
              <w:rPr>
                <w:rFonts w:ascii="Times New Roman" w:eastAsia="SimSun" w:hAnsi="Times New Roman" w:cs="Times New Roman"/>
                <w:szCs w:val="20"/>
                <w:lang w:val="sv-SE" w:eastAsia="zh-CN"/>
              </w:rPr>
              <w:t>We are fine with MediaTek’s proposal above. (We can also be fine with Proposal 3.2-1b.)</w:t>
            </w:r>
          </w:p>
        </w:tc>
      </w:tr>
      <w:tr w:rsidR="00E243B7" w14:paraId="276BB48B" w14:textId="77777777">
        <w:tc>
          <w:tcPr>
            <w:tcW w:w="1413" w:type="dxa"/>
          </w:tcPr>
          <w:p w14:paraId="0FE2B614" w14:textId="77777777" w:rsidR="00E243B7" w:rsidRDefault="00E10B36">
            <w:pPr>
              <w:spacing w:after="180"/>
              <w:rPr>
                <w:rFonts w:ascii="Times New Roman" w:eastAsia="SimSun" w:hAnsi="Times New Roman" w:cs="Times New Roman"/>
                <w:szCs w:val="20"/>
                <w:lang w:val="sv-SE" w:eastAsia="zh-CN"/>
              </w:rPr>
            </w:pPr>
            <w:r>
              <w:rPr>
                <w:rFonts w:ascii="Times New Roman" w:eastAsia="SimSun" w:hAnsi="Times New Roman" w:cs="Times New Roman" w:hint="eastAsia"/>
                <w:szCs w:val="20"/>
                <w:lang w:val="sv-SE" w:eastAsia="zh-CN"/>
              </w:rPr>
              <w:t>S</w:t>
            </w:r>
            <w:r>
              <w:rPr>
                <w:rFonts w:ascii="Times New Roman" w:eastAsia="SimSun" w:hAnsi="Times New Roman" w:cs="Times New Roman"/>
                <w:szCs w:val="20"/>
                <w:lang w:val="sv-SE" w:eastAsia="zh-CN"/>
              </w:rPr>
              <w:t>preadtrum</w:t>
            </w:r>
          </w:p>
        </w:tc>
        <w:tc>
          <w:tcPr>
            <w:tcW w:w="1438" w:type="dxa"/>
          </w:tcPr>
          <w:p w14:paraId="076FD744" w14:textId="77777777" w:rsidR="00E243B7" w:rsidRDefault="00E10B36">
            <w:pPr>
              <w:tabs>
                <w:tab w:val="left" w:pos="551"/>
              </w:tabs>
              <w:spacing w:after="180"/>
              <w:rPr>
                <w:rFonts w:ascii="Times New Roman" w:eastAsia="SimSun" w:hAnsi="Times New Roman" w:cs="Times New Roman"/>
                <w:szCs w:val="20"/>
                <w:lang w:val="sv-SE" w:eastAsia="zh-CN"/>
              </w:rPr>
            </w:pPr>
            <w:r>
              <w:rPr>
                <w:rFonts w:ascii="Times New Roman" w:eastAsia="SimSun" w:hAnsi="Times New Roman" w:cs="Times New Roman"/>
                <w:szCs w:val="20"/>
                <w:lang w:val="sv-SE" w:eastAsia="zh-CN"/>
              </w:rPr>
              <w:t>Y</w:t>
            </w:r>
          </w:p>
        </w:tc>
        <w:tc>
          <w:tcPr>
            <w:tcW w:w="11461" w:type="dxa"/>
          </w:tcPr>
          <w:p w14:paraId="68A1EF71" w14:textId="77777777" w:rsidR="00E243B7" w:rsidRDefault="00E243B7">
            <w:pPr>
              <w:spacing w:after="180"/>
              <w:rPr>
                <w:rFonts w:ascii="Times New Roman" w:eastAsia="SimSun" w:hAnsi="Times New Roman" w:cs="Times New Roman"/>
                <w:szCs w:val="20"/>
                <w:lang w:val="sv-SE" w:eastAsia="zh-CN"/>
              </w:rPr>
            </w:pPr>
          </w:p>
        </w:tc>
      </w:tr>
      <w:tr w:rsidR="00E243B7" w14:paraId="6E1C183C" w14:textId="77777777">
        <w:tc>
          <w:tcPr>
            <w:tcW w:w="1413" w:type="dxa"/>
          </w:tcPr>
          <w:p w14:paraId="69FA00F3" w14:textId="77777777" w:rsidR="00E243B7" w:rsidRDefault="00E10B36">
            <w:pPr>
              <w:spacing w:after="180"/>
              <w:rPr>
                <w:rFonts w:ascii="Times New Roman" w:eastAsia="SimSun" w:hAnsi="Times New Roman" w:cs="Times New Roman"/>
                <w:szCs w:val="20"/>
                <w:lang w:val="sv-SE" w:eastAsia="zh-CN"/>
              </w:rPr>
            </w:pPr>
            <w:r>
              <w:rPr>
                <w:rFonts w:ascii="Times New Roman" w:eastAsia="SimSun" w:hAnsi="Times New Roman" w:cs="Times New Roman"/>
                <w:szCs w:val="20"/>
                <w:lang w:val="sv-SE" w:eastAsia="zh-CN"/>
              </w:rPr>
              <w:t>Huawei, HiSi</w:t>
            </w:r>
          </w:p>
        </w:tc>
        <w:tc>
          <w:tcPr>
            <w:tcW w:w="1438" w:type="dxa"/>
          </w:tcPr>
          <w:p w14:paraId="37035CEB" w14:textId="77777777" w:rsidR="00E243B7" w:rsidRDefault="00E10B36">
            <w:pPr>
              <w:tabs>
                <w:tab w:val="left" w:pos="551"/>
              </w:tabs>
              <w:spacing w:after="180"/>
              <w:rPr>
                <w:rFonts w:ascii="Times New Roman" w:eastAsia="SimSun" w:hAnsi="Times New Roman" w:cs="Times New Roman"/>
                <w:szCs w:val="20"/>
                <w:lang w:val="sv-SE" w:eastAsia="zh-CN"/>
              </w:rPr>
            </w:pPr>
            <w:r>
              <w:rPr>
                <w:rFonts w:ascii="Times New Roman" w:eastAsia="SimSun" w:hAnsi="Times New Roman" w:cs="Times New Roman"/>
                <w:szCs w:val="20"/>
                <w:lang w:val="sv-SE" w:eastAsia="zh-CN"/>
              </w:rPr>
              <w:t>Y and</w:t>
            </w:r>
          </w:p>
        </w:tc>
        <w:tc>
          <w:tcPr>
            <w:tcW w:w="11461" w:type="dxa"/>
          </w:tcPr>
          <w:p w14:paraId="171079C4" w14:textId="77777777" w:rsidR="00E243B7" w:rsidRDefault="00E10B36">
            <w:pPr>
              <w:spacing w:after="180"/>
              <w:rPr>
                <w:rFonts w:ascii="Times New Roman" w:eastAsia="SimSun" w:hAnsi="Times New Roman" w:cs="Times New Roman"/>
                <w:szCs w:val="20"/>
                <w:lang w:val="sv-SE" w:eastAsia="zh-CN"/>
              </w:rPr>
            </w:pPr>
            <w:r>
              <w:rPr>
                <w:rFonts w:ascii="Times New Roman" w:eastAsia="SimSun" w:hAnsi="Times New Roman" w:cs="Times New Roman"/>
                <w:szCs w:val="20"/>
                <w:lang w:val="sv-SE" w:eastAsia="zh-CN"/>
              </w:rPr>
              <w:t>2Tx is not in the WID scope and we don’t think they shall be applicable to RedCap UE.</w:t>
            </w:r>
          </w:p>
        </w:tc>
      </w:tr>
      <w:tr w:rsidR="00E243B7" w14:paraId="102DEC32" w14:textId="77777777">
        <w:tc>
          <w:tcPr>
            <w:tcW w:w="1413" w:type="dxa"/>
          </w:tcPr>
          <w:p w14:paraId="46DAB34D" w14:textId="77777777" w:rsidR="00E243B7" w:rsidRDefault="00E10B36">
            <w:pPr>
              <w:spacing w:after="180"/>
              <w:rPr>
                <w:rFonts w:ascii="Times New Roman" w:eastAsia="SimSun" w:hAnsi="Times New Roman" w:cs="Times New Roman"/>
                <w:szCs w:val="20"/>
                <w:lang w:val="sv-SE" w:eastAsia="zh-CN"/>
              </w:rPr>
            </w:pPr>
            <w:r>
              <w:rPr>
                <w:rFonts w:ascii="Times New Roman" w:eastAsia="SimSun" w:hAnsi="Times New Roman" w:cs="Times New Roman"/>
                <w:szCs w:val="20"/>
                <w:lang w:val="sv-SE" w:eastAsia="zh-CN"/>
              </w:rPr>
              <w:t>Nokia, NSB</w:t>
            </w:r>
          </w:p>
        </w:tc>
        <w:tc>
          <w:tcPr>
            <w:tcW w:w="1438" w:type="dxa"/>
          </w:tcPr>
          <w:p w14:paraId="4F1D7467" w14:textId="77777777" w:rsidR="00E243B7" w:rsidRDefault="00E243B7">
            <w:pPr>
              <w:tabs>
                <w:tab w:val="left" w:pos="551"/>
              </w:tabs>
              <w:spacing w:after="180"/>
              <w:rPr>
                <w:rFonts w:ascii="Times New Roman" w:eastAsia="SimSun" w:hAnsi="Times New Roman" w:cs="Times New Roman"/>
                <w:szCs w:val="20"/>
                <w:lang w:val="sv-SE" w:eastAsia="zh-CN"/>
              </w:rPr>
            </w:pPr>
          </w:p>
        </w:tc>
        <w:tc>
          <w:tcPr>
            <w:tcW w:w="11461" w:type="dxa"/>
          </w:tcPr>
          <w:p w14:paraId="38076EAE" w14:textId="77777777" w:rsidR="00E243B7" w:rsidRDefault="00E10B36">
            <w:pPr>
              <w:spacing w:after="180"/>
              <w:rPr>
                <w:rFonts w:ascii="Times New Roman" w:eastAsia="SimSun" w:hAnsi="Times New Roman" w:cs="Times New Roman"/>
                <w:szCs w:val="20"/>
                <w:lang w:val="sv-SE" w:eastAsia="zh-CN"/>
              </w:rPr>
            </w:pPr>
            <w:r>
              <w:rPr>
                <w:rFonts w:ascii="Times New Roman" w:eastAsia="SimSun" w:hAnsi="Times New Roman" w:cs="Times New Roman"/>
                <w:szCs w:val="20"/>
                <w:lang w:val="sv-SE" w:eastAsia="zh-CN"/>
              </w:rPr>
              <w:t>Support, and we are fine with Mediatek’s proposal, though such agreement should be done within the main WI AIs instead of UE feature discussion.</w:t>
            </w:r>
          </w:p>
        </w:tc>
      </w:tr>
      <w:tr w:rsidR="00E243B7" w14:paraId="37BD3917" w14:textId="77777777">
        <w:tc>
          <w:tcPr>
            <w:tcW w:w="1413" w:type="dxa"/>
          </w:tcPr>
          <w:p w14:paraId="4CCAEB9E" w14:textId="77777777" w:rsidR="00E243B7" w:rsidRDefault="00E10B36">
            <w:pPr>
              <w:spacing w:after="180"/>
              <w:rPr>
                <w:rFonts w:ascii="Times New Roman" w:eastAsia="SimSun" w:hAnsi="Times New Roman" w:cs="Times New Roman"/>
                <w:szCs w:val="20"/>
                <w:lang w:val="sv-SE" w:eastAsia="zh-CN"/>
              </w:rPr>
            </w:pPr>
            <w:r>
              <w:rPr>
                <w:rFonts w:ascii="Times New Roman" w:eastAsia="SimSun" w:hAnsi="Times New Roman" w:cs="Times New Roman"/>
                <w:szCs w:val="20"/>
                <w:lang w:val="sv-SE" w:eastAsia="zh-CN"/>
              </w:rPr>
              <w:t>FL3</w:t>
            </w:r>
          </w:p>
        </w:tc>
        <w:tc>
          <w:tcPr>
            <w:tcW w:w="12899" w:type="dxa"/>
            <w:gridSpan w:val="2"/>
          </w:tcPr>
          <w:p w14:paraId="1FBDE1BE" w14:textId="77777777" w:rsidR="00E243B7" w:rsidRDefault="00E10B36">
            <w:pPr>
              <w:spacing w:after="180"/>
              <w:rPr>
                <w:rFonts w:ascii="Times New Roman" w:eastAsia="SimSun" w:hAnsi="Times New Roman" w:cs="Times New Roman"/>
                <w:szCs w:val="20"/>
                <w:lang w:val="sv-SE" w:eastAsia="zh-CN"/>
              </w:rPr>
            </w:pPr>
            <w:r>
              <w:rPr>
                <w:rFonts w:ascii="Times New Roman" w:eastAsia="SimSun" w:hAnsi="Times New Roman" w:cs="Times New Roman"/>
                <w:szCs w:val="20"/>
                <w:lang w:val="sv-SE" w:eastAsia="zh-CN"/>
              </w:rPr>
              <w:t>Based on the received responses, the following proposal can be considered again. The issue raised by MediaTek is addressed by the new Proposal 3.2-2a.</w:t>
            </w:r>
          </w:p>
          <w:p w14:paraId="528A0B97" w14:textId="77777777" w:rsidR="00E243B7" w:rsidRDefault="00E10B36">
            <w:pPr>
              <w:pStyle w:val="BodyText"/>
              <w:rPr>
                <w:rFonts w:ascii="Times New Roman" w:eastAsia="Batang" w:hAnsi="Times New Roman" w:cs="Times New Roman"/>
                <w:b/>
                <w:szCs w:val="20"/>
                <w:lang w:val="en-GB"/>
              </w:rPr>
            </w:pPr>
            <w:r>
              <w:rPr>
                <w:rFonts w:ascii="Times New Roman" w:eastAsia="Batang" w:hAnsi="Times New Roman" w:cs="Times New Roman"/>
                <w:b/>
                <w:szCs w:val="20"/>
                <w:highlight w:val="yellow"/>
                <w:lang w:val="en-GB"/>
              </w:rPr>
              <w:t>High Priority Proposal 3.2-1b</w:t>
            </w:r>
            <w:r>
              <w:rPr>
                <w:rFonts w:ascii="Times New Roman" w:eastAsia="Batang" w:hAnsi="Times New Roman" w:cs="Times New Roman"/>
                <w:b/>
                <w:szCs w:val="20"/>
                <w:lang w:val="en-GB"/>
              </w:rPr>
              <w:t xml:space="preserve">: The following Rel-15/16 capabilities (FGs) for L1 UE features in </w:t>
            </w:r>
            <w:hyperlink r:id="rId18" w:history="1">
              <w:r>
                <w:rPr>
                  <w:rStyle w:val="FollowedHyperlink"/>
                  <w:rFonts w:ascii="Times New Roman" w:hAnsi="Times New Roman" w:cs="Times New Roman"/>
                  <w:b/>
                  <w:szCs w:val="20"/>
                  <w:lang w:val="sv-SE"/>
                </w:rPr>
                <w:t>TR 38.822 V16.1.0</w:t>
              </w:r>
            </w:hyperlink>
            <w:r>
              <w:rPr>
                <w:rFonts w:ascii="Times New Roman" w:eastAsia="Batang" w:hAnsi="Times New Roman" w:cs="Times New Roman"/>
                <w:b/>
                <w:szCs w:val="20"/>
                <w:lang w:val="en-GB"/>
              </w:rPr>
              <w:t xml:space="preserve"> are related to more than 2 UE Rx branches or more than 2 DL MIMO layers and should therefore not be applicable to RedCap UEs.</w:t>
            </w:r>
          </w:p>
          <w:p w14:paraId="14EB8A55" w14:textId="77777777" w:rsidR="00E243B7" w:rsidRDefault="00E10B36">
            <w:pPr>
              <w:pStyle w:val="ListParagraph"/>
              <w:numPr>
                <w:ilvl w:val="0"/>
                <w:numId w:val="16"/>
              </w:numPr>
              <w:spacing w:after="180" w:line="252" w:lineRule="auto"/>
              <w:contextualSpacing/>
              <w:jc w:val="both"/>
              <w:rPr>
                <w:rFonts w:ascii="Times New Roman" w:hAnsi="Times New Roman" w:cs="Times New Roman"/>
                <w:b/>
                <w:bCs/>
                <w:sz w:val="20"/>
                <w:szCs w:val="20"/>
                <w:lang w:val="en-US"/>
              </w:rPr>
            </w:pPr>
            <w:r>
              <w:rPr>
                <w:rFonts w:ascii="Times New Roman" w:hAnsi="Times New Roman" w:cs="Times New Roman"/>
                <w:b/>
                <w:bCs/>
                <w:sz w:val="20"/>
                <w:szCs w:val="20"/>
                <w:lang w:val="en-US"/>
              </w:rPr>
              <w:t>4-12</w:t>
            </w:r>
          </w:p>
          <w:p w14:paraId="2B2696A1" w14:textId="77777777" w:rsidR="00E243B7" w:rsidRDefault="00E10B36">
            <w:pPr>
              <w:pStyle w:val="ListParagraph"/>
              <w:numPr>
                <w:ilvl w:val="0"/>
                <w:numId w:val="16"/>
              </w:numPr>
              <w:spacing w:after="180" w:line="252" w:lineRule="auto"/>
              <w:contextualSpacing/>
              <w:jc w:val="both"/>
              <w:rPr>
                <w:rFonts w:ascii="Times New Roman" w:hAnsi="Times New Roman" w:cs="Times New Roman"/>
                <w:b/>
                <w:bCs/>
                <w:sz w:val="20"/>
                <w:szCs w:val="20"/>
                <w:lang w:val="en-US"/>
              </w:rPr>
            </w:pPr>
            <w:r>
              <w:rPr>
                <w:rFonts w:ascii="Times New Roman" w:hAnsi="Times New Roman" w:cs="Times New Roman"/>
                <w:b/>
                <w:bCs/>
                <w:sz w:val="20"/>
                <w:szCs w:val="20"/>
                <w:lang w:val="en-US"/>
              </w:rPr>
              <w:t>16-3a-3</w:t>
            </w:r>
          </w:p>
          <w:p w14:paraId="026D575D" w14:textId="77777777" w:rsidR="00E243B7" w:rsidRDefault="00E10B36">
            <w:pPr>
              <w:pStyle w:val="ListParagraph"/>
              <w:numPr>
                <w:ilvl w:val="0"/>
                <w:numId w:val="16"/>
              </w:numPr>
              <w:spacing w:after="180" w:line="252" w:lineRule="auto"/>
              <w:contextualSpacing/>
              <w:jc w:val="both"/>
              <w:rPr>
                <w:rFonts w:ascii="Times New Roman" w:hAnsi="Times New Roman" w:cs="Times New Roman"/>
                <w:b/>
                <w:bCs/>
                <w:sz w:val="20"/>
                <w:szCs w:val="20"/>
                <w:lang w:val="en-US"/>
              </w:rPr>
            </w:pPr>
            <w:r>
              <w:rPr>
                <w:rFonts w:ascii="Times New Roman" w:hAnsi="Times New Roman" w:cs="Times New Roman"/>
                <w:b/>
                <w:bCs/>
                <w:sz w:val="20"/>
                <w:szCs w:val="20"/>
              </w:rPr>
              <w:t>16-3b-2</w:t>
            </w:r>
          </w:p>
        </w:tc>
      </w:tr>
      <w:tr w:rsidR="00E243B7" w14:paraId="6CDAE83D" w14:textId="77777777">
        <w:tc>
          <w:tcPr>
            <w:tcW w:w="1413" w:type="dxa"/>
          </w:tcPr>
          <w:p w14:paraId="71440AEF" w14:textId="77777777" w:rsidR="00E243B7" w:rsidRDefault="00E10B36">
            <w:pPr>
              <w:spacing w:after="180"/>
              <w:rPr>
                <w:rFonts w:ascii="Times New Roman" w:eastAsia="SimSun" w:hAnsi="Times New Roman" w:cs="Times New Roman"/>
                <w:szCs w:val="20"/>
                <w:lang w:val="sv-SE" w:eastAsia="zh-CN"/>
              </w:rPr>
            </w:pPr>
            <w:r>
              <w:rPr>
                <w:rFonts w:ascii="Times New Roman" w:eastAsia="SimSun" w:hAnsi="Times New Roman" w:cs="Times New Roman"/>
                <w:szCs w:val="20"/>
                <w:lang w:val="sv-SE" w:eastAsia="zh-CN"/>
              </w:rPr>
              <w:t>FUTUREWEI</w:t>
            </w:r>
          </w:p>
        </w:tc>
        <w:tc>
          <w:tcPr>
            <w:tcW w:w="1438" w:type="dxa"/>
          </w:tcPr>
          <w:p w14:paraId="5A647306" w14:textId="77777777" w:rsidR="00E243B7" w:rsidRDefault="00E10B36">
            <w:pPr>
              <w:tabs>
                <w:tab w:val="left" w:pos="551"/>
              </w:tabs>
              <w:spacing w:after="180"/>
              <w:rPr>
                <w:rFonts w:ascii="Times New Roman" w:eastAsia="SimSun" w:hAnsi="Times New Roman" w:cs="Times New Roman"/>
                <w:szCs w:val="20"/>
                <w:lang w:val="sv-SE" w:eastAsia="zh-CN"/>
              </w:rPr>
            </w:pPr>
            <w:r>
              <w:rPr>
                <w:rFonts w:ascii="Times New Roman" w:eastAsia="SimSun" w:hAnsi="Times New Roman" w:cs="Times New Roman"/>
                <w:szCs w:val="20"/>
                <w:lang w:val="sv-SE" w:eastAsia="zh-CN"/>
              </w:rPr>
              <w:t>Y</w:t>
            </w:r>
          </w:p>
        </w:tc>
        <w:tc>
          <w:tcPr>
            <w:tcW w:w="11461" w:type="dxa"/>
          </w:tcPr>
          <w:p w14:paraId="5A9DA54A" w14:textId="77777777" w:rsidR="00E243B7" w:rsidRDefault="00E243B7">
            <w:pPr>
              <w:spacing w:after="180"/>
              <w:rPr>
                <w:rFonts w:ascii="Times New Roman" w:eastAsia="SimSun" w:hAnsi="Times New Roman" w:cs="Times New Roman"/>
                <w:szCs w:val="20"/>
                <w:lang w:val="sv-SE" w:eastAsia="zh-CN"/>
              </w:rPr>
            </w:pPr>
          </w:p>
        </w:tc>
      </w:tr>
      <w:tr w:rsidR="00E243B7" w14:paraId="2A67A0BA" w14:textId="77777777">
        <w:tc>
          <w:tcPr>
            <w:tcW w:w="1413" w:type="dxa"/>
          </w:tcPr>
          <w:p w14:paraId="250C5CA1" w14:textId="77777777" w:rsidR="00E243B7" w:rsidRDefault="00E10B36">
            <w:pPr>
              <w:spacing w:after="180"/>
              <w:rPr>
                <w:rFonts w:ascii="Times New Roman" w:eastAsia="SimSun" w:hAnsi="Times New Roman" w:cs="Times New Roman"/>
                <w:szCs w:val="20"/>
                <w:lang w:val="sv-SE" w:eastAsia="zh-CN"/>
              </w:rPr>
            </w:pPr>
            <w:r>
              <w:rPr>
                <w:rFonts w:ascii="Times New Roman" w:eastAsia="SimSun" w:hAnsi="Times New Roman" w:cs="Times New Roman" w:hint="eastAsia"/>
                <w:szCs w:val="20"/>
                <w:lang w:val="sv-SE" w:eastAsia="zh-CN"/>
              </w:rPr>
              <w:t>ZTE, Sanechips</w:t>
            </w:r>
          </w:p>
        </w:tc>
        <w:tc>
          <w:tcPr>
            <w:tcW w:w="1438" w:type="dxa"/>
          </w:tcPr>
          <w:p w14:paraId="664A58B0" w14:textId="77777777" w:rsidR="00E243B7" w:rsidRDefault="00E10B36">
            <w:pPr>
              <w:tabs>
                <w:tab w:val="left" w:pos="551"/>
              </w:tabs>
              <w:spacing w:after="180"/>
              <w:rPr>
                <w:rFonts w:ascii="Times New Roman" w:eastAsia="SimSun" w:hAnsi="Times New Roman" w:cs="Times New Roman"/>
                <w:szCs w:val="20"/>
                <w:lang w:val="sv-SE" w:eastAsia="zh-CN"/>
              </w:rPr>
            </w:pPr>
            <w:r>
              <w:rPr>
                <w:rFonts w:ascii="Times New Roman" w:eastAsia="SimSun" w:hAnsi="Times New Roman" w:cs="Times New Roman" w:hint="eastAsia"/>
                <w:szCs w:val="20"/>
                <w:lang w:val="sv-SE" w:eastAsia="zh-CN"/>
              </w:rPr>
              <w:t>Y</w:t>
            </w:r>
          </w:p>
        </w:tc>
        <w:tc>
          <w:tcPr>
            <w:tcW w:w="11461" w:type="dxa"/>
          </w:tcPr>
          <w:p w14:paraId="4D394DB9" w14:textId="77777777" w:rsidR="00E243B7" w:rsidRDefault="00E243B7">
            <w:pPr>
              <w:spacing w:after="180"/>
              <w:rPr>
                <w:rFonts w:ascii="Times New Roman" w:eastAsia="SimSun" w:hAnsi="Times New Roman" w:cs="Times New Roman"/>
                <w:szCs w:val="20"/>
                <w:lang w:val="sv-SE" w:eastAsia="zh-CN"/>
              </w:rPr>
            </w:pPr>
          </w:p>
        </w:tc>
      </w:tr>
      <w:tr w:rsidR="00E243B7" w14:paraId="351EAA57" w14:textId="77777777">
        <w:tc>
          <w:tcPr>
            <w:tcW w:w="1413" w:type="dxa"/>
          </w:tcPr>
          <w:p w14:paraId="648DD656" w14:textId="77777777" w:rsidR="00E243B7" w:rsidRDefault="00E10B36">
            <w:pPr>
              <w:spacing w:after="180"/>
              <w:rPr>
                <w:rFonts w:ascii="Times New Roman" w:eastAsia="SimSun" w:hAnsi="Times New Roman" w:cs="Times New Roman"/>
                <w:szCs w:val="20"/>
                <w:lang w:val="sv-SE" w:eastAsia="zh-CN"/>
              </w:rPr>
            </w:pPr>
            <w:r>
              <w:rPr>
                <w:rFonts w:ascii="Times New Roman" w:eastAsia="SimSun" w:hAnsi="Times New Roman" w:cs="Times New Roman"/>
                <w:szCs w:val="20"/>
                <w:lang w:val="sv-SE" w:eastAsia="zh-CN"/>
              </w:rPr>
              <w:t>Qualcomm</w:t>
            </w:r>
          </w:p>
        </w:tc>
        <w:tc>
          <w:tcPr>
            <w:tcW w:w="1438" w:type="dxa"/>
          </w:tcPr>
          <w:p w14:paraId="3064881F" w14:textId="77777777" w:rsidR="00E243B7" w:rsidRDefault="00E10B36">
            <w:pPr>
              <w:tabs>
                <w:tab w:val="left" w:pos="551"/>
              </w:tabs>
              <w:spacing w:after="180"/>
              <w:rPr>
                <w:rFonts w:ascii="Times New Roman" w:eastAsia="SimSun" w:hAnsi="Times New Roman" w:cs="Times New Roman"/>
                <w:szCs w:val="20"/>
                <w:lang w:val="sv-SE" w:eastAsia="zh-CN"/>
              </w:rPr>
            </w:pPr>
            <w:r>
              <w:rPr>
                <w:rFonts w:ascii="Times New Roman" w:eastAsia="SimSun" w:hAnsi="Times New Roman" w:cs="Times New Roman"/>
                <w:szCs w:val="20"/>
                <w:lang w:val="sv-SE" w:eastAsia="zh-CN"/>
              </w:rPr>
              <w:t>Y</w:t>
            </w:r>
          </w:p>
        </w:tc>
        <w:tc>
          <w:tcPr>
            <w:tcW w:w="11461" w:type="dxa"/>
          </w:tcPr>
          <w:p w14:paraId="1BC6CFCD" w14:textId="77777777" w:rsidR="00E243B7" w:rsidRDefault="00E243B7">
            <w:pPr>
              <w:spacing w:after="180"/>
              <w:rPr>
                <w:rFonts w:ascii="Times New Roman" w:eastAsia="SimSun" w:hAnsi="Times New Roman" w:cs="Times New Roman"/>
                <w:szCs w:val="20"/>
                <w:lang w:val="sv-SE" w:eastAsia="zh-CN"/>
              </w:rPr>
            </w:pPr>
          </w:p>
        </w:tc>
      </w:tr>
      <w:tr w:rsidR="00E243B7" w14:paraId="5FAA981E" w14:textId="77777777">
        <w:tc>
          <w:tcPr>
            <w:tcW w:w="1413" w:type="dxa"/>
          </w:tcPr>
          <w:p w14:paraId="74798E4A" w14:textId="77777777" w:rsidR="00E243B7" w:rsidRDefault="00E10B36">
            <w:pPr>
              <w:spacing w:after="180"/>
              <w:rPr>
                <w:rFonts w:ascii="Times New Roman" w:eastAsia="SimSun" w:hAnsi="Times New Roman" w:cs="Times New Roman"/>
                <w:szCs w:val="20"/>
                <w:lang w:val="sv-SE" w:eastAsia="zh-CN"/>
              </w:rPr>
            </w:pPr>
            <w:r>
              <w:rPr>
                <w:rFonts w:ascii="Times New Roman" w:eastAsia="SimSun" w:hAnsi="Times New Roman" w:cs="Times New Roman" w:hint="eastAsia"/>
                <w:szCs w:val="20"/>
                <w:lang w:val="sv-SE" w:eastAsia="zh-CN"/>
              </w:rPr>
              <w:t>v</w:t>
            </w:r>
            <w:r>
              <w:rPr>
                <w:rFonts w:ascii="Times New Roman" w:eastAsia="SimSun" w:hAnsi="Times New Roman" w:cs="Times New Roman"/>
                <w:szCs w:val="20"/>
                <w:lang w:val="sv-SE" w:eastAsia="zh-CN"/>
              </w:rPr>
              <w:t>ivo</w:t>
            </w:r>
          </w:p>
        </w:tc>
        <w:tc>
          <w:tcPr>
            <w:tcW w:w="1438" w:type="dxa"/>
          </w:tcPr>
          <w:p w14:paraId="7654A00B" w14:textId="77777777" w:rsidR="00E243B7" w:rsidRDefault="00E10B36">
            <w:pPr>
              <w:tabs>
                <w:tab w:val="left" w:pos="551"/>
              </w:tabs>
              <w:spacing w:after="180"/>
              <w:rPr>
                <w:rFonts w:ascii="Times New Roman" w:eastAsia="SimSun" w:hAnsi="Times New Roman" w:cs="Times New Roman"/>
                <w:szCs w:val="20"/>
                <w:lang w:val="sv-SE" w:eastAsia="zh-CN"/>
              </w:rPr>
            </w:pPr>
            <w:r>
              <w:rPr>
                <w:rFonts w:ascii="Times New Roman" w:eastAsia="SimSun" w:hAnsi="Times New Roman" w:cs="Times New Roman" w:hint="eastAsia"/>
                <w:szCs w:val="20"/>
                <w:lang w:val="sv-SE" w:eastAsia="zh-CN"/>
              </w:rPr>
              <w:t>Y</w:t>
            </w:r>
          </w:p>
        </w:tc>
        <w:tc>
          <w:tcPr>
            <w:tcW w:w="11461" w:type="dxa"/>
          </w:tcPr>
          <w:p w14:paraId="278CCD3E" w14:textId="77777777" w:rsidR="00E243B7" w:rsidRDefault="00E243B7">
            <w:pPr>
              <w:spacing w:after="180"/>
              <w:rPr>
                <w:rFonts w:ascii="Times New Roman" w:eastAsia="SimSun" w:hAnsi="Times New Roman" w:cs="Times New Roman"/>
                <w:szCs w:val="20"/>
                <w:lang w:val="sv-SE" w:eastAsia="zh-CN"/>
              </w:rPr>
            </w:pPr>
          </w:p>
        </w:tc>
      </w:tr>
      <w:tr w:rsidR="00E243B7" w14:paraId="22144EF2" w14:textId="77777777">
        <w:tc>
          <w:tcPr>
            <w:tcW w:w="1413" w:type="dxa"/>
          </w:tcPr>
          <w:p w14:paraId="2E9A9383" w14:textId="77777777" w:rsidR="00E243B7" w:rsidRDefault="00E10B36">
            <w:pPr>
              <w:spacing w:after="180"/>
              <w:rPr>
                <w:rFonts w:ascii="Times New Roman" w:eastAsia="SimSun" w:hAnsi="Times New Roman" w:cs="Times New Roman"/>
                <w:szCs w:val="20"/>
                <w:lang w:val="sv-SE" w:eastAsia="zh-CN"/>
              </w:rPr>
            </w:pPr>
            <w:r>
              <w:rPr>
                <w:rFonts w:ascii="Times New Roman" w:eastAsia="SimSun" w:hAnsi="Times New Roman" w:cs="Times New Roman"/>
                <w:szCs w:val="20"/>
                <w:lang w:val="sv-SE" w:eastAsia="zh-CN"/>
              </w:rPr>
              <w:t>Nokia, NSB</w:t>
            </w:r>
          </w:p>
        </w:tc>
        <w:tc>
          <w:tcPr>
            <w:tcW w:w="1438" w:type="dxa"/>
          </w:tcPr>
          <w:p w14:paraId="7B19CF8B" w14:textId="77777777" w:rsidR="00E243B7" w:rsidRDefault="00E10B36">
            <w:pPr>
              <w:tabs>
                <w:tab w:val="left" w:pos="551"/>
              </w:tabs>
              <w:spacing w:after="180"/>
              <w:rPr>
                <w:rFonts w:ascii="Times New Roman" w:eastAsia="SimSun" w:hAnsi="Times New Roman" w:cs="Times New Roman"/>
                <w:szCs w:val="20"/>
                <w:lang w:val="sv-SE" w:eastAsia="zh-CN"/>
              </w:rPr>
            </w:pPr>
            <w:r>
              <w:rPr>
                <w:rFonts w:ascii="Times New Roman" w:eastAsia="SimSun" w:hAnsi="Times New Roman" w:cs="Times New Roman"/>
                <w:szCs w:val="20"/>
                <w:lang w:val="sv-SE" w:eastAsia="zh-CN"/>
              </w:rPr>
              <w:t>Y</w:t>
            </w:r>
          </w:p>
        </w:tc>
        <w:tc>
          <w:tcPr>
            <w:tcW w:w="11461" w:type="dxa"/>
          </w:tcPr>
          <w:p w14:paraId="283C083A" w14:textId="77777777" w:rsidR="00E243B7" w:rsidRDefault="00E243B7">
            <w:pPr>
              <w:spacing w:after="180"/>
              <w:rPr>
                <w:rFonts w:ascii="Times New Roman" w:eastAsia="SimSun" w:hAnsi="Times New Roman" w:cs="Times New Roman"/>
                <w:szCs w:val="20"/>
                <w:lang w:val="sv-SE" w:eastAsia="zh-CN"/>
              </w:rPr>
            </w:pPr>
          </w:p>
        </w:tc>
      </w:tr>
      <w:tr w:rsidR="00E243B7" w14:paraId="694E1B30" w14:textId="77777777">
        <w:tc>
          <w:tcPr>
            <w:tcW w:w="1413" w:type="dxa"/>
          </w:tcPr>
          <w:p w14:paraId="00256466" w14:textId="77777777" w:rsidR="00E243B7" w:rsidRDefault="00E10B36">
            <w:pPr>
              <w:spacing w:after="180"/>
              <w:rPr>
                <w:rFonts w:ascii="Times New Roman" w:eastAsia="SimSun" w:hAnsi="Times New Roman" w:cs="Times New Roman"/>
                <w:szCs w:val="20"/>
                <w:lang w:val="sv-SE" w:eastAsia="zh-CN"/>
              </w:rPr>
            </w:pPr>
            <w:r>
              <w:rPr>
                <w:rFonts w:ascii="Times New Roman" w:eastAsia="SimSun" w:hAnsi="Times New Roman" w:cs="Times New Roman"/>
                <w:szCs w:val="20"/>
                <w:lang w:val="sv-SE" w:eastAsia="zh-CN"/>
              </w:rPr>
              <w:t>MediaTek</w:t>
            </w:r>
          </w:p>
        </w:tc>
        <w:tc>
          <w:tcPr>
            <w:tcW w:w="1438" w:type="dxa"/>
          </w:tcPr>
          <w:p w14:paraId="35893F4C" w14:textId="77777777" w:rsidR="00E243B7" w:rsidRDefault="00E10B36">
            <w:pPr>
              <w:tabs>
                <w:tab w:val="left" w:pos="551"/>
              </w:tabs>
              <w:spacing w:after="180"/>
              <w:rPr>
                <w:rFonts w:ascii="Times New Roman" w:eastAsia="SimSun" w:hAnsi="Times New Roman" w:cs="Times New Roman"/>
                <w:szCs w:val="20"/>
                <w:lang w:val="sv-SE" w:eastAsia="zh-CN"/>
              </w:rPr>
            </w:pPr>
            <w:r>
              <w:rPr>
                <w:rFonts w:ascii="Times New Roman" w:eastAsia="SimSun" w:hAnsi="Times New Roman" w:cs="Times New Roman"/>
                <w:szCs w:val="20"/>
                <w:lang w:val="sv-SE" w:eastAsia="zh-CN"/>
              </w:rPr>
              <w:t>Y</w:t>
            </w:r>
          </w:p>
        </w:tc>
        <w:tc>
          <w:tcPr>
            <w:tcW w:w="11461" w:type="dxa"/>
          </w:tcPr>
          <w:p w14:paraId="6D4E20D2" w14:textId="77777777" w:rsidR="00E243B7" w:rsidRDefault="00E243B7">
            <w:pPr>
              <w:spacing w:after="180"/>
              <w:rPr>
                <w:rFonts w:ascii="Times New Roman" w:eastAsia="SimSun" w:hAnsi="Times New Roman" w:cs="Times New Roman"/>
                <w:szCs w:val="20"/>
                <w:lang w:val="sv-SE" w:eastAsia="zh-CN"/>
              </w:rPr>
            </w:pPr>
          </w:p>
        </w:tc>
      </w:tr>
      <w:tr w:rsidR="00E243B7" w14:paraId="15A158CC" w14:textId="77777777">
        <w:tc>
          <w:tcPr>
            <w:tcW w:w="1413" w:type="dxa"/>
          </w:tcPr>
          <w:p w14:paraId="7475E6DD" w14:textId="77777777" w:rsidR="00E243B7" w:rsidRDefault="00E10B36">
            <w:pPr>
              <w:spacing w:after="180"/>
              <w:rPr>
                <w:rFonts w:ascii="Times New Roman" w:eastAsia="SimSun" w:hAnsi="Times New Roman" w:cs="Times New Roman"/>
                <w:szCs w:val="20"/>
                <w:lang w:val="sv-SE" w:eastAsia="zh-CN"/>
              </w:rPr>
            </w:pPr>
            <w:r>
              <w:rPr>
                <w:rFonts w:ascii="Times New Roman" w:eastAsia="SimSun" w:hAnsi="Times New Roman" w:cs="Times New Roman"/>
                <w:szCs w:val="20"/>
                <w:lang w:val="sv-SE" w:eastAsia="zh-CN"/>
              </w:rPr>
              <w:t>Ericsson</w:t>
            </w:r>
          </w:p>
        </w:tc>
        <w:tc>
          <w:tcPr>
            <w:tcW w:w="1438" w:type="dxa"/>
          </w:tcPr>
          <w:p w14:paraId="6A2691BC" w14:textId="77777777" w:rsidR="00E243B7" w:rsidRDefault="00E10B36">
            <w:pPr>
              <w:tabs>
                <w:tab w:val="left" w:pos="551"/>
              </w:tabs>
              <w:spacing w:after="180"/>
              <w:rPr>
                <w:rFonts w:ascii="Times New Roman" w:eastAsia="SimSun" w:hAnsi="Times New Roman" w:cs="Times New Roman"/>
                <w:szCs w:val="20"/>
                <w:lang w:val="sv-SE" w:eastAsia="zh-CN"/>
              </w:rPr>
            </w:pPr>
            <w:r>
              <w:rPr>
                <w:rFonts w:ascii="Times New Roman" w:eastAsia="SimSun" w:hAnsi="Times New Roman" w:cs="Times New Roman"/>
                <w:szCs w:val="20"/>
                <w:lang w:val="sv-SE" w:eastAsia="zh-CN"/>
              </w:rPr>
              <w:t>Y</w:t>
            </w:r>
          </w:p>
        </w:tc>
        <w:tc>
          <w:tcPr>
            <w:tcW w:w="11461" w:type="dxa"/>
          </w:tcPr>
          <w:p w14:paraId="64B1D766" w14:textId="77777777" w:rsidR="00E243B7" w:rsidRDefault="00E10B36">
            <w:pPr>
              <w:spacing w:after="180"/>
              <w:rPr>
                <w:rFonts w:ascii="Times New Roman" w:eastAsia="SimSun" w:hAnsi="Times New Roman" w:cs="Times New Roman"/>
                <w:szCs w:val="20"/>
                <w:lang w:val="sv-SE" w:eastAsia="zh-CN"/>
              </w:rPr>
            </w:pPr>
            <w:r>
              <w:rPr>
                <w:rFonts w:ascii="Times New Roman" w:eastAsia="SimSun" w:hAnsi="Times New Roman" w:cs="Times New Roman"/>
                <w:szCs w:val="20"/>
                <w:lang w:val="sv-SE" w:eastAsia="zh-CN"/>
              </w:rPr>
              <w:t>We would also be fine with just indicating to RAN2 that capabilities related to more than 2 UE Rx branches or more than 2 DL MIMO layers are not applicable to RedCap UEs (similar to Proposal 3.1-1c regarding capabilities related to CA, DC, etc.).</w:t>
            </w:r>
          </w:p>
        </w:tc>
      </w:tr>
      <w:tr w:rsidR="00E243B7" w14:paraId="44BF6B96" w14:textId="77777777">
        <w:tc>
          <w:tcPr>
            <w:tcW w:w="1413" w:type="dxa"/>
          </w:tcPr>
          <w:p w14:paraId="69D83D6F" w14:textId="77777777" w:rsidR="00E243B7" w:rsidRDefault="00E10B36">
            <w:pPr>
              <w:spacing w:after="180"/>
              <w:rPr>
                <w:rFonts w:ascii="Times New Roman" w:eastAsia="SimSun" w:hAnsi="Times New Roman" w:cs="Times New Roman"/>
                <w:szCs w:val="20"/>
                <w:lang w:val="sv-SE" w:eastAsia="zh-CN"/>
              </w:rPr>
            </w:pPr>
            <w:r>
              <w:rPr>
                <w:rFonts w:ascii="Times New Roman" w:eastAsia="SimSun" w:hAnsi="Times New Roman" w:cs="Times New Roman"/>
                <w:szCs w:val="20"/>
                <w:lang w:val="sv-SE" w:eastAsia="zh-CN"/>
              </w:rPr>
              <w:t>FL4</w:t>
            </w:r>
          </w:p>
        </w:tc>
        <w:tc>
          <w:tcPr>
            <w:tcW w:w="12899" w:type="dxa"/>
            <w:gridSpan w:val="2"/>
          </w:tcPr>
          <w:p w14:paraId="27B9B56D" w14:textId="77777777" w:rsidR="00E243B7" w:rsidRDefault="00E10B36">
            <w:pPr>
              <w:spacing w:after="180"/>
              <w:rPr>
                <w:rFonts w:ascii="Times New Roman" w:eastAsia="SimSun" w:hAnsi="Times New Roman" w:cs="Times New Roman"/>
                <w:szCs w:val="20"/>
                <w:lang w:val="sv-SE" w:eastAsia="zh-CN"/>
              </w:rPr>
            </w:pPr>
            <w:r>
              <w:rPr>
                <w:rFonts w:ascii="Times New Roman" w:eastAsia="SimSun" w:hAnsi="Times New Roman" w:cs="Times New Roman"/>
                <w:szCs w:val="20"/>
                <w:lang w:val="sv-SE" w:eastAsia="zh-CN"/>
              </w:rPr>
              <w:t>Based on the received responses, it seems that the proposal can be accepted.</w:t>
            </w:r>
          </w:p>
          <w:p w14:paraId="1A71D1DE" w14:textId="77777777" w:rsidR="00E243B7" w:rsidRDefault="00E10B36">
            <w:pPr>
              <w:pStyle w:val="BodyText"/>
              <w:rPr>
                <w:rFonts w:ascii="Times New Roman" w:eastAsia="Batang" w:hAnsi="Times New Roman" w:cs="Times New Roman"/>
                <w:b/>
                <w:szCs w:val="20"/>
                <w:lang w:val="en-GB"/>
              </w:rPr>
            </w:pPr>
            <w:r>
              <w:rPr>
                <w:rFonts w:ascii="Times New Roman" w:eastAsia="Batang" w:hAnsi="Times New Roman" w:cs="Times New Roman"/>
                <w:b/>
                <w:szCs w:val="20"/>
                <w:highlight w:val="yellow"/>
                <w:lang w:val="en-GB"/>
              </w:rPr>
              <w:t>High Priority Proposal 3.2-1b</w:t>
            </w:r>
            <w:r>
              <w:rPr>
                <w:rFonts w:ascii="Times New Roman" w:eastAsia="Batang" w:hAnsi="Times New Roman" w:cs="Times New Roman"/>
                <w:b/>
                <w:szCs w:val="20"/>
                <w:lang w:val="en-GB"/>
              </w:rPr>
              <w:t xml:space="preserve">: The following Rel-15/16 capabilities (FGs) for L1 UE features in </w:t>
            </w:r>
            <w:hyperlink r:id="rId19" w:history="1">
              <w:r>
                <w:rPr>
                  <w:rStyle w:val="FollowedHyperlink"/>
                  <w:rFonts w:ascii="Times New Roman" w:hAnsi="Times New Roman" w:cs="Times New Roman"/>
                  <w:b/>
                  <w:szCs w:val="20"/>
                  <w:lang w:val="sv-SE"/>
                </w:rPr>
                <w:t>TR 38.822 V16.1.0</w:t>
              </w:r>
            </w:hyperlink>
            <w:r>
              <w:rPr>
                <w:rFonts w:ascii="Times New Roman" w:eastAsia="Batang" w:hAnsi="Times New Roman" w:cs="Times New Roman"/>
                <w:b/>
                <w:szCs w:val="20"/>
                <w:lang w:val="en-GB"/>
              </w:rPr>
              <w:t xml:space="preserve"> are related to more than 2 UE Rx branches or more than 2 DL MIMO layers and should therefore not be applicable to RedCap UEs.</w:t>
            </w:r>
          </w:p>
          <w:p w14:paraId="1B8CFF20" w14:textId="77777777" w:rsidR="00E243B7" w:rsidRDefault="00E10B36">
            <w:pPr>
              <w:pStyle w:val="ListParagraph"/>
              <w:numPr>
                <w:ilvl w:val="0"/>
                <w:numId w:val="16"/>
              </w:numPr>
              <w:spacing w:after="180" w:line="252" w:lineRule="auto"/>
              <w:contextualSpacing/>
              <w:jc w:val="both"/>
              <w:rPr>
                <w:rFonts w:ascii="Times New Roman" w:hAnsi="Times New Roman" w:cs="Times New Roman"/>
                <w:b/>
                <w:bCs/>
                <w:sz w:val="20"/>
                <w:szCs w:val="20"/>
                <w:lang w:val="en-US"/>
              </w:rPr>
            </w:pPr>
            <w:r>
              <w:rPr>
                <w:rFonts w:ascii="Times New Roman" w:hAnsi="Times New Roman" w:cs="Times New Roman"/>
                <w:b/>
                <w:bCs/>
                <w:sz w:val="20"/>
                <w:szCs w:val="20"/>
                <w:lang w:val="en-US"/>
              </w:rPr>
              <w:t>4-12</w:t>
            </w:r>
          </w:p>
          <w:p w14:paraId="0B24416D" w14:textId="77777777" w:rsidR="00E243B7" w:rsidRDefault="00E10B36">
            <w:pPr>
              <w:pStyle w:val="ListParagraph"/>
              <w:numPr>
                <w:ilvl w:val="0"/>
                <w:numId w:val="16"/>
              </w:numPr>
              <w:spacing w:after="180" w:line="252" w:lineRule="auto"/>
              <w:contextualSpacing/>
              <w:jc w:val="both"/>
              <w:rPr>
                <w:rFonts w:ascii="Times New Roman" w:hAnsi="Times New Roman" w:cs="Times New Roman"/>
                <w:b/>
                <w:bCs/>
                <w:sz w:val="20"/>
                <w:szCs w:val="20"/>
                <w:lang w:val="en-US"/>
              </w:rPr>
            </w:pPr>
            <w:r>
              <w:rPr>
                <w:rFonts w:ascii="Times New Roman" w:hAnsi="Times New Roman" w:cs="Times New Roman"/>
                <w:b/>
                <w:bCs/>
                <w:sz w:val="20"/>
                <w:szCs w:val="20"/>
                <w:lang w:val="en-US"/>
              </w:rPr>
              <w:t>16-3a-3</w:t>
            </w:r>
          </w:p>
          <w:p w14:paraId="08EE9B10" w14:textId="77777777" w:rsidR="00E243B7" w:rsidRDefault="00E10B36">
            <w:pPr>
              <w:pStyle w:val="ListParagraph"/>
              <w:numPr>
                <w:ilvl w:val="0"/>
                <w:numId w:val="16"/>
              </w:numPr>
              <w:spacing w:after="180" w:line="252" w:lineRule="auto"/>
              <w:contextualSpacing/>
              <w:jc w:val="both"/>
              <w:rPr>
                <w:rFonts w:ascii="Times New Roman" w:hAnsi="Times New Roman" w:cs="Times New Roman"/>
                <w:b/>
                <w:bCs/>
                <w:sz w:val="20"/>
                <w:szCs w:val="20"/>
                <w:lang w:val="en-US"/>
              </w:rPr>
            </w:pPr>
            <w:r>
              <w:rPr>
                <w:rFonts w:ascii="Times New Roman" w:hAnsi="Times New Roman" w:cs="Times New Roman"/>
                <w:b/>
                <w:bCs/>
                <w:sz w:val="20"/>
                <w:szCs w:val="20"/>
                <w:lang w:val="sv-SE"/>
              </w:rPr>
              <w:t>16-3b-2</w:t>
            </w:r>
          </w:p>
        </w:tc>
      </w:tr>
      <w:tr w:rsidR="00E243B7" w14:paraId="05761D39" w14:textId="77777777">
        <w:tc>
          <w:tcPr>
            <w:tcW w:w="1413" w:type="dxa"/>
          </w:tcPr>
          <w:p w14:paraId="7E8F2ADC" w14:textId="77777777" w:rsidR="00E243B7" w:rsidRDefault="00E10B36">
            <w:pPr>
              <w:spacing w:after="180"/>
              <w:rPr>
                <w:rFonts w:ascii="Times New Roman" w:eastAsia="SimSun" w:hAnsi="Times New Roman" w:cs="Times New Roman"/>
                <w:szCs w:val="20"/>
                <w:lang w:val="sv-SE" w:eastAsia="zh-CN"/>
              </w:rPr>
            </w:pPr>
            <w:r>
              <w:rPr>
                <w:rFonts w:ascii="Times New Roman" w:eastAsia="SimSun" w:hAnsi="Times New Roman" w:cs="Times New Roman"/>
                <w:szCs w:val="20"/>
                <w:lang w:val="sv-SE" w:eastAsia="zh-CN"/>
              </w:rPr>
              <w:t>Qualcomm</w:t>
            </w:r>
          </w:p>
        </w:tc>
        <w:tc>
          <w:tcPr>
            <w:tcW w:w="1438" w:type="dxa"/>
          </w:tcPr>
          <w:p w14:paraId="556C442A" w14:textId="77777777" w:rsidR="00E243B7" w:rsidRDefault="00E10B36">
            <w:pPr>
              <w:tabs>
                <w:tab w:val="left" w:pos="551"/>
              </w:tabs>
              <w:spacing w:after="180"/>
              <w:rPr>
                <w:rFonts w:ascii="Times New Roman" w:eastAsia="SimSun" w:hAnsi="Times New Roman" w:cs="Times New Roman"/>
                <w:szCs w:val="20"/>
                <w:lang w:val="sv-SE" w:eastAsia="zh-CN"/>
              </w:rPr>
            </w:pPr>
            <w:r>
              <w:rPr>
                <w:rFonts w:ascii="Times New Roman" w:eastAsia="SimSun" w:hAnsi="Times New Roman" w:cs="Times New Roman"/>
                <w:szCs w:val="20"/>
                <w:lang w:val="sv-SE" w:eastAsia="zh-CN"/>
              </w:rPr>
              <w:t>Y</w:t>
            </w:r>
          </w:p>
        </w:tc>
        <w:tc>
          <w:tcPr>
            <w:tcW w:w="11461" w:type="dxa"/>
          </w:tcPr>
          <w:p w14:paraId="357FDE0B" w14:textId="77777777" w:rsidR="00E243B7" w:rsidRDefault="00E10B36">
            <w:pPr>
              <w:spacing w:after="180"/>
              <w:rPr>
                <w:rFonts w:ascii="Times New Roman" w:eastAsia="SimSun" w:hAnsi="Times New Roman" w:cs="Times New Roman"/>
                <w:szCs w:val="20"/>
                <w:lang w:val="sv-SE" w:eastAsia="zh-CN"/>
              </w:rPr>
            </w:pPr>
            <w:r>
              <w:rPr>
                <w:rFonts w:ascii="Times New Roman" w:eastAsia="SimSun" w:hAnsi="Times New Roman" w:cs="Times New Roman"/>
                <w:szCs w:val="20"/>
                <w:lang w:val="sv-SE" w:eastAsia="zh-CN"/>
              </w:rPr>
              <w:t xml:space="preserve">It is endorsed by RAN1 chair already </w:t>
            </w:r>
            <w:r>
              <w:rPr>
                <w:rFonts w:ascii="Segoe UI Emoji" w:eastAsia="Segoe UI Emoji" w:hAnsi="Segoe UI Emoji" w:cs="Segoe UI Emoji"/>
                <w:szCs w:val="20"/>
                <w:lang w:val="sv-SE" w:eastAsia="zh-CN"/>
              </w:rPr>
              <w:t>😊</w:t>
            </w:r>
          </w:p>
        </w:tc>
      </w:tr>
      <w:tr w:rsidR="00E243B7" w14:paraId="0A3B0380" w14:textId="77777777">
        <w:tc>
          <w:tcPr>
            <w:tcW w:w="1413" w:type="dxa"/>
          </w:tcPr>
          <w:p w14:paraId="1F4BC34A" w14:textId="77777777" w:rsidR="00E243B7" w:rsidRDefault="00E10B36">
            <w:pPr>
              <w:spacing w:after="180"/>
              <w:rPr>
                <w:rFonts w:ascii="Times New Roman" w:eastAsia="SimSun" w:hAnsi="Times New Roman" w:cs="Times New Roman"/>
                <w:szCs w:val="20"/>
                <w:lang w:val="sv-SE" w:eastAsia="zh-CN"/>
              </w:rPr>
            </w:pPr>
            <w:r>
              <w:rPr>
                <w:rFonts w:ascii="Times New Roman" w:eastAsia="SimSun" w:hAnsi="Times New Roman" w:cs="Times New Roman"/>
                <w:szCs w:val="20"/>
                <w:lang w:val="sv-SE" w:eastAsia="zh-CN"/>
              </w:rPr>
              <w:t>FL5</w:t>
            </w:r>
          </w:p>
        </w:tc>
        <w:tc>
          <w:tcPr>
            <w:tcW w:w="12899" w:type="dxa"/>
            <w:gridSpan w:val="2"/>
          </w:tcPr>
          <w:p w14:paraId="388FAE79" w14:textId="77777777" w:rsidR="00E243B7" w:rsidRDefault="00E10B36">
            <w:pPr>
              <w:spacing w:after="180"/>
              <w:rPr>
                <w:rFonts w:ascii="Times New Roman" w:eastAsia="SimSun" w:hAnsi="Times New Roman" w:cs="Times New Roman"/>
                <w:szCs w:val="20"/>
                <w:lang w:val="sv-SE" w:eastAsia="zh-CN"/>
              </w:rPr>
            </w:pPr>
            <w:r>
              <w:rPr>
                <w:rFonts w:ascii="Times New Roman" w:eastAsia="SimSun" w:hAnsi="Times New Roman" w:cs="Times New Roman"/>
                <w:szCs w:val="20"/>
                <w:lang w:val="sv-SE" w:eastAsia="zh-CN"/>
              </w:rPr>
              <w:t>The following agreement was made on the RAN1 email reflector 18th November 2021:</w:t>
            </w:r>
          </w:p>
          <w:p w14:paraId="7B252175" w14:textId="77777777" w:rsidR="00E243B7" w:rsidRDefault="00E10B36">
            <w:pPr>
              <w:spacing w:after="180"/>
              <w:rPr>
                <w:rFonts w:ascii="Times New Roman" w:eastAsia="SimSun" w:hAnsi="Times New Roman" w:cs="Times New Roman"/>
                <w:szCs w:val="20"/>
                <w:lang w:val="sv-SE" w:eastAsia="zh-CN"/>
              </w:rPr>
            </w:pPr>
            <w:r>
              <w:rPr>
                <w:rFonts w:ascii="Times New Roman" w:eastAsia="SimSun" w:hAnsi="Times New Roman" w:cs="Times New Roman"/>
                <w:szCs w:val="20"/>
                <w:highlight w:val="green"/>
                <w:lang w:val="sv-SE" w:eastAsia="zh-CN"/>
              </w:rPr>
              <w:t>Agreement:</w:t>
            </w:r>
          </w:p>
          <w:p w14:paraId="5A818CF9" w14:textId="77777777" w:rsidR="00E243B7" w:rsidRDefault="00E10B36">
            <w:pPr>
              <w:spacing w:after="0" w:line="240" w:lineRule="auto"/>
              <w:rPr>
                <w:rFonts w:ascii="Times New Roman" w:eastAsia="Calibri" w:hAnsi="Times New Roman" w:cs="Times New Roman"/>
                <w:szCs w:val="20"/>
                <w:lang w:val="en-GB" w:eastAsia="zh-CN"/>
              </w:rPr>
            </w:pPr>
            <w:r>
              <w:rPr>
                <w:rFonts w:ascii="Times New Roman" w:eastAsia="Calibri" w:hAnsi="Times New Roman" w:cs="Times New Roman"/>
                <w:szCs w:val="20"/>
                <w:lang w:val="en-GB"/>
              </w:rPr>
              <w:t xml:space="preserve">The following Rel-15/16 capabilities (FGs) for L1 UE features in </w:t>
            </w:r>
            <w:hyperlink r:id="rId20" w:history="1">
              <w:r>
                <w:rPr>
                  <w:rFonts w:ascii="Times New Roman" w:eastAsia="Calibri" w:hAnsi="Times New Roman" w:cs="Times New Roman"/>
                  <w:color w:val="800080"/>
                  <w:szCs w:val="20"/>
                  <w:u w:val="single"/>
                  <w:lang w:val="sv-SE"/>
                </w:rPr>
                <w:t>TR 38.822 V16.1.0</w:t>
              </w:r>
            </w:hyperlink>
            <w:r>
              <w:rPr>
                <w:rFonts w:ascii="Times New Roman" w:eastAsia="Calibri" w:hAnsi="Times New Roman" w:cs="Times New Roman"/>
                <w:szCs w:val="20"/>
                <w:lang w:val="en-GB"/>
              </w:rPr>
              <w:t xml:space="preserve"> are related to more than 2 UE Rx branches or more than 2 DL MIMO layers and should therefore not be applicable to RedCap UEs.</w:t>
            </w:r>
          </w:p>
          <w:p w14:paraId="370A15E2" w14:textId="77777777" w:rsidR="00E243B7" w:rsidRDefault="00E10B36">
            <w:pPr>
              <w:numPr>
                <w:ilvl w:val="0"/>
                <w:numId w:val="16"/>
              </w:numPr>
              <w:spacing w:after="0" w:line="252" w:lineRule="auto"/>
              <w:contextualSpacing/>
              <w:jc w:val="both"/>
              <w:rPr>
                <w:rFonts w:ascii="Times New Roman" w:eastAsia="MS Mincho" w:hAnsi="Times New Roman" w:cs="Times New Roman"/>
                <w:szCs w:val="20"/>
                <w:lang w:val="sv-SE"/>
              </w:rPr>
            </w:pPr>
            <w:r>
              <w:rPr>
                <w:rFonts w:ascii="Times New Roman" w:eastAsia="MS Mincho" w:hAnsi="Times New Roman" w:cs="Times New Roman"/>
                <w:szCs w:val="20"/>
                <w:lang w:val="sv-SE"/>
              </w:rPr>
              <w:t>4-12</w:t>
            </w:r>
          </w:p>
          <w:p w14:paraId="18F64862" w14:textId="77777777" w:rsidR="00E243B7" w:rsidRDefault="00E10B36">
            <w:pPr>
              <w:numPr>
                <w:ilvl w:val="0"/>
                <w:numId w:val="16"/>
              </w:numPr>
              <w:spacing w:after="0" w:line="252" w:lineRule="auto"/>
              <w:contextualSpacing/>
              <w:jc w:val="both"/>
              <w:rPr>
                <w:rFonts w:ascii="Times New Roman" w:eastAsia="MS Mincho" w:hAnsi="Times New Roman" w:cs="Times New Roman"/>
                <w:szCs w:val="20"/>
                <w:lang w:val="sv-SE"/>
              </w:rPr>
            </w:pPr>
            <w:r>
              <w:rPr>
                <w:rFonts w:ascii="Times New Roman" w:eastAsia="MS Mincho" w:hAnsi="Times New Roman" w:cs="Times New Roman"/>
                <w:szCs w:val="20"/>
                <w:lang w:val="sv-SE"/>
              </w:rPr>
              <w:t>16-3a-3</w:t>
            </w:r>
          </w:p>
          <w:p w14:paraId="3B43A3CE" w14:textId="77777777" w:rsidR="00E243B7" w:rsidRDefault="00E10B36">
            <w:pPr>
              <w:numPr>
                <w:ilvl w:val="0"/>
                <w:numId w:val="16"/>
              </w:numPr>
              <w:spacing w:after="0" w:line="252" w:lineRule="auto"/>
              <w:contextualSpacing/>
              <w:jc w:val="both"/>
              <w:rPr>
                <w:rFonts w:ascii="Times New Roman" w:eastAsia="MS Mincho" w:hAnsi="Times New Roman" w:cs="Times New Roman"/>
                <w:szCs w:val="20"/>
                <w:lang w:val="sv-SE"/>
              </w:rPr>
            </w:pPr>
            <w:r>
              <w:rPr>
                <w:rFonts w:ascii="Times New Roman" w:eastAsia="MS Mincho" w:hAnsi="Times New Roman" w:cs="Times New Roman"/>
                <w:szCs w:val="20"/>
                <w:lang w:val="sv-SE"/>
              </w:rPr>
              <w:t>16-3b-2</w:t>
            </w:r>
          </w:p>
          <w:p w14:paraId="2CEFE543" w14:textId="77777777" w:rsidR="00E243B7" w:rsidRDefault="00E243B7">
            <w:pPr>
              <w:spacing w:after="0" w:line="252" w:lineRule="auto"/>
              <w:contextualSpacing/>
              <w:jc w:val="both"/>
              <w:rPr>
                <w:rFonts w:ascii="Times New Roman" w:eastAsia="MS Mincho" w:hAnsi="Times New Roman" w:cs="Times New Roman"/>
                <w:b/>
                <w:bCs/>
                <w:szCs w:val="20"/>
                <w:lang w:val="sv-SE"/>
              </w:rPr>
            </w:pPr>
          </w:p>
        </w:tc>
      </w:tr>
    </w:tbl>
    <w:p w14:paraId="1501F5E8" w14:textId="77777777" w:rsidR="00E243B7" w:rsidRDefault="00E243B7">
      <w:pPr>
        <w:spacing w:after="180" w:line="252" w:lineRule="auto"/>
        <w:contextualSpacing/>
        <w:jc w:val="both"/>
        <w:rPr>
          <w:rFonts w:ascii="Times New Roman" w:hAnsi="Times New Roman" w:cs="Times New Roman"/>
          <w:szCs w:val="20"/>
        </w:rPr>
      </w:pPr>
    </w:p>
    <w:p w14:paraId="074385CC" w14:textId="77777777" w:rsidR="00E243B7" w:rsidRDefault="00E10B36">
      <w:pPr>
        <w:pStyle w:val="BodyText"/>
        <w:rPr>
          <w:rFonts w:ascii="Times New Roman" w:eastAsia="Batang" w:hAnsi="Times New Roman" w:cs="Times New Roman"/>
          <w:b/>
          <w:szCs w:val="20"/>
          <w:lang w:val="en-GB"/>
        </w:rPr>
      </w:pPr>
      <w:r>
        <w:rPr>
          <w:rFonts w:ascii="Times New Roman" w:eastAsia="Batang" w:hAnsi="Times New Roman" w:cs="Times New Roman"/>
          <w:b/>
          <w:szCs w:val="20"/>
          <w:highlight w:val="yellow"/>
          <w:lang w:val="en-GB"/>
        </w:rPr>
        <w:t>FL3 High Priority Proposal 3.2-2a</w:t>
      </w:r>
      <w:r>
        <w:rPr>
          <w:rFonts w:ascii="Times New Roman" w:eastAsia="Batang" w:hAnsi="Times New Roman" w:cs="Times New Roman"/>
          <w:b/>
          <w:szCs w:val="20"/>
          <w:lang w:val="en-GB"/>
        </w:rPr>
        <w:t>: A RedCap UE does not support capabilities related to more than 2 UE Tx branches or more than 2 UL MIMO layers.</w:t>
      </w:r>
    </w:p>
    <w:tbl>
      <w:tblPr>
        <w:tblStyle w:val="TableGrid5"/>
        <w:tblW w:w="14312" w:type="dxa"/>
        <w:tblLook w:val="04A0" w:firstRow="1" w:lastRow="0" w:firstColumn="1" w:lastColumn="0" w:noHBand="0" w:noVBand="1"/>
      </w:tblPr>
      <w:tblGrid>
        <w:gridCol w:w="1413"/>
        <w:gridCol w:w="1438"/>
        <w:gridCol w:w="11461"/>
      </w:tblGrid>
      <w:tr w:rsidR="00E243B7" w14:paraId="5E925549" w14:textId="77777777">
        <w:tc>
          <w:tcPr>
            <w:tcW w:w="1413" w:type="dxa"/>
            <w:shd w:val="clear" w:color="auto" w:fill="D9D9D9"/>
          </w:tcPr>
          <w:p w14:paraId="4470A5A5" w14:textId="77777777" w:rsidR="00E243B7" w:rsidRDefault="00E10B36">
            <w:pPr>
              <w:spacing w:after="180"/>
              <w:rPr>
                <w:rFonts w:ascii="Times New Roman" w:eastAsia="Batang" w:hAnsi="Times New Roman" w:cs="Times New Roman"/>
                <w:b/>
                <w:bCs/>
                <w:szCs w:val="20"/>
                <w:lang w:val="sv-SE"/>
              </w:rPr>
            </w:pPr>
            <w:r>
              <w:rPr>
                <w:rFonts w:ascii="Times New Roman" w:eastAsia="Batang" w:hAnsi="Times New Roman" w:cs="Times New Roman"/>
                <w:b/>
                <w:bCs/>
                <w:szCs w:val="20"/>
                <w:lang w:val="sv-SE"/>
              </w:rPr>
              <w:t>Company</w:t>
            </w:r>
          </w:p>
        </w:tc>
        <w:tc>
          <w:tcPr>
            <w:tcW w:w="1438" w:type="dxa"/>
            <w:shd w:val="clear" w:color="auto" w:fill="D9D9D9"/>
          </w:tcPr>
          <w:p w14:paraId="308F902C" w14:textId="77777777" w:rsidR="00E243B7" w:rsidRDefault="00E10B36">
            <w:pPr>
              <w:spacing w:after="180"/>
              <w:rPr>
                <w:rFonts w:ascii="Times New Roman" w:eastAsia="Batang" w:hAnsi="Times New Roman" w:cs="Times New Roman"/>
                <w:b/>
                <w:bCs/>
                <w:szCs w:val="20"/>
                <w:lang w:val="sv-SE"/>
              </w:rPr>
            </w:pPr>
            <w:r>
              <w:rPr>
                <w:rFonts w:ascii="Times New Roman" w:eastAsia="Batang" w:hAnsi="Times New Roman" w:cs="Times New Roman"/>
                <w:b/>
                <w:bCs/>
                <w:szCs w:val="20"/>
                <w:lang w:val="sv-SE"/>
              </w:rPr>
              <w:t>Y/N</w:t>
            </w:r>
          </w:p>
        </w:tc>
        <w:tc>
          <w:tcPr>
            <w:tcW w:w="11461" w:type="dxa"/>
            <w:shd w:val="clear" w:color="auto" w:fill="D9D9D9"/>
          </w:tcPr>
          <w:p w14:paraId="0E9AAAAD" w14:textId="77777777" w:rsidR="00E243B7" w:rsidRDefault="00E10B36">
            <w:pPr>
              <w:spacing w:after="180"/>
              <w:rPr>
                <w:rFonts w:ascii="Times New Roman" w:eastAsia="Batang" w:hAnsi="Times New Roman" w:cs="Times New Roman"/>
                <w:b/>
                <w:bCs/>
                <w:szCs w:val="20"/>
                <w:lang w:val="sv-SE"/>
              </w:rPr>
            </w:pPr>
            <w:r>
              <w:rPr>
                <w:rFonts w:ascii="Times New Roman" w:eastAsia="Batang" w:hAnsi="Times New Roman" w:cs="Times New Roman"/>
                <w:b/>
                <w:bCs/>
                <w:szCs w:val="20"/>
                <w:lang w:val="sv-SE"/>
              </w:rPr>
              <w:t>Comments</w:t>
            </w:r>
          </w:p>
        </w:tc>
      </w:tr>
      <w:tr w:rsidR="00E243B7" w14:paraId="75F39740" w14:textId="77777777">
        <w:tc>
          <w:tcPr>
            <w:tcW w:w="1413" w:type="dxa"/>
          </w:tcPr>
          <w:p w14:paraId="2EDEB254" w14:textId="77777777" w:rsidR="00E243B7" w:rsidRDefault="00E10B36">
            <w:pPr>
              <w:spacing w:after="180"/>
              <w:rPr>
                <w:rFonts w:ascii="Times New Roman" w:eastAsia="SimSun" w:hAnsi="Times New Roman" w:cs="Times New Roman"/>
                <w:szCs w:val="20"/>
                <w:lang w:val="sv-SE" w:eastAsia="zh-CN"/>
              </w:rPr>
            </w:pPr>
            <w:r>
              <w:rPr>
                <w:rFonts w:ascii="Times New Roman" w:eastAsia="SimSun" w:hAnsi="Times New Roman" w:cs="Times New Roman"/>
                <w:szCs w:val="20"/>
                <w:lang w:val="sv-SE" w:eastAsia="zh-CN"/>
              </w:rPr>
              <w:t>FUTUREWEI</w:t>
            </w:r>
          </w:p>
        </w:tc>
        <w:tc>
          <w:tcPr>
            <w:tcW w:w="1438" w:type="dxa"/>
          </w:tcPr>
          <w:p w14:paraId="306C0E11" w14:textId="77777777" w:rsidR="00E243B7" w:rsidRDefault="00E243B7">
            <w:pPr>
              <w:tabs>
                <w:tab w:val="left" w:pos="551"/>
              </w:tabs>
              <w:spacing w:after="180"/>
              <w:rPr>
                <w:rFonts w:ascii="Times New Roman" w:eastAsia="SimSun" w:hAnsi="Times New Roman" w:cs="Times New Roman"/>
                <w:szCs w:val="20"/>
                <w:lang w:val="sv-SE" w:eastAsia="zh-CN"/>
              </w:rPr>
            </w:pPr>
          </w:p>
        </w:tc>
        <w:tc>
          <w:tcPr>
            <w:tcW w:w="11461" w:type="dxa"/>
          </w:tcPr>
          <w:p w14:paraId="3C647BF1" w14:textId="77777777" w:rsidR="00E243B7" w:rsidRDefault="00E10B36">
            <w:pPr>
              <w:spacing w:after="180"/>
              <w:rPr>
                <w:rFonts w:ascii="Times New Roman" w:eastAsia="SimSun" w:hAnsi="Times New Roman" w:cs="Times New Roman"/>
                <w:szCs w:val="20"/>
                <w:lang w:val="sv-SE" w:eastAsia="zh-CN"/>
              </w:rPr>
            </w:pPr>
            <w:r>
              <w:rPr>
                <w:rFonts w:ascii="Times New Roman" w:eastAsia="SimSun" w:hAnsi="Times New Roman" w:cs="Times New Roman"/>
                <w:szCs w:val="20"/>
                <w:lang w:val="sv-SE" w:eastAsia="zh-CN"/>
              </w:rPr>
              <w:t>Can accept this proposal or Mediatek's version</w:t>
            </w:r>
          </w:p>
        </w:tc>
      </w:tr>
      <w:tr w:rsidR="00E243B7" w14:paraId="17C771CE" w14:textId="77777777">
        <w:tc>
          <w:tcPr>
            <w:tcW w:w="1413" w:type="dxa"/>
          </w:tcPr>
          <w:p w14:paraId="1CFE7620" w14:textId="77777777" w:rsidR="00E243B7" w:rsidRDefault="00E10B36">
            <w:pPr>
              <w:spacing w:after="180"/>
              <w:rPr>
                <w:rFonts w:ascii="Times New Roman" w:eastAsia="SimSun" w:hAnsi="Times New Roman" w:cs="Times New Roman"/>
                <w:szCs w:val="20"/>
                <w:lang w:val="sv-SE" w:eastAsia="zh-CN"/>
              </w:rPr>
            </w:pPr>
            <w:r>
              <w:rPr>
                <w:rFonts w:ascii="Times New Roman" w:eastAsia="SimSun" w:hAnsi="Times New Roman" w:cs="Times New Roman" w:hint="eastAsia"/>
                <w:szCs w:val="20"/>
                <w:lang w:val="sv-SE" w:eastAsia="zh-CN"/>
              </w:rPr>
              <w:t>ZTE, Sanechips</w:t>
            </w:r>
          </w:p>
        </w:tc>
        <w:tc>
          <w:tcPr>
            <w:tcW w:w="1438" w:type="dxa"/>
          </w:tcPr>
          <w:p w14:paraId="69067779" w14:textId="77777777" w:rsidR="00E243B7" w:rsidRDefault="00E243B7">
            <w:pPr>
              <w:tabs>
                <w:tab w:val="left" w:pos="551"/>
              </w:tabs>
              <w:spacing w:after="180"/>
              <w:rPr>
                <w:rFonts w:ascii="Times New Roman" w:eastAsia="SimSun" w:hAnsi="Times New Roman" w:cs="Times New Roman"/>
                <w:szCs w:val="20"/>
                <w:lang w:val="sv-SE" w:eastAsia="zh-CN"/>
              </w:rPr>
            </w:pPr>
          </w:p>
        </w:tc>
        <w:tc>
          <w:tcPr>
            <w:tcW w:w="11461" w:type="dxa"/>
          </w:tcPr>
          <w:p w14:paraId="38225298" w14:textId="77777777" w:rsidR="00E243B7" w:rsidRDefault="00E10B36">
            <w:pPr>
              <w:spacing w:after="180"/>
              <w:rPr>
                <w:rFonts w:ascii="Times New Roman" w:eastAsia="SimSun" w:hAnsi="Times New Roman" w:cs="Times New Roman"/>
                <w:szCs w:val="20"/>
                <w:lang w:val="sv-SE" w:eastAsia="zh-CN"/>
              </w:rPr>
            </w:pPr>
            <w:r>
              <w:rPr>
                <w:rFonts w:ascii="Times New Roman" w:eastAsia="SimSun" w:hAnsi="Times New Roman" w:cs="Times New Roman" w:hint="eastAsia"/>
                <w:szCs w:val="20"/>
                <w:lang w:val="sv-SE" w:eastAsia="zh-CN"/>
              </w:rPr>
              <w:t>Fine with the proposal for more than 2 Tx branches. However, whether 2 Tx branches is supported need further decision.</w:t>
            </w:r>
          </w:p>
        </w:tc>
      </w:tr>
      <w:tr w:rsidR="00E243B7" w14:paraId="6C217627" w14:textId="77777777">
        <w:tc>
          <w:tcPr>
            <w:tcW w:w="1413" w:type="dxa"/>
          </w:tcPr>
          <w:p w14:paraId="5965A47B" w14:textId="77777777" w:rsidR="00E243B7" w:rsidRDefault="00E10B36">
            <w:pPr>
              <w:spacing w:after="180"/>
              <w:rPr>
                <w:rFonts w:ascii="Times New Roman" w:eastAsia="SimSun" w:hAnsi="Times New Roman" w:cs="Times New Roman"/>
                <w:szCs w:val="20"/>
                <w:lang w:val="sv-SE" w:eastAsia="zh-CN"/>
              </w:rPr>
            </w:pPr>
            <w:r>
              <w:rPr>
                <w:rFonts w:ascii="Times New Roman" w:eastAsia="SimSun" w:hAnsi="Times New Roman" w:cs="Times New Roman"/>
                <w:szCs w:val="20"/>
                <w:lang w:val="sv-SE" w:eastAsia="zh-CN"/>
              </w:rPr>
              <w:t>Qualcomm</w:t>
            </w:r>
          </w:p>
        </w:tc>
        <w:tc>
          <w:tcPr>
            <w:tcW w:w="1438" w:type="dxa"/>
          </w:tcPr>
          <w:p w14:paraId="2B63E8D0" w14:textId="77777777" w:rsidR="00E243B7" w:rsidRDefault="00E243B7">
            <w:pPr>
              <w:tabs>
                <w:tab w:val="left" w:pos="551"/>
              </w:tabs>
              <w:spacing w:after="180"/>
              <w:rPr>
                <w:rFonts w:ascii="Times New Roman" w:eastAsia="SimSun" w:hAnsi="Times New Roman" w:cs="Times New Roman"/>
                <w:szCs w:val="20"/>
                <w:lang w:val="sv-SE" w:eastAsia="zh-CN"/>
              </w:rPr>
            </w:pPr>
          </w:p>
        </w:tc>
        <w:tc>
          <w:tcPr>
            <w:tcW w:w="11461" w:type="dxa"/>
          </w:tcPr>
          <w:p w14:paraId="32E73D25" w14:textId="77777777" w:rsidR="00E243B7" w:rsidRDefault="00E10B36">
            <w:pPr>
              <w:spacing w:after="180"/>
              <w:rPr>
                <w:rFonts w:ascii="Times New Roman" w:eastAsia="SimSun" w:hAnsi="Times New Roman" w:cs="Times New Roman"/>
                <w:szCs w:val="20"/>
                <w:lang w:val="sv-SE" w:eastAsia="zh-CN"/>
              </w:rPr>
            </w:pPr>
            <w:r>
              <w:rPr>
                <w:rFonts w:ascii="Times New Roman" w:eastAsia="SimSun" w:hAnsi="Times New Roman" w:cs="Times New Roman"/>
                <w:szCs w:val="20"/>
                <w:lang w:val="sv-SE" w:eastAsia="zh-CN"/>
              </w:rPr>
              <w:t>Whether or not a RedCap UE needs to support 2 TX branches and 2 UL MIMO layers can be further discussed. We can live with the FL3 proposal if that is the majority view.</w:t>
            </w:r>
          </w:p>
        </w:tc>
      </w:tr>
      <w:tr w:rsidR="00E243B7" w14:paraId="3EA98AAA" w14:textId="77777777">
        <w:tc>
          <w:tcPr>
            <w:tcW w:w="1413" w:type="dxa"/>
          </w:tcPr>
          <w:p w14:paraId="5ABE9B78" w14:textId="77777777" w:rsidR="00E243B7" w:rsidRDefault="00E10B36">
            <w:pPr>
              <w:spacing w:after="180"/>
              <w:rPr>
                <w:rFonts w:ascii="Times New Roman" w:eastAsia="SimSun" w:hAnsi="Times New Roman" w:cs="Times New Roman"/>
                <w:szCs w:val="20"/>
                <w:lang w:val="sv-SE" w:eastAsia="zh-CN"/>
              </w:rPr>
            </w:pPr>
            <w:r>
              <w:rPr>
                <w:rFonts w:ascii="Times New Roman" w:eastAsia="SimSun" w:hAnsi="Times New Roman" w:cs="Times New Roman" w:hint="eastAsia"/>
                <w:szCs w:val="20"/>
                <w:lang w:val="sv-SE" w:eastAsia="zh-CN"/>
              </w:rPr>
              <w:t>v</w:t>
            </w:r>
            <w:r>
              <w:rPr>
                <w:rFonts w:ascii="Times New Roman" w:eastAsia="SimSun" w:hAnsi="Times New Roman" w:cs="Times New Roman"/>
                <w:szCs w:val="20"/>
                <w:lang w:val="sv-SE" w:eastAsia="zh-CN"/>
              </w:rPr>
              <w:t>ivo</w:t>
            </w:r>
          </w:p>
        </w:tc>
        <w:tc>
          <w:tcPr>
            <w:tcW w:w="1438" w:type="dxa"/>
          </w:tcPr>
          <w:p w14:paraId="5D5F3A9C" w14:textId="77777777" w:rsidR="00E243B7" w:rsidRDefault="00E243B7">
            <w:pPr>
              <w:tabs>
                <w:tab w:val="left" w:pos="551"/>
              </w:tabs>
              <w:spacing w:after="180"/>
              <w:rPr>
                <w:rFonts w:ascii="Times New Roman" w:eastAsia="SimSun" w:hAnsi="Times New Roman" w:cs="Times New Roman"/>
                <w:szCs w:val="20"/>
                <w:lang w:val="sv-SE" w:eastAsia="zh-CN"/>
              </w:rPr>
            </w:pPr>
          </w:p>
        </w:tc>
        <w:tc>
          <w:tcPr>
            <w:tcW w:w="11461" w:type="dxa"/>
          </w:tcPr>
          <w:p w14:paraId="295861B8" w14:textId="77777777" w:rsidR="00E243B7" w:rsidRDefault="00E10B36">
            <w:pPr>
              <w:spacing w:after="180"/>
              <w:rPr>
                <w:rFonts w:ascii="Times New Roman" w:eastAsia="SimSun" w:hAnsi="Times New Roman" w:cs="Times New Roman"/>
                <w:szCs w:val="20"/>
                <w:lang w:val="sv-SE" w:eastAsia="zh-CN"/>
              </w:rPr>
            </w:pPr>
            <w:r>
              <w:rPr>
                <w:rFonts w:ascii="Times New Roman" w:eastAsia="SimSun" w:hAnsi="Times New Roman" w:cs="Times New Roman" w:hint="eastAsia"/>
                <w:szCs w:val="20"/>
                <w:lang w:val="sv-SE" w:eastAsia="zh-CN"/>
              </w:rPr>
              <w:t>A</w:t>
            </w:r>
            <w:r>
              <w:rPr>
                <w:rFonts w:ascii="Times New Roman" w:eastAsia="SimSun" w:hAnsi="Times New Roman" w:cs="Times New Roman"/>
                <w:szCs w:val="20"/>
                <w:lang w:val="sv-SE" w:eastAsia="zh-CN"/>
              </w:rPr>
              <w:t>gree with ZTE that we need to decide whether RedCap UE can support features relatd to 2Tx in UL. Our prefernce would be to not allow 2Tx for RedCap UEs.</w:t>
            </w:r>
          </w:p>
        </w:tc>
      </w:tr>
      <w:tr w:rsidR="00E243B7" w14:paraId="4960F4F4" w14:textId="77777777">
        <w:tc>
          <w:tcPr>
            <w:tcW w:w="1413" w:type="dxa"/>
          </w:tcPr>
          <w:p w14:paraId="093965CA" w14:textId="77777777" w:rsidR="00E243B7" w:rsidRDefault="00E10B36">
            <w:pPr>
              <w:spacing w:after="180"/>
              <w:rPr>
                <w:rFonts w:ascii="Times New Roman" w:eastAsia="SimSun" w:hAnsi="Times New Roman" w:cs="Times New Roman"/>
                <w:szCs w:val="20"/>
                <w:lang w:val="sv-SE" w:eastAsia="zh-CN"/>
              </w:rPr>
            </w:pPr>
            <w:r>
              <w:rPr>
                <w:rFonts w:ascii="Times New Roman" w:eastAsia="SimSun" w:hAnsi="Times New Roman" w:cs="Times New Roman"/>
                <w:szCs w:val="20"/>
                <w:lang w:val="sv-SE" w:eastAsia="zh-CN"/>
              </w:rPr>
              <w:t>Huawei, HiSi</w:t>
            </w:r>
          </w:p>
        </w:tc>
        <w:tc>
          <w:tcPr>
            <w:tcW w:w="1438" w:type="dxa"/>
          </w:tcPr>
          <w:p w14:paraId="7A02BB8A" w14:textId="77777777" w:rsidR="00E243B7" w:rsidRDefault="00E243B7">
            <w:pPr>
              <w:tabs>
                <w:tab w:val="left" w:pos="551"/>
              </w:tabs>
              <w:spacing w:after="180"/>
              <w:rPr>
                <w:rFonts w:ascii="Times New Roman" w:eastAsia="SimSun" w:hAnsi="Times New Roman" w:cs="Times New Roman"/>
                <w:szCs w:val="20"/>
                <w:lang w:val="sv-SE" w:eastAsia="zh-CN"/>
              </w:rPr>
            </w:pPr>
          </w:p>
        </w:tc>
        <w:tc>
          <w:tcPr>
            <w:tcW w:w="11461" w:type="dxa"/>
          </w:tcPr>
          <w:p w14:paraId="55E19012" w14:textId="77777777" w:rsidR="00E243B7" w:rsidRDefault="00E10B36">
            <w:pPr>
              <w:spacing w:after="180"/>
              <w:rPr>
                <w:rFonts w:ascii="Times New Roman" w:eastAsia="SimSun" w:hAnsi="Times New Roman" w:cs="Times New Roman"/>
                <w:szCs w:val="20"/>
                <w:lang w:val="sv-SE" w:eastAsia="zh-CN"/>
              </w:rPr>
            </w:pPr>
            <w:r>
              <w:rPr>
                <w:rFonts w:ascii="Times New Roman" w:eastAsia="SimSun" w:hAnsi="Times New Roman" w:cs="Times New Roman"/>
                <w:szCs w:val="20"/>
                <w:lang w:val="sv-SE" w:eastAsia="zh-CN"/>
              </w:rPr>
              <w:t>2Tx is not considered during the study phase – many efforts were spent on whether to support lower than 2Rx while now simply jump to 2Tx is not deirable and can create marketing fragement.</w:t>
            </w:r>
          </w:p>
        </w:tc>
      </w:tr>
      <w:tr w:rsidR="00E243B7" w14:paraId="53C731EB" w14:textId="77777777">
        <w:tc>
          <w:tcPr>
            <w:tcW w:w="1413" w:type="dxa"/>
          </w:tcPr>
          <w:p w14:paraId="27A21C7E" w14:textId="77777777" w:rsidR="00E243B7" w:rsidRDefault="00E10B36">
            <w:pPr>
              <w:spacing w:after="180"/>
              <w:rPr>
                <w:rFonts w:ascii="Times New Roman" w:eastAsia="SimSun" w:hAnsi="Times New Roman" w:cs="Times New Roman"/>
                <w:szCs w:val="20"/>
                <w:lang w:val="sv-SE" w:eastAsia="zh-CN"/>
              </w:rPr>
            </w:pPr>
            <w:r>
              <w:rPr>
                <w:rFonts w:ascii="Times New Roman" w:eastAsia="SimSun" w:hAnsi="Times New Roman" w:cs="Times New Roman"/>
                <w:szCs w:val="20"/>
                <w:lang w:val="sv-SE" w:eastAsia="zh-CN"/>
              </w:rPr>
              <w:t>Nokia, NSB</w:t>
            </w:r>
          </w:p>
        </w:tc>
        <w:tc>
          <w:tcPr>
            <w:tcW w:w="1438" w:type="dxa"/>
          </w:tcPr>
          <w:p w14:paraId="112BDE2D" w14:textId="77777777" w:rsidR="00E243B7" w:rsidRDefault="00E10B36">
            <w:pPr>
              <w:tabs>
                <w:tab w:val="left" w:pos="551"/>
              </w:tabs>
              <w:spacing w:after="180"/>
              <w:rPr>
                <w:rFonts w:ascii="Times New Roman" w:eastAsia="SimSun" w:hAnsi="Times New Roman" w:cs="Times New Roman"/>
                <w:szCs w:val="20"/>
                <w:lang w:val="sv-SE" w:eastAsia="zh-CN"/>
              </w:rPr>
            </w:pPr>
            <w:r>
              <w:rPr>
                <w:rFonts w:ascii="Times New Roman" w:eastAsia="SimSun" w:hAnsi="Times New Roman" w:cs="Times New Roman"/>
                <w:szCs w:val="20"/>
                <w:lang w:val="sv-SE" w:eastAsia="zh-CN"/>
              </w:rPr>
              <w:t>Y</w:t>
            </w:r>
          </w:p>
        </w:tc>
        <w:tc>
          <w:tcPr>
            <w:tcW w:w="11461" w:type="dxa"/>
          </w:tcPr>
          <w:p w14:paraId="5AF71400" w14:textId="77777777" w:rsidR="00E243B7" w:rsidRDefault="00E10B36">
            <w:pPr>
              <w:spacing w:after="180"/>
              <w:rPr>
                <w:rFonts w:ascii="Times New Roman" w:eastAsia="SimSun" w:hAnsi="Times New Roman" w:cs="Times New Roman"/>
                <w:szCs w:val="20"/>
                <w:lang w:val="sv-SE" w:eastAsia="zh-CN"/>
              </w:rPr>
            </w:pPr>
            <w:r>
              <w:rPr>
                <w:rFonts w:ascii="Times New Roman" w:eastAsia="SimSun" w:hAnsi="Times New Roman" w:cs="Times New Roman"/>
                <w:szCs w:val="20"/>
                <w:lang w:val="sv-SE" w:eastAsia="zh-CN"/>
              </w:rPr>
              <w:t>This is fine, no company proposed more than 2 UE Tx branches for RedCap. The discussion on 2TX is separated. For the record, our view is that 2TX should be optional for RedCap.</w:t>
            </w:r>
          </w:p>
        </w:tc>
      </w:tr>
      <w:tr w:rsidR="00E243B7" w14:paraId="50CC83F9" w14:textId="77777777">
        <w:tc>
          <w:tcPr>
            <w:tcW w:w="1413" w:type="dxa"/>
          </w:tcPr>
          <w:p w14:paraId="1BD2F01F" w14:textId="77777777" w:rsidR="00E243B7" w:rsidRDefault="00E10B36">
            <w:pPr>
              <w:spacing w:after="180"/>
              <w:rPr>
                <w:rFonts w:ascii="Times New Roman" w:eastAsia="SimSun" w:hAnsi="Times New Roman" w:cs="Times New Roman"/>
                <w:szCs w:val="20"/>
                <w:lang w:val="sv-SE" w:eastAsia="zh-CN"/>
              </w:rPr>
            </w:pPr>
            <w:r>
              <w:rPr>
                <w:rFonts w:ascii="Times New Roman" w:eastAsia="SimSun" w:hAnsi="Times New Roman" w:cs="Times New Roman"/>
                <w:szCs w:val="20"/>
                <w:lang w:val="sv-SE" w:eastAsia="zh-CN"/>
              </w:rPr>
              <w:t>MediaTek</w:t>
            </w:r>
          </w:p>
        </w:tc>
        <w:tc>
          <w:tcPr>
            <w:tcW w:w="1438" w:type="dxa"/>
          </w:tcPr>
          <w:p w14:paraId="06529062" w14:textId="77777777" w:rsidR="00E243B7" w:rsidRDefault="00E243B7">
            <w:pPr>
              <w:tabs>
                <w:tab w:val="left" w:pos="551"/>
              </w:tabs>
              <w:spacing w:after="180"/>
              <w:rPr>
                <w:rFonts w:ascii="Times New Roman" w:eastAsia="SimSun" w:hAnsi="Times New Roman" w:cs="Times New Roman"/>
                <w:szCs w:val="20"/>
                <w:lang w:val="sv-SE" w:eastAsia="zh-CN"/>
              </w:rPr>
            </w:pPr>
          </w:p>
        </w:tc>
        <w:tc>
          <w:tcPr>
            <w:tcW w:w="11461" w:type="dxa"/>
          </w:tcPr>
          <w:p w14:paraId="2879BF24" w14:textId="77777777" w:rsidR="00E243B7" w:rsidRDefault="00E10B36">
            <w:pPr>
              <w:pStyle w:val="ListParagraph"/>
              <w:numPr>
                <w:ilvl w:val="0"/>
                <w:numId w:val="23"/>
              </w:numPr>
              <w:spacing w:after="180"/>
              <w:rPr>
                <w:rFonts w:ascii="Times New Roman" w:eastAsia="SimSun" w:hAnsi="Times New Roman" w:cs="Times New Roman"/>
                <w:sz w:val="20"/>
                <w:szCs w:val="20"/>
                <w:lang w:val="sv-SE" w:eastAsia="zh-CN"/>
              </w:rPr>
            </w:pPr>
            <w:r>
              <w:rPr>
                <w:rFonts w:ascii="Times New Roman" w:eastAsia="SimSun" w:hAnsi="Times New Roman" w:cs="Times New Roman"/>
                <w:sz w:val="20"/>
                <w:szCs w:val="20"/>
                <w:lang w:val="sv-SE" w:eastAsia="zh-CN"/>
              </w:rPr>
              <w:t xml:space="preserve">After reading companies’ comments and thinking from the work-scope perspective, we think it is better to discuss the </w:t>
            </w:r>
            <w:r>
              <w:rPr>
                <w:rFonts w:ascii="Times New Roman" w:eastAsia="SimSun" w:hAnsi="Times New Roman" w:cs="Times New Roman"/>
                <w:sz w:val="20"/>
                <w:szCs w:val="20"/>
                <w:u w:val="single"/>
                <w:lang w:val="sv-SE" w:eastAsia="zh-CN"/>
              </w:rPr>
              <w:t>maximum</w:t>
            </w:r>
            <w:r>
              <w:rPr>
                <w:rFonts w:ascii="Times New Roman" w:eastAsia="SimSun" w:hAnsi="Times New Roman" w:cs="Times New Roman"/>
                <w:sz w:val="20"/>
                <w:szCs w:val="20"/>
                <w:lang w:val="sv-SE" w:eastAsia="zh-CN"/>
              </w:rPr>
              <w:t xml:space="preserve"> number of TX in UL for RedCap in the RedCap WI agenda (eg. 8.6.1.2).</w:t>
            </w:r>
          </w:p>
          <w:p w14:paraId="61A6A31D" w14:textId="77777777" w:rsidR="00E243B7" w:rsidRDefault="00E10B36">
            <w:pPr>
              <w:pStyle w:val="ListParagraph"/>
              <w:numPr>
                <w:ilvl w:val="0"/>
                <w:numId w:val="23"/>
              </w:numPr>
              <w:spacing w:after="180"/>
              <w:rPr>
                <w:rFonts w:ascii="Times New Roman" w:eastAsia="SimSun" w:hAnsi="Times New Roman" w:cs="Times New Roman"/>
                <w:sz w:val="20"/>
                <w:szCs w:val="20"/>
                <w:lang w:val="sv-SE" w:eastAsia="zh-CN"/>
              </w:rPr>
            </w:pPr>
            <w:r>
              <w:rPr>
                <w:rFonts w:ascii="Times New Roman" w:eastAsia="SimSun" w:hAnsi="Times New Roman" w:cs="Times New Roman"/>
                <w:sz w:val="20"/>
                <w:szCs w:val="20"/>
                <w:lang w:val="sv-SE" w:eastAsia="zh-CN"/>
              </w:rPr>
              <w:t xml:space="preserve">If this is to be discussed here, we also prefer to limit the maximum number of Tx for R17 RedCap to one to reduce RedCap UE’s complexity. </w:t>
            </w:r>
          </w:p>
        </w:tc>
      </w:tr>
      <w:tr w:rsidR="00E243B7" w14:paraId="62A69E11" w14:textId="77777777">
        <w:tc>
          <w:tcPr>
            <w:tcW w:w="1413" w:type="dxa"/>
          </w:tcPr>
          <w:p w14:paraId="50EFCBA3" w14:textId="77777777" w:rsidR="00E243B7" w:rsidRDefault="00E10B36">
            <w:pPr>
              <w:spacing w:after="180"/>
              <w:rPr>
                <w:rFonts w:ascii="Times New Roman" w:eastAsia="SimSun" w:hAnsi="Times New Roman" w:cs="Times New Roman"/>
                <w:szCs w:val="20"/>
                <w:lang w:val="sv-SE" w:eastAsia="zh-CN"/>
              </w:rPr>
            </w:pPr>
            <w:r>
              <w:rPr>
                <w:rFonts w:ascii="Times New Roman" w:eastAsia="SimSun" w:hAnsi="Times New Roman" w:cs="Times New Roman"/>
                <w:szCs w:val="20"/>
                <w:lang w:val="sv-SE" w:eastAsia="zh-CN"/>
              </w:rPr>
              <w:t>Ericsson</w:t>
            </w:r>
          </w:p>
        </w:tc>
        <w:tc>
          <w:tcPr>
            <w:tcW w:w="1438" w:type="dxa"/>
          </w:tcPr>
          <w:p w14:paraId="1A640070" w14:textId="77777777" w:rsidR="00E243B7" w:rsidRDefault="00E10B36">
            <w:pPr>
              <w:tabs>
                <w:tab w:val="left" w:pos="551"/>
              </w:tabs>
              <w:spacing w:after="180"/>
              <w:rPr>
                <w:rFonts w:ascii="Times New Roman" w:eastAsia="SimSun" w:hAnsi="Times New Roman" w:cs="Times New Roman"/>
                <w:szCs w:val="20"/>
                <w:lang w:val="sv-SE" w:eastAsia="zh-CN"/>
              </w:rPr>
            </w:pPr>
            <w:r>
              <w:rPr>
                <w:rFonts w:ascii="Times New Roman" w:eastAsia="SimSun" w:hAnsi="Times New Roman" w:cs="Times New Roman"/>
                <w:szCs w:val="20"/>
                <w:lang w:val="sv-SE" w:eastAsia="zh-CN"/>
              </w:rPr>
              <w:t>Y</w:t>
            </w:r>
          </w:p>
        </w:tc>
        <w:tc>
          <w:tcPr>
            <w:tcW w:w="11461" w:type="dxa"/>
          </w:tcPr>
          <w:p w14:paraId="09718276" w14:textId="77777777" w:rsidR="00E243B7" w:rsidRDefault="00E10B36">
            <w:pPr>
              <w:spacing w:after="180"/>
              <w:rPr>
                <w:rFonts w:ascii="Times New Roman" w:eastAsia="SimSun" w:hAnsi="Times New Roman" w:cs="Times New Roman"/>
                <w:szCs w:val="20"/>
                <w:lang w:val="sv-SE" w:eastAsia="zh-CN"/>
              </w:rPr>
            </w:pPr>
            <w:r>
              <w:rPr>
                <w:rFonts w:ascii="Times New Roman" w:eastAsia="SimSun" w:hAnsi="Times New Roman" w:cs="Times New Roman"/>
                <w:szCs w:val="20"/>
                <w:lang w:val="sv-SE" w:eastAsia="zh-CN"/>
              </w:rPr>
              <w:t>We would also be fine with NOT making this agreement, meaning that &gt;2 UE Tx branches or &gt;2 UL MIMO layers can optionally be supported by RedCap UEs.</w:t>
            </w:r>
          </w:p>
        </w:tc>
      </w:tr>
      <w:tr w:rsidR="00E243B7" w14:paraId="42B4B407" w14:textId="77777777">
        <w:tc>
          <w:tcPr>
            <w:tcW w:w="1413" w:type="dxa"/>
          </w:tcPr>
          <w:p w14:paraId="2D0ACAAB" w14:textId="77777777" w:rsidR="00E243B7" w:rsidRDefault="00E10B36">
            <w:pPr>
              <w:spacing w:after="180"/>
              <w:rPr>
                <w:rFonts w:ascii="Times New Roman" w:eastAsia="SimSun" w:hAnsi="Times New Roman" w:cs="Times New Roman"/>
                <w:szCs w:val="20"/>
                <w:lang w:val="sv-SE" w:eastAsia="zh-CN"/>
              </w:rPr>
            </w:pPr>
            <w:r>
              <w:rPr>
                <w:rFonts w:ascii="Times New Roman" w:eastAsia="SimSun" w:hAnsi="Times New Roman" w:cs="Times New Roman"/>
                <w:szCs w:val="20"/>
                <w:lang w:val="sv-SE" w:eastAsia="zh-CN"/>
              </w:rPr>
              <w:t>FL4</w:t>
            </w:r>
          </w:p>
        </w:tc>
        <w:tc>
          <w:tcPr>
            <w:tcW w:w="12899" w:type="dxa"/>
            <w:gridSpan w:val="2"/>
          </w:tcPr>
          <w:p w14:paraId="120DC975" w14:textId="77777777" w:rsidR="00E243B7" w:rsidRDefault="00E10B36">
            <w:pPr>
              <w:spacing w:after="180"/>
              <w:rPr>
                <w:rFonts w:ascii="Times New Roman" w:eastAsia="SimSun" w:hAnsi="Times New Roman" w:cs="Times New Roman"/>
                <w:szCs w:val="20"/>
                <w:lang w:val="sv-SE" w:eastAsia="zh-CN"/>
              </w:rPr>
            </w:pPr>
            <w:r>
              <w:rPr>
                <w:rFonts w:ascii="Times New Roman" w:eastAsia="SimSun" w:hAnsi="Times New Roman" w:cs="Times New Roman"/>
                <w:szCs w:val="20"/>
                <w:lang w:val="sv-SE" w:eastAsia="zh-CN"/>
              </w:rPr>
              <w:t>Based on the received responses, it seems that the proposal can be accepted. A new Proposal 3.2-3a on the support of 2 UE Tx branches or 2 UL MIMO layers can be found further down in Section 3.2 of this document.</w:t>
            </w:r>
          </w:p>
          <w:p w14:paraId="35F63DFC" w14:textId="77777777" w:rsidR="00E243B7" w:rsidRDefault="00E10B36">
            <w:pPr>
              <w:pStyle w:val="BodyText"/>
              <w:rPr>
                <w:rFonts w:ascii="Times New Roman" w:eastAsia="Batang" w:hAnsi="Times New Roman" w:cs="Times New Roman"/>
                <w:b/>
                <w:szCs w:val="20"/>
                <w:lang w:val="en-GB"/>
              </w:rPr>
            </w:pPr>
            <w:r>
              <w:rPr>
                <w:rFonts w:ascii="Times New Roman" w:eastAsia="Batang" w:hAnsi="Times New Roman" w:cs="Times New Roman"/>
                <w:b/>
                <w:szCs w:val="20"/>
                <w:highlight w:val="yellow"/>
                <w:lang w:val="en-GB"/>
              </w:rPr>
              <w:t>High Priority Proposal 3.2-2a</w:t>
            </w:r>
            <w:r>
              <w:rPr>
                <w:rFonts w:ascii="Times New Roman" w:eastAsia="Batang" w:hAnsi="Times New Roman" w:cs="Times New Roman"/>
                <w:b/>
                <w:szCs w:val="20"/>
                <w:lang w:val="en-GB"/>
              </w:rPr>
              <w:t>: A RedCap UE does not support capabilities related to more than 2 UE Tx branches or more than 2 UL MIMO layers.</w:t>
            </w:r>
          </w:p>
        </w:tc>
      </w:tr>
      <w:tr w:rsidR="00E243B7" w14:paraId="3FADFD1E" w14:textId="77777777">
        <w:tc>
          <w:tcPr>
            <w:tcW w:w="1413" w:type="dxa"/>
          </w:tcPr>
          <w:p w14:paraId="296B5553" w14:textId="77777777" w:rsidR="00E243B7" w:rsidRDefault="00E10B36">
            <w:pPr>
              <w:spacing w:after="180"/>
              <w:rPr>
                <w:rFonts w:ascii="Times New Roman" w:eastAsia="SimSun" w:hAnsi="Times New Roman" w:cs="Times New Roman"/>
                <w:szCs w:val="20"/>
                <w:lang w:val="sv-SE" w:eastAsia="zh-CN"/>
              </w:rPr>
            </w:pPr>
            <w:r>
              <w:rPr>
                <w:rFonts w:ascii="Times New Roman" w:eastAsia="SimSun" w:hAnsi="Times New Roman" w:cs="Times New Roman"/>
                <w:szCs w:val="20"/>
                <w:lang w:val="sv-SE" w:eastAsia="zh-CN"/>
              </w:rPr>
              <w:t>HW, HiSi</w:t>
            </w:r>
          </w:p>
        </w:tc>
        <w:tc>
          <w:tcPr>
            <w:tcW w:w="1438" w:type="dxa"/>
          </w:tcPr>
          <w:p w14:paraId="15B51065" w14:textId="77777777" w:rsidR="00E243B7" w:rsidRDefault="00E10B36">
            <w:pPr>
              <w:tabs>
                <w:tab w:val="left" w:pos="551"/>
              </w:tabs>
              <w:spacing w:after="180"/>
              <w:rPr>
                <w:rFonts w:ascii="Times New Roman" w:eastAsia="SimSun" w:hAnsi="Times New Roman" w:cs="Times New Roman"/>
                <w:szCs w:val="20"/>
                <w:lang w:val="sv-SE" w:eastAsia="zh-CN"/>
              </w:rPr>
            </w:pPr>
            <w:r>
              <w:rPr>
                <w:rFonts w:ascii="Times New Roman" w:eastAsia="SimSun" w:hAnsi="Times New Roman" w:cs="Times New Roman"/>
                <w:szCs w:val="20"/>
                <w:lang w:val="sv-SE" w:eastAsia="zh-CN"/>
              </w:rPr>
              <w:t>Y</w:t>
            </w:r>
          </w:p>
        </w:tc>
        <w:tc>
          <w:tcPr>
            <w:tcW w:w="11461" w:type="dxa"/>
          </w:tcPr>
          <w:p w14:paraId="5E42B1DB" w14:textId="77777777" w:rsidR="00E243B7" w:rsidRDefault="00E243B7">
            <w:pPr>
              <w:spacing w:after="180"/>
              <w:rPr>
                <w:rFonts w:ascii="Times New Roman" w:eastAsia="SimSun" w:hAnsi="Times New Roman" w:cs="Times New Roman"/>
                <w:szCs w:val="20"/>
                <w:lang w:val="sv-SE" w:eastAsia="zh-CN"/>
              </w:rPr>
            </w:pPr>
          </w:p>
        </w:tc>
      </w:tr>
      <w:tr w:rsidR="00E243B7" w14:paraId="0DA22439" w14:textId="77777777">
        <w:tc>
          <w:tcPr>
            <w:tcW w:w="1413" w:type="dxa"/>
          </w:tcPr>
          <w:p w14:paraId="10D44A95" w14:textId="77777777" w:rsidR="00E243B7" w:rsidRDefault="00E10B36">
            <w:pPr>
              <w:spacing w:after="180"/>
              <w:rPr>
                <w:rFonts w:ascii="Times New Roman" w:eastAsia="SimSun" w:hAnsi="Times New Roman" w:cs="Times New Roman"/>
                <w:szCs w:val="20"/>
                <w:lang w:val="sv-SE" w:eastAsia="zh-CN"/>
              </w:rPr>
            </w:pPr>
            <w:r>
              <w:rPr>
                <w:rFonts w:ascii="Times New Roman" w:eastAsia="SimSun" w:hAnsi="Times New Roman" w:cs="Times New Roman"/>
                <w:szCs w:val="20"/>
                <w:lang w:val="sv-SE" w:eastAsia="zh-CN"/>
              </w:rPr>
              <w:t>Qualcomm</w:t>
            </w:r>
          </w:p>
        </w:tc>
        <w:tc>
          <w:tcPr>
            <w:tcW w:w="1438" w:type="dxa"/>
          </w:tcPr>
          <w:p w14:paraId="3B3DF212" w14:textId="77777777" w:rsidR="00E243B7" w:rsidRDefault="00E10B36">
            <w:pPr>
              <w:tabs>
                <w:tab w:val="left" w:pos="551"/>
              </w:tabs>
              <w:spacing w:after="180"/>
              <w:rPr>
                <w:rFonts w:ascii="Times New Roman" w:eastAsia="SimSun" w:hAnsi="Times New Roman" w:cs="Times New Roman"/>
                <w:szCs w:val="20"/>
                <w:lang w:val="sv-SE" w:eastAsia="zh-CN"/>
              </w:rPr>
            </w:pPr>
            <w:r>
              <w:rPr>
                <w:rFonts w:ascii="Times New Roman" w:eastAsia="SimSun" w:hAnsi="Times New Roman" w:cs="Times New Roman"/>
                <w:szCs w:val="20"/>
                <w:lang w:val="sv-SE" w:eastAsia="zh-CN"/>
              </w:rPr>
              <w:t>Y</w:t>
            </w:r>
          </w:p>
        </w:tc>
        <w:tc>
          <w:tcPr>
            <w:tcW w:w="11461" w:type="dxa"/>
          </w:tcPr>
          <w:p w14:paraId="527C825E" w14:textId="77777777" w:rsidR="00E243B7" w:rsidRDefault="00E10B36">
            <w:pPr>
              <w:spacing w:after="180"/>
              <w:rPr>
                <w:rFonts w:ascii="Times New Roman" w:eastAsia="SimSun" w:hAnsi="Times New Roman" w:cs="Times New Roman"/>
                <w:szCs w:val="20"/>
                <w:lang w:val="sv-SE" w:eastAsia="zh-CN"/>
              </w:rPr>
            </w:pPr>
            <w:r>
              <w:rPr>
                <w:rFonts w:ascii="Times New Roman" w:eastAsia="SimSun" w:hAnsi="Times New Roman" w:cs="Times New Roman"/>
                <w:szCs w:val="20"/>
                <w:lang w:val="sv-SE" w:eastAsia="zh-CN"/>
              </w:rPr>
              <w:t xml:space="preserve">It is endorsed by RAN1 chair already </w:t>
            </w:r>
            <w:r>
              <w:rPr>
                <w:rFonts w:ascii="Segoe UI Emoji" w:eastAsia="Segoe UI Emoji" w:hAnsi="Segoe UI Emoji" w:cs="Segoe UI Emoji"/>
                <w:szCs w:val="20"/>
                <w:lang w:val="sv-SE" w:eastAsia="zh-CN"/>
              </w:rPr>
              <w:t>😊</w:t>
            </w:r>
          </w:p>
        </w:tc>
      </w:tr>
      <w:tr w:rsidR="00E243B7" w14:paraId="29F9E623" w14:textId="77777777">
        <w:tc>
          <w:tcPr>
            <w:tcW w:w="1413" w:type="dxa"/>
          </w:tcPr>
          <w:p w14:paraId="20544A8B" w14:textId="77777777" w:rsidR="00E243B7" w:rsidRDefault="00E10B36">
            <w:pPr>
              <w:spacing w:after="180"/>
              <w:rPr>
                <w:rFonts w:ascii="Times New Roman" w:eastAsia="SimSun" w:hAnsi="Times New Roman" w:cs="Times New Roman"/>
                <w:szCs w:val="20"/>
                <w:lang w:val="sv-SE" w:eastAsia="zh-CN"/>
              </w:rPr>
            </w:pPr>
            <w:r>
              <w:rPr>
                <w:rFonts w:ascii="Times New Roman" w:eastAsia="SimSun" w:hAnsi="Times New Roman" w:cs="Times New Roman"/>
                <w:szCs w:val="20"/>
                <w:lang w:val="sv-SE" w:eastAsia="zh-CN"/>
              </w:rPr>
              <w:t>FL5</w:t>
            </w:r>
          </w:p>
        </w:tc>
        <w:tc>
          <w:tcPr>
            <w:tcW w:w="12899" w:type="dxa"/>
            <w:gridSpan w:val="2"/>
          </w:tcPr>
          <w:p w14:paraId="5CBC73F0" w14:textId="77777777" w:rsidR="00E243B7" w:rsidRDefault="00E10B36">
            <w:pPr>
              <w:spacing w:after="180"/>
              <w:rPr>
                <w:rFonts w:ascii="Times New Roman" w:eastAsia="SimSun" w:hAnsi="Times New Roman" w:cs="Times New Roman"/>
                <w:szCs w:val="20"/>
                <w:lang w:val="sv-SE" w:eastAsia="zh-CN"/>
              </w:rPr>
            </w:pPr>
            <w:r>
              <w:rPr>
                <w:rFonts w:ascii="Times New Roman" w:eastAsia="SimSun" w:hAnsi="Times New Roman" w:cs="Times New Roman"/>
                <w:szCs w:val="20"/>
                <w:lang w:val="sv-SE" w:eastAsia="zh-CN"/>
              </w:rPr>
              <w:t>The following agreement was made on the RAN1 email reflector 18th November 2021:</w:t>
            </w:r>
          </w:p>
          <w:p w14:paraId="44B895EE" w14:textId="77777777" w:rsidR="00E243B7" w:rsidRDefault="00E10B36">
            <w:pPr>
              <w:spacing w:after="180"/>
              <w:rPr>
                <w:rFonts w:ascii="Times New Roman" w:eastAsia="SimSun" w:hAnsi="Times New Roman" w:cs="Times New Roman"/>
                <w:szCs w:val="20"/>
                <w:lang w:val="sv-SE" w:eastAsia="zh-CN"/>
              </w:rPr>
            </w:pPr>
            <w:r>
              <w:rPr>
                <w:rFonts w:ascii="Times New Roman" w:eastAsia="SimSun" w:hAnsi="Times New Roman" w:cs="Times New Roman"/>
                <w:szCs w:val="20"/>
                <w:highlight w:val="green"/>
                <w:lang w:val="sv-SE" w:eastAsia="zh-CN"/>
              </w:rPr>
              <w:t>Agreement:</w:t>
            </w:r>
          </w:p>
          <w:p w14:paraId="785C99D5" w14:textId="77777777" w:rsidR="00E243B7" w:rsidRDefault="00E10B36">
            <w:pPr>
              <w:pStyle w:val="ListParagraph"/>
              <w:numPr>
                <w:ilvl w:val="0"/>
                <w:numId w:val="27"/>
              </w:numPr>
              <w:wordWrap w:val="0"/>
              <w:rPr>
                <w:rFonts w:ascii="Arial" w:eastAsiaTheme="minorHAnsi" w:hAnsi="Arial" w:cs="Times New Roman"/>
                <w:sz w:val="20"/>
                <w:szCs w:val="20"/>
                <w:lang w:val="en-GB"/>
              </w:rPr>
            </w:pPr>
            <w:r>
              <w:rPr>
                <w:rFonts w:ascii="Times New Roman" w:hAnsi="Times New Roman" w:cs="Times New Roman"/>
                <w:sz w:val="20"/>
                <w:szCs w:val="20"/>
                <w:lang w:val="en-GB"/>
              </w:rPr>
              <w:t>A RedCap UE does not support capabilities related to more than 2 UE Tx branches or more than 2 UL MIMO layers.</w:t>
            </w:r>
          </w:p>
          <w:p w14:paraId="1386806F" w14:textId="77777777" w:rsidR="00E243B7" w:rsidRDefault="00E243B7">
            <w:pPr>
              <w:wordWrap w:val="0"/>
              <w:rPr>
                <w:rFonts w:cs="Times New Roman"/>
                <w:szCs w:val="20"/>
                <w:lang w:val="en-GB"/>
              </w:rPr>
            </w:pPr>
          </w:p>
        </w:tc>
      </w:tr>
    </w:tbl>
    <w:p w14:paraId="72FE8EF3" w14:textId="77777777" w:rsidR="00E243B7" w:rsidRDefault="00E243B7">
      <w:pPr>
        <w:spacing w:after="180" w:line="252" w:lineRule="auto"/>
        <w:contextualSpacing/>
        <w:jc w:val="both"/>
        <w:rPr>
          <w:rFonts w:ascii="Times New Roman" w:hAnsi="Times New Roman" w:cs="Times New Roman"/>
          <w:szCs w:val="20"/>
        </w:rPr>
      </w:pPr>
    </w:p>
    <w:p w14:paraId="2ABEEFFF" w14:textId="77777777" w:rsidR="00E243B7" w:rsidRDefault="00E10B36">
      <w:pPr>
        <w:pStyle w:val="BodyText"/>
        <w:rPr>
          <w:rFonts w:ascii="Times New Roman" w:eastAsia="Batang" w:hAnsi="Times New Roman" w:cs="Times New Roman"/>
          <w:b/>
          <w:szCs w:val="20"/>
          <w:lang w:val="en-GB"/>
        </w:rPr>
      </w:pPr>
      <w:r>
        <w:rPr>
          <w:rFonts w:ascii="Times New Roman" w:eastAsia="Batang" w:hAnsi="Times New Roman" w:cs="Times New Roman"/>
          <w:b/>
          <w:szCs w:val="20"/>
          <w:highlight w:val="yellow"/>
          <w:lang w:val="en-GB"/>
        </w:rPr>
        <w:t>FL5 High Priority Proposal 3.2-3a</w:t>
      </w:r>
      <w:r>
        <w:rPr>
          <w:rFonts w:ascii="Times New Roman" w:eastAsia="Batang" w:hAnsi="Times New Roman" w:cs="Times New Roman"/>
          <w:b/>
          <w:szCs w:val="20"/>
          <w:lang w:val="en-GB"/>
        </w:rPr>
        <w:t>: A RedCap UE does not support capabilities related to 2 UE Tx branches or 2 UL MIMO layers.</w:t>
      </w:r>
    </w:p>
    <w:tbl>
      <w:tblPr>
        <w:tblStyle w:val="TableGrid5"/>
        <w:tblW w:w="14312" w:type="dxa"/>
        <w:tblLook w:val="04A0" w:firstRow="1" w:lastRow="0" w:firstColumn="1" w:lastColumn="0" w:noHBand="0" w:noVBand="1"/>
      </w:tblPr>
      <w:tblGrid>
        <w:gridCol w:w="1413"/>
        <w:gridCol w:w="1438"/>
        <w:gridCol w:w="11461"/>
      </w:tblGrid>
      <w:tr w:rsidR="00E243B7" w14:paraId="056E2AE2" w14:textId="77777777">
        <w:tc>
          <w:tcPr>
            <w:tcW w:w="1413" w:type="dxa"/>
            <w:shd w:val="clear" w:color="auto" w:fill="D9D9D9"/>
          </w:tcPr>
          <w:p w14:paraId="7A09DCE1" w14:textId="77777777" w:rsidR="00E243B7" w:rsidRDefault="00E10B36">
            <w:pPr>
              <w:spacing w:after="180"/>
              <w:rPr>
                <w:rFonts w:ascii="Times New Roman" w:eastAsia="Batang" w:hAnsi="Times New Roman" w:cs="Times New Roman"/>
                <w:b/>
                <w:bCs/>
                <w:szCs w:val="20"/>
                <w:lang w:val="sv-SE"/>
              </w:rPr>
            </w:pPr>
            <w:r>
              <w:rPr>
                <w:rFonts w:ascii="Times New Roman" w:eastAsia="Batang" w:hAnsi="Times New Roman" w:cs="Times New Roman"/>
                <w:b/>
                <w:bCs/>
                <w:szCs w:val="20"/>
                <w:lang w:val="sv-SE"/>
              </w:rPr>
              <w:t>Company</w:t>
            </w:r>
          </w:p>
        </w:tc>
        <w:tc>
          <w:tcPr>
            <w:tcW w:w="1438" w:type="dxa"/>
            <w:shd w:val="clear" w:color="auto" w:fill="D9D9D9"/>
          </w:tcPr>
          <w:p w14:paraId="676B9C5F" w14:textId="77777777" w:rsidR="00E243B7" w:rsidRDefault="00E10B36">
            <w:pPr>
              <w:spacing w:after="180"/>
              <w:rPr>
                <w:rFonts w:ascii="Times New Roman" w:eastAsia="Batang" w:hAnsi="Times New Roman" w:cs="Times New Roman"/>
                <w:b/>
                <w:bCs/>
                <w:szCs w:val="20"/>
                <w:lang w:val="sv-SE"/>
              </w:rPr>
            </w:pPr>
            <w:r>
              <w:rPr>
                <w:rFonts w:ascii="Times New Roman" w:eastAsia="Batang" w:hAnsi="Times New Roman" w:cs="Times New Roman"/>
                <w:b/>
                <w:bCs/>
                <w:szCs w:val="20"/>
                <w:lang w:val="sv-SE"/>
              </w:rPr>
              <w:t>Y/N</w:t>
            </w:r>
          </w:p>
        </w:tc>
        <w:tc>
          <w:tcPr>
            <w:tcW w:w="11461" w:type="dxa"/>
            <w:shd w:val="clear" w:color="auto" w:fill="D9D9D9"/>
          </w:tcPr>
          <w:p w14:paraId="265AD370" w14:textId="77777777" w:rsidR="00E243B7" w:rsidRDefault="00E10B36">
            <w:pPr>
              <w:spacing w:after="180"/>
              <w:rPr>
                <w:rFonts w:ascii="Times New Roman" w:eastAsia="Batang" w:hAnsi="Times New Roman" w:cs="Times New Roman"/>
                <w:b/>
                <w:bCs/>
                <w:szCs w:val="20"/>
                <w:lang w:val="sv-SE"/>
              </w:rPr>
            </w:pPr>
            <w:r>
              <w:rPr>
                <w:rFonts w:ascii="Times New Roman" w:eastAsia="Batang" w:hAnsi="Times New Roman" w:cs="Times New Roman"/>
                <w:b/>
                <w:bCs/>
                <w:szCs w:val="20"/>
                <w:lang w:val="sv-SE"/>
              </w:rPr>
              <w:t>Comments</w:t>
            </w:r>
          </w:p>
        </w:tc>
      </w:tr>
      <w:tr w:rsidR="00E243B7" w14:paraId="745B90FE" w14:textId="77777777">
        <w:tc>
          <w:tcPr>
            <w:tcW w:w="1413" w:type="dxa"/>
          </w:tcPr>
          <w:p w14:paraId="6E6FE69B" w14:textId="77777777" w:rsidR="00E243B7" w:rsidRDefault="00E10B36">
            <w:pPr>
              <w:spacing w:after="180"/>
              <w:rPr>
                <w:rFonts w:ascii="Times New Roman" w:eastAsia="SimSun" w:hAnsi="Times New Roman" w:cs="Times New Roman"/>
                <w:szCs w:val="20"/>
                <w:lang w:val="sv-SE" w:eastAsia="zh-CN"/>
              </w:rPr>
            </w:pPr>
            <w:r>
              <w:rPr>
                <w:rFonts w:ascii="Times New Roman" w:eastAsia="SimSun" w:hAnsi="Times New Roman" w:cs="Times New Roman"/>
                <w:szCs w:val="20"/>
                <w:lang w:val="sv-SE" w:eastAsia="zh-CN"/>
              </w:rPr>
              <w:t>HW, HiSi</w:t>
            </w:r>
          </w:p>
        </w:tc>
        <w:tc>
          <w:tcPr>
            <w:tcW w:w="1438" w:type="dxa"/>
          </w:tcPr>
          <w:p w14:paraId="55EEC596" w14:textId="77777777" w:rsidR="00E243B7" w:rsidRDefault="00E10B36">
            <w:pPr>
              <w:tabs>
                <w:tab w:val="left" w:pos="551"/>
              </w:tabs>
              <w:spacing w:after="180"/>
              <w:rPr>
                <w:rFonts w:ascii="Times New Roman" w:eastAsia="SimSun" w:hAnsi="Times New Roman" w:cs="Times New Roman"/>
                <w:szCs w:val="20"/>
                <w:lang w:val="sv-SE" w:eastAsia="zh-CN"/>
              </w:rPr>
            </w:pPr>
            <w:r>
              <w:rPr>
                <w:rFonts w:ascii="Times New Roman" w:eastAsia="SimSun" w:hAnsi="Times New Roman" w:cs="Times New Roman"/>
                <w:szCs w:val="20"/>
                <w:lang w:val="sv-SE" w:eastAsia="zh-CN"/>
              </w:rPr>
              <w:t>Y</w:t>
            </w:r>
          </w:p>
        </w:tc>
        <w:tc>
          <w:tcPr>
            <w:tcW w:w="11461" w:type="dxa"/>
          </w:tcPr>
          <w:p w14:paraId="441F004E" w14:textId="77777777" w:rsidR="00E243B7" w:rsidRDefault="00E10B36">
            <w:pPr>
              <w:spacing w:after="180"/>
              <w:rPr>
                <w:rFonts w:ascii="Times New Roman" w:eastAsia="SimSun" w:hAnsi="Times New Roman" w:cs="Times New Roman"/>
                <w:szCs w:val="20"/>
                <w:lang w:val="sv-SE" w:eastAsia="zh-CN"/>
              </w:rPr>
            </w:pPr>
            <w:r>
              <w:rPr>
                <w:rFonts w:ascii="Times New Roman" w:eastAsia="SimSun" w:hAnsi="Times New Roman" w:cs="Times New Roman"/>
                <w:szCs w:val="20"/>
                <w:lang w:val="sv-SE" w:eastAsia="zh-CN"/>
              </w:rPr>
              <w:t xml:space="preserve">2Tx is not considered during the study phase – many efforts were spent on whether to support lower than 2Rx while now simply jump to 2Tx is not deirable and can create marketing fragement. </w:t>
            </w:r>
          </w:p>
        </w:tc>
      </w:tr>
      <w:tr w:rsidR="00E243B7" w14:paraId="513E10DA" w14:textId="77777777">
        <w:tc>
          <w:tcPr>
            <w:tcW w:w="1413" w:type="dxa"/>
          </w:tcPr>
          <w:p w14:paraId="77D6463F" w14:textId="77777777" w:rsidR="00E243B7" w:rsidRDefault="00E10B36">
            <w:pPr>
              <w:spacing w:after="180"/>
              <w:rPr>
                <w:rFonts w:ascii="Times New Roman" w:eastAsia="SimSun" w:hAnsi="Times New Roman" w:cs="Times New Roman"/>
                <w:szCs w:val="20"/>
                <w:lang w:val="sv-SE" w:eastAsia="zh-CN"/>
              </w:rPr>
            </w:pPr>
            <w:r>
              <w:rPr>
                <w:rFonts w:ascii="Times New Roman" w:eastAsia="SimSun" w:hAnsi="Times New Roman" w:cs="Times New Roman"/>
                <w:szCs w:val="20"/>
                <w:lang w:val="sv-SE" w:eastAsia="zh-CN"/>
              </w:rPr>
              <w:t>Qualcomm</w:t>
            </w:r>
          </w:p>
        </w:tc>
        <w:tc>
          <w:tcPr>
            <w:tcW w:w="1438" w:type="dxa"/>
          </w:tcPr>
          <w:p w14:paraId="7251E754" w14:textId="77777777" w:rsidR="00E243B7" w:rsidRDefault="00E10B36">
            <w:pPr>
              <w:tabs>
                <w:tab w:val="left" w:pos="551"/>
              </w:tabs>
              <w:spacing w:after="180"/>
              <w:rPr>
                <w:rFonts w:ascii="Times New Roman" w:eastAsia="SimSun" w:hAnsi="Times New Roman" w:cs="Times New Roman"/>
                <w:szCs w:val="20"/>
                <w:lang w:val="sv-SE" w:eastAsia="zh-CN"/>
              </w:rPr>
            </w:pPr>
            <w:r>
              <w:rPr>
                <w:rFonts w:ascii="Times New Roman" w:eastAsia="SimSun" w:hAnsi="Times New Roman" w:cs="Times New Roman"/>
                <w:szCs w:val="20"/>
                <w:lang w:val="sv-SE" w:eastAsia="zh-CN"/>
              </w:rPr>
              <w:t>Y</w:t>
            </w:r>
          </w:p>
        </w:tc>
        <w:tc>
          <w:tcPr>
            <w:tcW w:w="11461" w:type="dxa"/>
          </w:tcPr>
          <w:p w14:paraId="4B2478E0" w14:textId="77777777" w:rsidR="00E243B7" w:rsidRDefault="00E10B36">
            <w:pPr>
              <w:spacing w:after="180"/>
              <w:rPr>
                <w:rFonts w:ascii="Times New Roman" w:eastAsia="SimSun" w:hAnsi="Times New Roman" w:cs="Times New Roman"/>
                <w:szCs w:val="20"/>
                <w:lang w:val="sv-SE" w:eastAsia="zh-CN"/>
              </w:rPr>
            </w:pPr>
            <w:r>
              <w:rPr>
                <w:rFonts w:ascii="Times New Roman" w:eastAsia="SimSun" w:hAnsi="Times New Roman" w:cs="Times New Roman"/>
                <w:szCs w:val="20"/>
                <w:lang w:val="sv-SE" w:eastAsia="zh-CN"/>
              </w:rPr>
              <w:t>If a RedCap UE does not support more than 1 TX branches, it is not necessary to introduce SRS (and other UL signals) swtiching capability across N&gt;1 TX antennas. Besides, it is not necessary to support CSI measurements/reporting associated with UL MIMO.</w:t>
            </w:r>
          </w:p>
        </w:tc>
      </w:tr>
      <w:tr w:rsidR="00E243B7" w14:paraId="47F92CC2" w14:textId="77777777">
        <w:tc>
          <w:tcPr>
            <w:tcW w:w="1413" w:type="dxa"/>
          </w:tcPr>
          <w:p w14:paraId="55194F1D" w14:textId="77777777" w:rsidR="00E243B7" w:rsidRDefault="00E10B36">
            <w:pPr>
              <w:spacing w:after="180"/>
              <w:rPr>
                <w:rFonts w:ascii="Times New Roman" w:eastAsia="SimSun" w:hAnsi="Times New Roman" w:cs="Times New Roman"/>
                <w:szCs w:val="20"/>
                <w:lang w:val="sv-SE" w:eastAsia="zh-CN"/>
              </w:rPr>
            </w:pPr>
            <w:r>
              <w:rPr>
                <w:rFonts w:ascii="Times New Roman" w:eastAsia="SimSun" w:hAnsi="Times New Roman" w:cs="Times New Roman"/>
                <w:szCs w:val="20"/>
                <w:lang w:val="sv-SE" w:eastAsia="zh-CN"/>
              </w:rPr>
              <w:t>MedaiTek</w:t>
            </w:r>
          </w:p>
        </w:tc>
        <w:tc>
          <w:tcPr>
            <w:tcW w:w="1438" w:type="dxa"/>
          </w:tcPr>
          <w:p w14:paraId="46FCF628" w14:textId="77777777" w:rsidR="00E243B7" w:rsidRDefault="00E10B36">
            <w:pPr>
              <w:tabs>
                <w:tab w:val="left" w:pos="551"/>
              </w:tabs>
              <w:spacing w:after="180"/>
              <w:rPr>
                <w:rFonts w:ascii="Times New Roman" w:eastAsia="SimSun" w:hAnsi="Times New Roman" w:cs="Times New Roman"/>
                <w:szCs w:val="20"/>
                <w:lang w:val="sv-SE" w:eastAsia="zh-CN"/>
              </w:rPr>
            </w:pPr>
            <w:r>
              <w:rPr>
                <w:rFonts w:ascii="Times New Roman" w:eastAsia="SimSun" w:hAnsi="Times New Roman" w:cs="Times New Roman"/>
                <w:szCs w:val="20"/>
                <w:lang w:val="sv-SE" w:eastAsia="zh-CN"/>
              </w:rPr>
              <w:t>Y</w:t>
            </w:r>
          </w:p>
        </w:tc>
        <w:tc>
          <w:tcPr>
            <w:tcW w:w="11461" w:type="dxa"/>
          </w:tcPr>
          <w:p w14:paraId="717C4893" w14:textId="77777777" w:rsidR="00E243B7" w:rsidRDefault="00E10B36">
            <w:pPr>
              <w:spacing w:after="180"/>
              <w:rPr>
                <w:rFonts w:ascii="Times New Roman" w:eastAsia="SimSun" w:hAnsi="Times New Roman" w:cs="Times New Roman"/>
                <w:szCs w:val="20"/>
                <w:lang w:val="sv-SE" w:eastAsia="zh-CN"/>
              </w:rPr>
            </w:pPr>
            <w:r>
              <w:rPr>
                <w:rFonts w:ascii="Times New Roman" w:eastAsia="SimSun" w:hAnsi="Times New Roman" w:cs="Times New Roman"/>
                <w:szCs w:val="20"/>
                <w:lang w:val="sv-SE" w:eastAsia="zh-CN"/>
              </w:rPr>
              <w:t xml:space="preserve">Yes, we prefer to limit the maximum number of Tx for RedCap to one at least for R17. For future release, we can futther study whether there is a need. </w:t>
            </w:r>
          </w:p>
        </w:tc>
      </w:tr>
      <w:tr w:rsidR="00E243B7" w14:paraId="7537E17E" w14:textId="77777777">
        <w:tc>
          <w:tcPr>
            <w:tcW w:w="1413" w:type="dxa"/>
          </w:tcPr>
          <w:p w14:paraId="3D36E3F8" w14:textId="77777777" w:rsidR="00E243B7" w:rsidRDefault="00E10B36">
            <w:pPr>
              <w:spacing w:after="180"/>
              <w:rPr>
                <w:rFonts w:ascii="Times New Roman" w:eastAsia="SimSun" w:hAnsi="Times New Roman" w:cs="Times New Roman"/>
                <w:szCs w:val="20"/>
                <w:lang w:val="sv-SE" w:eastAsia="zh-CN"/>
              </w:rPr>
            </w:pPr>
            <w:r>
              <w:rPr>
                <w:rFonts w:ascii="Times New Roman" w:eastAsia="SimSun" w:hAnsi="Times New Roman" w:cs="Times New Roman" w:hint="eastAsia"/>
                <w:szCs w:val="20"/>
                <w:lang w:val="sv-SE" w:eastAsia="zh-CN"/>
              </w:rPr>
              <w:t>v</w:t>
            </w:r>
            <w:r>
              <w:rPr>
                <w:rFonts w:ascii="Times New Roman" w:eastAsia="SimSun" w:hAnsi="Times New Roman" w:cs="Times New Roman"/>
                <w:szCs w:val="20"/>
                <w:lang w:val="sv-SE" w:eastAsia="zh-CN"/>
              </w:rPr>
              <w:t>ivo</w:t>
            </w:r>
          </w:p>
        </w:tc>
        <w:tc>
          <w:tcPr>
            <w:tcW w:w="1438" w:type="dxa"/>
          </w:tcPr>
          <w:p w14:paraId="7DD48498" w14:textId="77777777" w:rsidR="00E243B7" w:rsidRDefault="00E10B36">
            <w:pPr>
              <w:tabs>
                <w:tab w:val="left" w:pos="551"/>
              </w:tabs>
              <w:spacing w:after="180"/>
              <w:rPr>
                <w:rFonts w:ascii="Times New Roman" w:eastAsia="SimSun" w:hAnsi="Times New Roman" w:cs="Times New Roman"/>
                <w:szCs w:val="20"/>
                <w:lang w:val="sv-SE" w:eastAsia="zh-CN"/>
              </w:rPr>
            </w:pPr>
            <w:r>
              <w:rPr>
                <w:rFonts w:ascii="Times New Roman" w:eastAsia="SimSun" w:hAnsi="Times New Roman" w:cs="Times New Roman" w:hint="eastAsia"/>
                <w:szCs w:val="20"/>
                <w:lang w:val="sv-SE" w:eastAsia="zh-CN"/>
              </w:rPr>
              <w:t>Y</w:t>
            </w:r>
          </w:p>
        </w:tc>
        <w:tc>
          <w:tcPr>
            <w:tcW w:w="11461" w:type="dxa"/>
          </w:tcPr>
          <w:p w14:paraId="5CEFC3D0" w14:textId="77777777" w:rsidR="00E243B7" w:rsidRDefault="00E10B36">
            <w:pPr>
              <w:spacing w:after="180"/>
              <w:rPr>
                <w:rFonts w:ascii="Times New Roman" w:eastAsia="SimSun" w:hAnsi="Times New Roman" w:cs="Times New Roman"/>
                <w:szCs w:val="20"/>
                <w:lang w:val="sv-SE" w:eastAsia="zh-CN"/>
              </w:rPr>
            </w:pPr>
            <w:r>
              <w:rPr>
                <w:rFonts w:ascii="Times New Roman" w:eastAsia="SimSun" w:hAnsi="Times New Roman" w:cs="Times New Roman" w:hint="eastAsia"/>
                <w:szCs w:val="20"/>
                <w:lang w:val="sv-SE" w:eastAsia="zh-CN"/>
              </w:rPr>
              <w:t>A</w:t>
            </w:r>
            <w:r>
              <w:rPr>
                <w:rFonts w:ascii="Times New Roman" w:eastAsia="SimSun" w:hAnsi="Times New Roman" w:cs="Times New Roman"/>
                <w:szCs w:val="20"/>
                <w:lang w:val="sv-SE" w:eastAsia="zh-CN"/>
              </w:rPr>
              <w:t>gree with the comments above...</w:t>
            </w:r>
          </w:p>
        </w:tc>
      </w:tr>
      <w:tr w:rsidR="00E243B7" w14:paraId="54459888" w14:textId="77777777">
        <w:tc>
          <w:tcPr>
            <w:tcW w:w="1413" w:type="dxa"/>
          </w:tcPr>
          <w:p w14:paraId="7BD2A44B" w14:textId="77777777" w:rsidR="00E243B7" w:rsidRDefault="00E10B36">
            <w:pPr>
              <w:spacing w:after="180"/>
              <w:rPr>
                <w:rFonts w:ascii="Times New Roman" w:eastAsia="SimSun" w:hAnsi="Times New Roman" w:cs="Times New Roman"/>
                <w:szCs w:val="20"/>
                <w:lang w:val="sv-SE" w:eastAsia="zh-CN"/>
              </w:rPr>
            </w:pPr>
            <w:r>
              <w:rPr>
                <w:rFonts w:ascii="Times New Roman" w:eastAsia="SimSun" w:hAnsi="Times New Roman" w:cs="Times New Roman"/>
                <w:szCs w:val="20"/>
                <w:lang w:val="sv-SE" w:eastAsia="zh-CN"/>
              </w:rPr>
              <w:t>Nokia, NSB</w:t>
            </w:r>
          </w:p>
        </w:tc>
        <w:tc>
          <w:tcPr>
            <w:tcW w:w="1438" w:type="dxa"/>
          </w:tcPr>
          <w:p w14:paraId="5AF5C575" w14:textId="77777777" w:rsidR="00E243B7" w:rsidRDefault="00E10B36">
            <w:pPr>
              <w:tabs>
                <w:tab w:val="left" w:pos="551"/>
              </w:tabs>
              <w:spacing w:after="180"/>
              <w:rPr>
                <w:rFonts w:ascii="Times New Roman" w:eastAsia="SimSun" w:hAnsi="Times New Roman" w:cs="Times New Roman"/>
                <w:szCs w:val="20"/>
                <w:lang w:val="sv-SE" w:eastAsia="zh-CN"/>
              </w:rPr>
            </w:pPr>
            <w:r>
              <w:rPr>
                <w:rFonts w:ascii="Times New Roman" w:eastAsia="SimSun" w:hAnsi="Times New Roman" w:cs="Times New Roman"/>
                <w:szCs w:val="20"/>
                <w:lang w:val="sv-SE" w:eastAsia="zh-CN"/>
              </w:rPr>
              <w:t>N</w:t>
            </w:r>
          </w:p>
        </w:tc>
        <w:tc>
          <w:tcPr>
            <w:tcW w:w="11461" w:type="dxa"/>
          </w:tcPr>
          <w:p w14:paraId="21A50F38" w14:textId="77777777" w:rsidR="00E243B7" w:rsidRDefault="00E10B36">
            <w:pPr>
              <w:spacing w:after="180"/>
              <w:rPr>
                <w:rFonts w:ascii="Times New Roman" w:eastAsia="SimSun" w:hAnsi="Times New Roman" w:cs="Times New Roman"/>
                <w:szCs w:val="20"/>
                <w:lang w:val="sv-SE" w:eastAsia="zh-CN"/>
              </w:rPr>
            </w:pPr>
            <w:r>
              <w:rPr>
                <w:rFonts w:ascii="Times New Roman" w:eastAsia="SimSun" w:hAnsi="Times New Roman" w:cs="Times New Roman"/>
                <w:szCs w:val="20"/>
                <w:lang w:val="sv-SE" w:eastAsia="zh-CN"/>
              </w:rPr>
              <w:t xml:space="preserve">We do not agree with the proposal. Any concerns on market fragmentation are same (actually much less!) than for regular NR UEs, as we are not discussing introduction of a new functionality. The concerns from Qualcomm can be avoided by simply choosing not to implement the support for 2TX. </w:t>
            </w:r>
          </w:p>
        </w:tc>
      </w:tr>
      <w:tr w:rsidR="00E243B7" w14:paraId="182F16AC" w14:textId="77777777">
        <w:tc>
          <w:tcPr>
            <w:tcW w:w="1413" w:type="dxa"/>
          </w:tcPr>
          <w:p w14:paraId="0CF9744C" w14:textId="77777777" w:rsidR="00E243B7" w:rsidRDefault="00E10B36">
            <w:pPr>
              <w:spacing w:after="180"/>
              <w:rPr>
                <w:rFonts w:ascii="Times New Roman" w:eastAsia="SimSun" w:hAnsi="Times New Roman" w:cs="Times New Roman"/>
                <w:szCs w:val="20"/>
                <w:lang w:val="sv-SE" w:eastAsia="zh-CN"/>
              </w:rPr>
            </w:pPr>
            <w:r>
              <w:rPr>
                <w:rFonts w:ascii="Times New Roman" w:eastAsia="SimSun" w:hAnsi="Times New Roman" w:cs="Times New Roman"/>
                <w:szCs w:val="20"/>
                <w:lang w:val="sv-SE" w:eastAsia="zh-CN"/>
              </w:rPr>
              <w:t>Ericsson</w:t>
            </w:r>
          </w:p>
        </w:tc>
        <w:tc>
          <w:tcPr>
            <w:tcW w:w="1438" w:type="dxa"/>
          </w:tcPr>
          <w:p w14:paraId="58EF47BF" w14:textId="77777777" w:rsidR="00E243B7" w:rsidRDefault="00E10B36">
            <w:pPr>
              <w:tabs>
                <w:tab w:val="left" w:pos="551"/>
              </w:tabs>
              <w:spacing w:after="180"/>
              <w:rPr>
                <w:rFonts w:ascii="Times New Roman" w:eastAsia="SimSun" w:hAnsi="Times New Roman" w:cs="Times New Roman"/>
                <w:szCs w:val="20"/>
                <w:lang w:val="sv-SE" w:eastAsia="zh-CN"/>
              </w:rPr>
            </w:pPr>
            <w:r>
              <w:rPr>
                <w:rFonts w:ascii="Times New Roman" w:eastAsia="SimSun" w:hAnsi="Times New Roman" w:cs="Times New Roman"/>
                <w:szCs w:val="20"/>
                <w:lang w:val="sv-SE" w:eastAsia="zh-CN"/>
              </w:rPr>
              <w:t>N</w:t>
            </w:r>
          </w:p>
        </w:tc>
        <w:tc>
          <w:tcPr>
            <w:tcW w:w="11461" w:type="dxa"/>
          </w:tcPr>
          <w:p w14:paraId="6EA056CE" w14:textId="77777777" w:rsidR="00E243B7" w:rsidRDefault="00E10B36">
            <w:pPr>
              <w:spacing w:after="180"/>
              <w:rPr>
                <w:rFonts w:ascii="Times New Roman" w:eastAsia="SimSun" w:hAnsi="Times New Roman" w:cs="Times New Roman"/>
                <w:szCs w:val="20"/>
                <w:lang w:val="sv-SE" w:eastAsia="zh-CN"/>
              </w:rPr>
            </w:pPr>
            <w:r>
              <w:rPr>
                <w:rFonts w:ascii="Times New Roman" w:eastAsia="SimSun" w:hAnsi="Times New Roman" w:cs="Times New Roman"/>
                <w:szCs w:val="20"/>
                <w:lang w:val="sv-SE" w:eastAsia="zh-CN"/>
              </w:rPr>
              <w:t>We agreed to the proposal that capabilities related to more than 2 UE Tx branches or more than 2 UL MIMO layers should be considered not applicable for RedCap UEs, but we think that capabilities related to up to 2 UE Tx branches and up to 2 UL MIMO layers should remain applicable as optional features for RedCap UEs since we do not see a reason to preclude a RedCap UE from supporting these features as optional features.</w:t>
            </w:r>
          </w:p>
        </w:tc>
      </w:tr>
      <w:tr w:rsidR="00E243B7" w14:paraId="3CEB27E7" w14:textId="77777777">
        <w:tc>
          <w:tcPr>
            <w:tcW w:w="1413" w:type="dxa"/>
          </w:tcPr>
          <w:p w14:paraId="61858572" w14:textId="77777777" w:rsidR="00E243B7" w:rsidRDefault="00E10B36">
            <w:pPr>
              <w:spacing w:after="180"/>
              <w:rPr>
                <w:rFonts w:ascii="Times New Roman" w:eastAsia="SimSun" w:hAnsi="Times New Roman" w:cs="Times New Roman"/>
                <w:szCs w:val="20"/>
                <w:lang w:val="sv-SE" w:eastAsia="zh-CN"/>
              </w:rPr>
            </w:pPr>
            <w:r>
              <w:rPr>
                <w:rFonts w:ascii="Times New Roman" w:eastAsia="SimSun" w:hAnsi="Times New Roman" w:cs="Times New Roman"/>
                <w:szCs w:val="20"/>
                <w:lang w:val="sv-SE" w:eastAsia="zh-CN"/>
              </w:rPr>
              <w:t>Samsung</w:t>
            </w:r>
          </w:p>
        </w:tc>
        <w:tc>
          <w:tcPr>
            <w:tcW w:w="1438" w:type="dxa"/>
          </w:tcPr>
          <w:p w14:paraId="5A5D52C2" w14:textId="77777777" w:rsidR="00E243B7" w:rsidRDefault="00E243B7">
            <w:pPr>
              <w:tabs>
                <w:tab w:val="left" w:pos="551"/>
              </w:tabs>
              <w:spacing w:after="180"/>
              <w:rPr>
                <w:rFonts w:ascii="Times New Roman" w:eastAsia="SimSun" w:hAnsi="Times New Roman" w:cs="Times New Roman"/>
                <w:szCs w:val="20"/>
                <w:lang w:val="sv-SE" w:eastAsia="zh-CN"/>
              </w:rPr>
            </w:pPr>
          </w:p>
        </w:tc>
        <w:tc>
          <w:tcPr>
            <w:tcW w:w="11461" w:type="dxa"/>
          </w:tcPr>
          <w:p w14:paraId="493CCF57" w14:textId="77777777" w:rsidR="00E243B7" w:rsidRDefault="00E10B36">
            <w:pPr>
              <w:spacing w:after="180"/>
              <w:rPr>
                <w:rFonts w:ascii="Times New Roman" w:eastAsia="SimSun" w:hAnsi="Times New Roman" w:cs="Times New Roman"/>
                <w:szCs w:val="20"/>
                <w:lang w:val="sv-SE" w:eastAsia="zh-CN"/>
              </w:rPr>
            </w:pPr>
            <w:r>
              <w:rPr>
                <w:rFonts w:ascii="Times New Roman" w:eastAsia="SimSun" w:hAnsi="Times New Roman" w:cs="Times New Roman"/>
                <w:szCs w:val="20"/>
                <w:lang w:val="sv-SE" w:eastAsia="zh-CN"/>
              </w:rPr>
              <w:t xml:space="preserve">perfer to not preclude 2 Tx as optional. </w:t>
            </w:r>
          </w:p>
        </w:tc>
      </w:tr>
      <w:tr w:rsidR="00E243B7" w14:paraId="31ED84BF" w14:textId="77777777">
        <w:tc>
          <w:tcPr>
            <w:tcW w:w="1413" w:type="dxa"/>
          </w:tcPr>
          <w:p w14:paraId="2466A6F4" w14:textId="77777777" w:rsidR="00E243B7" w:rsidRDefault="00E10B36">
            <w:pPr>
              <w:spacing w:after="180"/>
              <w:rPr>
                <w:rFonts w:ascii="Times New Roman" w:eastAsia="SimSun" w:hAnsi="Times New Roman" w:cs="Times New Roman"/>
                <w:szCs w:val="20"/>
                <w:lang w:eastAsia="zh-CN"/>
              </w:rPr>
            </w:pPr>
            <w:r>
              <w:rPr>
                <w:rFonts w:ascii="Times New Roman" w:eastAsia="SimSun" w:hAnsi="Times New Roman" w:cs="Times New Roman" w:hint="eastAsia"/>
                <w:szCs w:val="20"/>
                <w:lang w:eastAsia="zh-CN"/>
              </w:rPr>
              <w:t>ZTE, Sanechips</w:t>
            </w:r>
          </w:p>
        </w:tc>
        <w:tc>
          <w:tcPr>
            <w:tcW w:w="1438" w:type="dxa"/>
          </w:tcPr>
          <w:p w14:paraId="111FB6E9" w14:textId="77777777" w:rsidR="00E243B7" w:rsidRDefault="00E243B7">
            <w:pPr>
              <w:tabs>
                <w:tab w:val="left" w:pos="551"/>
              </w:tabs>
              <w:spacing w:after="180"/>
              <w:rPr>
                <w:rFonts w:ascii="Times New Roman" w:eastAsia="SimSun" w:hAnsi="Times New Roman" w:cs="Times New Roman"/>
                <w:szCs w:val="20"/>
                <w:lang w:eastAsia="zh-CN"/>
              </w:rPr>
            </w:pPr>
          </w:p>
        </w:tc>
        <w:tc>
          <w:tcPr>
            <w:tcW w:w="11461" w:type="dxa"/>
          </w:tcPr>
          <w:p w14:paraId="08B8BB13" w14:textId="77777777" w:rsidR="00E243B7" w:rsidRDefault="00E10B36">
            <w:pPr>
              <w:spacing w:after="180"/>
              <w:rPr>
                <w:rFonts w:ascii="Times New Roman" w:eastAsia="SimSun" w:hAnsi="Times New Roman" w:cs="Times New Roman"/>
                <w:szCs w:val="20"/>
                <w:lang w:eastAsia="zh-CN"/>
              </w:rPr>
            </w:pPr>
            <w:r>
              <w:rPr>
                <w:rFonts w:ascii="Times New Roman" w:eastAsia="SimSun" w:hAnsi="Times New Roman" w:cs="Times New Roman" w:hint="eastAsia"/>
                <w:szCs w:val="20"/>
                <w:lang w:eastAsia="zh-CN"/>
              </w:rPr>
              <w:t>According to the WI scope, no need to support 2 UE Tx branches or 2 UL MIMO layers.</w:t>
            </w:r>
          </w:p>
        </w:tc>
      </w:tr>
      <w:tr w:rsidR="00196F75" w14:paraId="0ADAE78B" w14:textId="77777777" w:rsidTr="00E10B36">
        <w:tc>
          <w:tcPr>
            <w:tcW w:w="1413" w:type="dxa"/>
          </w:tcPr>
          <w:p w14:paraId="1FF7228E" w14:textId="3A5E29B1" w:rsidR="00196F75" w:rsidRDefault="00196F75">
            <w:pPr>
              <w:spacing w:after="180"/>
              <w:rPr>
                <w:rFonts w:ascii="Times New Roman" w:eastAsia="SimSun" w:hAnsi="Times New Roman" w:cs="Times New Roman"/>
                <w:szCs w:val="20"/>
                <w:lang w:eastAsia="zh-CN"/>
              </w:rPr>
            </w:pPr>
            <w:r>
              <w:rPr>
                <w:rFonts w:ascii="Times New Roman" w:eastAsia="SimSun" w:hAnsi="Times New Roman" w:cs="Times New Roman"/>
                <w:szCs w:val="20"/>
                <w:lang w:eastAsia="zh-CN"/>
              </w:rPr>
              <w:t>FL6</w:t>
            </w:r>
          </w:p>
        </w:tc>
        <w:tc>
          <w:tcPr>
            <w:tcW w:w="12899" w:type="dxa"/>
            <w:gridSpan w:val="2"/>
          </w:tcPr>
          <w:p w14:paraId="6F9038AB" w14:textId="7A4E17E6" w:rsidR="00196F75" w:rsidRDefault="00410A93">
            <w:pPr>
              <w:spacing w:after="180"/>
              <w:rPr>
                <w:rFonts w:ascii="Times New Roman" w:eastAsia="SimSun" w:hAnsi="Times New Roman" w:cs="Times New Roman"/>
                <w:szCs w:val="20"/>
                <w:lang w:eastAsia="zh-CN"/>
              </w:rPr>
            </w:pPr>
            <w:r>
              <w:rPr>
                <w:rFonts w:ascii="Times New Roman" w:eastAsia="SimSun" w:hAnsi="Times New Roman" w:cs="Times New Roman"/>
                <w:szCs w:val="20"/>
                <w:lang w:eastAsia="zh-CN"/>
              </w:rPr>
              <w:t>Since there is no consensus for this proposal, it is recommended to not consider it further in this meeting.</w:t>
            </w:r>
          </w:p>
        </w:tc>
      </w:tr>
    </w:tbl>
    <w:p w14:paraId="000A59C0" w14:textId="77777777" w:rsidR="00E243B7" w:rsidRDefault="00E243B7">
      <w:pPr>
        <w:spacing w:after="180" w:line="252" w:lineRule="auto"/>
        <w:contextualSpacing/>
        <w:jc w:val="both"/>
        <w:rPr>
          <w:rFonts w:ascii="Times New Roman" w:hAnsi="Times New Roman" w:cs="Times New Roman"/>
          <w:szCs w:val="20"/>
        </w:rPr>
      </w:pPr>
    </w:p>
    <w:p w14:paraId="2821BD5E" w14:textId="77777777" w:rsidR="00E243B7" w:rsidRDefault="00E10B36">
      <w:pPr>
        <w:pStyle w:val="Heading2"/>
      </w:pPr>
      <w:r>
        <w:t>3.3</w:t>
      </w:r>
      <w:r>
        <w:tab/>
        <w:t>Capabilities related to IAB</w:t>
      </w:r>
    </w:p>
    <w:p w14:paraId="316A95D8" w14:textId="77777777" w:rsidR="00E243B7" w:rsidRDefault="00E10B36">
      <w:pPr>
        <w:pStyle w:val="BodyText"/>
        <w:rPr>
          <w:rFonts w:ascii="Times New Roman" w:hAnsi="Times New Roman" w:cs="Times New Roman"/>
          <w:szCs w:val="20"/>
        </w:rPr>
      </w:pPr>
      <w:r>
        <w:rPr>
          <w:rFonts w:ascii="Times New Roman" w:hAnsi="Times New Roman" w:cs="Times New Roman"/>
          <w:szCs w:val="20"/>
        </w:rPr>
        <w:t>In this subsection, we focus on IAB related capabilities, which are not supposed to be applicable for RedCap UEs.</w:t>
      </w:r>
    </w:p>
    <w:p w14:paraId="610346A6" w14:textId="77777777" w:rsidR="00E243B7" w:rsidRDefault="00E10B36">
      <w:pPr>
        <w:pStyle w:val="BodyText"/>
        <w:rPr>
          <w:rFonts w:ascii="Times New Roman" w:eastAsia="Batang" w:hAnsi="Times New Roman" w:cs="Times New Roman"/>
          <w:b/>
          <w:szCs w:val="20"/>
          <w:lang w:val="en-GB"/>
        </w:rPr>
      </w:pPr>
      <w:r>
        <w:rPr>
          <w:rFonts w:ascii="Times New Roman" w:eastAsia="Batang" w:hAnsi="Times New Roman" w:cs="Times New Roman"/>
          <w:b/>
          <w:szCs w:val="20"/>
          <w:highlight w:val="yellow"/>
          <w:lang w:val="en-GB"/>
        </w:rPr>
        <w:t>FL1 High Priority Question 3.3-1a</w:t>
      </w:r>
      <w:r>
        <w:rPr>
          <w:rFonts w:ascii="Times New Roman" w:eastAsia="Batang" w:hAnsi="Times New Roman" w:cs="Times New Roman"/>
          <w:b/>
          <w:szCs w:val="20"/>
          <w:lang w:val="en-GB"/>
        </w:rPr>
        <w:t xml:space="preserve">: What Rel-15/16 capabilities (FGs) for L1 UE features in </w:t>
      </w:r>
      <w:hyperlink r:id="rId21" w:history="1">
        <w:r>
          <w:rPr>
            <w:rStyle w:val="Hyperlink"/>
            <w:rFonts w:ascii="Times New Roman" w:hAnsi="Times New Roman" w:cs="Times New Roman"/>
            <w:b/>
          </w:rPr>
          <w:t>TR 38.822 V16.1.0</w:t>
        </w:r>
      </w:hyperlink>
      <w:r>
        <w:rPr>
          <w:rFonts w:ascii="Times New Roman" w:eastAsia="Batang" w:hAnsi="Times New Roman" w:cs="Times New Roman"/>
          <w:b/>
          <w:szCs w:val="20"/>
          <w:lang w:val="en-GB"/>
        </w:rPr>
        <w:t xml:space="preserve"> are related to IAB and should therefore not be applicable to RedCap UEs? (If you feel a need to also list L2/L3 features or RF/RRM features, make sure to prefix them clearly with L2/L3 or RF/RRM.)</w:t>
      </w:r>
    </w:p>
    <w:tbl>
      <w:tblPr>
        <w:tblStyle w:val="TableGrid5"/>
        <w:tblW w:w="14312" w:type="dxa"/>
        <w:tblLook w:val="04A0" w:firstRow="1" w:lastRow="0" w:firstColumn="1" w:lastColumn="0" w:noHBand="0" w:noVBand="1"/>
      </w:tblPr>
      <w:tblGrid>
        <w:gridCol w:w="1413"/>
        <w:gridCol w:w="1438"/>
        <w:gridCol w:w="11461"/>
      </w:tblGrid>
      <w:tr w:rsidR="00E243B7" w14:paraId="73E6AFA7" w14:textId="77777777">
        <w:tc>
          <w:tcPr>
            <w:tcW w:w="1413" w:type="dxa"/>
            <w:shd w:val="clear" w:color="auto" w:fill="D9D9D9"/>
          </w:tcPr>
          <w:p w14:paraId="55BA3D92" w14:textId="77777777" w:rsidR="00E243B7" w:rsidRDefault="00E10B36">
            <w:pPr>
              <w:spacing w:after="180"/>
              <w:rPr>
                <w:rFonts w:ascii="Times New Roman" w:eastAsia="Batang" w:hAnsi="Times New Roman" w:cs="Times New Roman"/>
                <w:b/>
                <w:bCs/>
                <w:szCs w:val="20"/>
                <w:lang w:val="sv-SE"/>
              </w:rPr>
            </w:pPr>
            <w:r>
              <w:rPr>
                <w:rFonts w:ascii="Times New Roman" w:eastAsia="Batang" w:hAnsi="Times New Roman" w:cs="Times New Roman"/>
                <w:b/>
                <w:bCs/>
                <w:szCs w:val="20"/>
                <w:lang w:val="sv-SE"/>
              </w:rPr>
              <w:t>Company</w:t>
            </w:r>
          </w:p>
        </w:tc>
        <w:tc>
          <w:tcPr>
            <w:tcW w:w="12899" w:type="dxa"/>
            <w:gridSpan w:val="2"/>
            <w:shd w:val="clear" w:color="auto" w:fill="D9D9D9"/>
          </w:tcPr>
          <w:p w14:paraId="64D90020" w14:textId="77777777" w:rsidR="00E243B7" w:rsidRDefault="00E10B36">
            <w:pPr>
              <w:spacing w:after="180"/>
              <w:rPr>
                <w:rFonts w:ascii="Times New Roman" w:eastAsia="Batang" w:hAnsi="Times New Roman" w:cs="Times New Roman"/>
                <w:b/>
                <w:bCs/>
                <w:szCs w:val="20"/>
                <w:lang w:val="sv-SE"/>
              </w:rPr>
            </w:pPr>
            <w:r>
              <w:rPr>
                <w:rFonts w:ascii="Times New Roman" w:eastAsia="Batang" w:hAnsi="Times New Roman" w:cs="Times New Roman"/>
                <w:b/>
                <w:bCs/>
                <w:szCs w:val="20"/>
                <w:lang w:val="sv-SE"/>
              </w:rPr>
              <w:t>Comments</w:t>
            </w:r>
          </w:p>
        </w:tc>
      </w:tr>
      <w:tr w:rsidR="00E243B7" w14:paraId="0098CA52" w14:textId="77777777">
        <w:tc>
          <w:tcPr>
            <w:tcW w:w="1413" w:type="dxa"/>
          </w:tcPr>
          <w:p w14:paraId="73ED8650" w14:textId="77777777" w:rsidR="00E243B7" w:rsidRDefault="00E10B36">
            <w:pPr>
              <w:spacing w:after="180"/>
              <w:rPr>
                <w:rFonts w:ascii="Times New Roman" w:eastAsia="SimSun" w:hAnsi="Times New Roman" w:cs="Times New Roman"/>
                <w:szCs w:val="20"/>
                <w:lang w:val="sv-SE" w:eastAsia="zh-CN"/>
              </w:rPr>
            </w:pPr>
            <w:r>
              <w:rPr>
                <w:rFonts w:ascii="Times New Roman" w:eastAsia="SimSun" w:hAnsi="Times New Roman" w:cs="Times New Roman"/>
                <w:szCs w:val="20"/>
                <w:lang w:val="sv-SE" w:eastAsia="zh-CN"/>
              </w:rPr>
              <w:t>Intel</w:t>
            </w:r>
          </w:p>
        </w:tc>
        <w:tc>
          <w:tcPr>
            <w:tcW w:w="12899" w:type="dxa"/>
            <w:gridSpan w:val="2"/>
          </w:tcPr>
          <w:p w14:paraId="7A469396" w14:textId="77777777" w:rsidR="00E243B7" w:rsidRDefault="00E10B36">
            <w:pPr>
              <w:spacing w:after="180"/>
              <w:rPr>
                <w:rFonts w:ascii="Times New Roman" w:eastAsia="SimSun" w:hAnsi="Times New Roman" w:cs="Times New Roman"/>
                <w:szCs w:val="20"/>
                <w:lang w:val="sv-SE" w:eastAsia="zh-CN"/>
              </w:rPr>
            </w:pPr>
            <w:r>
              <w:rPr>
                <w:rFonts w:ascii="Times New Roman" w:eastAsia="SimSun" w:hAnsi="Times New Roman" w:cs="Times New Roman"/>
                <w:szCs w:val="20"/>
                <w:lang w:val="sv-SE" w:eastAsia="zh-CN"/>
              </w:rPr>
              <w:t>FGs 20-x related to IAB are not applicable to RedCap.</w:t>
            </w:r>
          </w:p>
        </w:tc>
      </w:tr>
      <w:tr w:rsidR="00E243B7" w14:paraId="10776A35" w14:textId="77777777">
        <w:tc>
          <w:tcPr>
            <w:tcW w:w="1413" w:type="dxa"/>
          </w:tcPr>
          <w:p w14:paraId="009663C4" w14:textId="77777777" w:rsidR="00E243B7" w:rsidRDefault="00E10B36">
            <w:pPr>
              <w:spacing w:after="180"/>
              <w:rPr>
                <w:rFonts w:ascii="Times New Roman" w:eastAsia="SimSun" w:hAnsi="Times New Roman" w:cs="Times New Roman"/>
                <w:szCs w:val="20"/>
                <w:lang w:val="sv-SE" w:eastAsia="zh-CN"/>
              </w:rPr>
            </w:pPr>
            <w:r>
              <w:rPr>
                <w:rFonts w:ascii="Times New Roman" w:eastAsia="SimSun" w:hAnsi="Times New Roman" w:cs="Times New Roman" w:hint="eastAsia"/>
                <w:szCs w:val="20"/>
                <w:lang w:val="sv-SE" w:eastAsia="zh-CN"/>
              </w:rPr>
              <w:t>ZTE, Sanechips</w:t>
            </w:r>
          </w:p>
        </w:tc>
        <w:tc>
          <w:tcPr>
            <w:tcW w:w="12899" w:type="dxa"/>
            <w:gridSpan w:val="2"/>
          </w:tcPr>
          <w:p w14:paraId="247DFD9E" w14:textId="77777777" w:rsidR="00E243B7" w:rsidRDefault="00E10B36">
            <w:pPr>
              <w:spacing w:after="180"/>
              <w:rPr>
                <w:rFonts w:ascii="Times New Roman" w:eastAsia="SimSun" w:hAnsi="Times New Roman" w:cs="Times New Roman"/>
                <w:szCs w:val="20"/>
                <w:lang w:val="sv-SE" w:eastAsia="zh-CN"/>
              </w:rPr>
            </w:pPr>
            <w:r>
              <w:rPr>
                <w:rFonts w:ascii="Times New Roman" w:eastAsia="SimSun" w:hAnsi="Times New Roman" w:cs="Times New Roman" w:hint="eastAsia"/>
                <w:szCs w:val="20"/>
                <w:lang w:val="sv-SE" w:eastAsia="zh-CN"/>
              </w:rPr>
              <w:t>Feature 20 NR_IAB including all the FGs is not supported.</w:t>
            </w:r>
          </w:p>
        </w:tc>
      </w:tr>
      <w:tr w:rsidR="00E243B7" w14:paraId="4E88DFFF" w14:textId="77777777">
        <w:tc>
          <w:tcPr>
            <w:tcW w:w="1413" w:type="dxa"/>
          </w:tcPr>
          <w:p w14:paraId="5032293D" w14:textId="77777777" w:rsidR="00E243B7" w:rsidRDefault="00E10B36">
            <w:pPr>
              <w:spacing w:after="180"/>
              <w:rPr>
                <w:rFonts w:ascii="Times New Roman" w:eastAsia="SimSun" w:hAnsi="Times New Roman" w:cs="Times New Roman"/>
                <w:szCs w:val="20"/>
                <w:lang w:val="sv-SE" w:eastAsia="zh-CN"/>
              </w:rPr>
            </w:pPr>
            <w:r>
              <w:rPr>
                <w:rFonts w:ascii="Times New Roman" w:eastAsia="SimSun" w:hAnsi="Times New Roman" w:cs="Times New Roman" w:hint="eastAsia"/>
                <w:szCs w:val="20"/>
                <w:lang w:val="sv-SE" w:eastAsia="zh-CN"/>
              </w:rPr>
              <w:t>v</w:t>
            </w:r>
            <w:r>
              <w:rPr>
                <w:rFonts w:ascii="Times New Roman" w:eastAsia="SimSun" w:hAnsi="Times New Roman" w:cs="Times New Roman"/>
                <w:szCs w:val="20"/>
                <w:lang w:val="sv-SE" w:eastAsia="zh-CN"/>
              </w:rPr>
              <w:t>ivo</w:t>
            </w:r>
          </w:p>
        </w:tc>
        <w:tc>
          <w:tcPr>
            <w:tcW w:w="12899" w:type="dxa"/>
            <w:gridSpan w:val="2"/>
          </w:tcPr>
          <w:p w14:paraId="2F64F146" w14:textId="77777777" w:rsidR="00E243B7" w:rsidRDefault="00E10B36">
            <w:pPr>
              <w:spacing w:after="180"/>
              <w:rPr>
                <w:rFonts w:ascii="Times New Roman" w:eastAsia="SimSun" w:hAnsi="Times New Roman" w:cs="Times New Roman"/>
                <w:szCs w:val="20"/>
                <w:lang w:val="sv-SE" w:eastAsia="zh-CN"/>
              </w:rPr>
            </w:pPr>
            <w:r>
              <w:rPr>
                <w:rFonts w:ascii="Times New Roman" w:eastAsia="SimSun" w:hAnsi="Times New Roman" w:cs="Times New Roman"/>
                <w:szCs w:val="20"/>
                <w:lang w:val="sv-SE" w:eastAsia="zh-CN"/>
              </w:rPr>
              <w:t>FGs 20-x related to IAB are not applicable to RedCap.</w:t>
            </w:r>
          </w:p>
        </w:tc>
      </w:tr>
      <w:tr w:rsidR="00E243B7" w14:paraId="7610BD63" w14:textId="77777777">
        <w:tc>
          <w:tcPr>
            <w:tcW w:w="1413" w:type="dxa"/>
          </w:tcPr>
          <w:p w14:paraId="7406241B" w14:textId="77777777" w:rsidR="00E243B7" w:rsidRDefault="00E10B36">
            <w:pPr>
              <w:spacing w:after="180"/>
              <w:rPr>
                <w:rFonts w:ascii="Times New Roman" w:eastAsia="SimSun" w:hAnsi="Times New Roman" w:cs="Times New Roman"/>
                <w:szCs w:val="20"/>
                <w:lang w:val="sv-SE" w:eastAsia="zh-CN"/>
              </w:rPr>
            </w:pPr>
            <w:r>
              <w:rPr>
                <w:rFonts w:ascii="Times New Roman" w:eastAsia="SimSun" w:hAnsi="Times New Roman" w:cs="Times New Roman"/>
                <w:szCs w:val="20"/>
                <w:lang w:val="sv-SE" w:eastAsia="zh-CN"/>
              </w:rPr>
              <w:t>FUTUREWEI</w:t>
            </w:r>
          </w:p>
        </w:tc>
        <w:tc>
          <w:tcPr>
            <w:tcW w:w="12899" w:type="dxa"/>
            <w:gridSpan w:val="2"/>
          </w:tcPr>
          <w:p w14:paraId="2AA42449" w14:textId="77777777" w:rsidR="00E243B7" w:rsidRDefault="00E10B36">
            <w:pPr>
              <w:spacing w:after="180"/>
              <w:rPr>
                <w:rFonts w:ascii="Times New Roman" w:eastAsia="SimSun" w:hAnsi="Times New Roman" w:cs="Times New Roman"/>
                <w:szCs w:val="20"/>
                <w:lang w:val="sv-SE" w:eastAsia="zh-CN"/>
              </w:rPr>
            </w:pPr>
            <w:r>
              <w:rPr>
                <w:rFonts w:ascii="Times New Roman" w:eastAsia="SimSun" w:hAnsi="Times New Roman" w:cs="Times New Roman"/>
                <w:szCs w:val="20"/>
                <w:lang w:val="sv-SE" w:eastAsia="zh-CN"/>
              </w:rPr>
              <w:t>20-2, 20-3, 20-5a, 20-5b, 20-6, 20-7, 20-8</w:t>
            </w:r>
          </w:p>
        </w:tc>
      </w:tr>
      <w:tr w:rsidR="00E243B7" w14:paraId="3CE959FF" w14:textId="77777777">
        <w:tc>
          <w:tcPr>
            <w:tcW w:w="1413" w:type="dxa"/>
          </w:tcPr>
          <w:p w14:paraId="7B3E79FE" w14:textId="77777777" w:rsidR="00E243B7" w:rsidRDefault="00E10B36">
            <w:pPr>
              <w:spacing w:after="180"/>
              <w:rPr>
                <w:rFonts w:ascii="Times New Roman" w:eastAsia="SimSun" w:hAnsi="Times New Roman" w:cs="Times New Roman"/>
                <w:szCs w:val="20"/>
                <w:lang w:val="sv-SE" w:eastAsia="zh-CN"/>
              </w:rPr>
            </w:pPr>
            <w:r>
              <w:rPr>
                <w:rFonts w:ascii="Times New Roman" w:eastAsia="SimSun" w:hAnsi="Times New Roman" w:cs="Times New Roman"/>
                <w:szCs w:val="20"/>
                <w:lang w:val="sv-SE" w:eastAsia="zh-CN"/>
              </w:rPr>
              <w:t>Nokia, NSB</w:t>
            </w:r>
          </w:p>
        </w:tc>
        <w:tc>
          <w:tcPr>
            <w:tcW w:w="12899" w:type="dxa"/>
            <w:gridSpan w:val="2"/>
          </w:tcPr>
          <w:p w14:paraId="26DB0F5E" w14:textId="77777777" w:rsidR="00E243B7" w:rsidRDefault="00E10B36">
            <w:pPr>
              <w:spacing w:after="180"/>
              <w:rPr>
                <w:rFonts w:ascii="Times New Roman" w:eastAsia="SimSun" w:hAnsi="Times New Roman" w:cs="Times New Roman"/>
                <w:szCs w:val="20"/>
                <w:lang w:val="sv-SE" w:eastAsia="zh-CN"/>
              </w:rPr>
            </w:pPr>
            <w:r>
              <w:rPr>
                <w:rFonts w:ascii="Times New Roman" w:eastAsia="SimSun" w:hAnsi="Times New Roman" w:cs="Times New Roman"/>
                <w:szCs w:val="20"/>
                <w:lang w:val="sv-SE" w:eastAsia="zh-CN"/>
              </w:rPr>
              <w:t>These are clearly isolated in FGs 20-x. Also note that R17 31-x series is not applicable either.</w:t>
            </w:r>
          </w:p>
        </w:tc>
      </w:tr>
      <w:tr w:rsidR="00E243B7" w14:paraId="3B250874" w14:textId="77777777">
        <w:tc>
          <w:tcPr>
            <w:tcW w:w="1413" w:type="dxa"/>
          </w:tcPr>
          <w:p w14:paraId="5F2E6519" w14:textId="77777777" w:rsidR="00E243B7" w:rsidRDefault="00E10B36">
            <w:pPr>
              <w:spacing w:after="180"/>
              <w:rPr>
                <w:rFonts w:ascii="Times New Roman" w:eastAsia="SimSun" w:hAnsi="Times New Roman" w:cs="Times New Roman"/>
                <w:szCs w:val="20"/>
                <w:lang w:val="sv-SE" w:eastAsia="zh-CN"/>
              </w:rPr>
            </w:pPr>
            <w:r>
              <w:rPr>
                <w:rFonts w:ascii="Times New Roman" w:eastAsia="SimSun" w:hAnsi="Times New Roman" w:cs="Times New Roman"/>
                <w:szCs w:val="20"/>
                <w:lang w:val="sv-SE" w:eastAsia="zh-CN"/>
              </w:rPr>
              <w:t>FL2</w:t>
            </w:r>
          </w:p>
        </w:tc>
        <w:tc>
          <w:tcPr>
            <w:tcW w:w="12899" w:type="dxa"/>
            <w:gridSpan w:val="2"/>
          </w:tcPr>
          <w:p w14:paraId="11E96BA4" w14:textId="77777777" w:rsidR="00E243B7" w:rsidRDefault="00E10B36">
            <w:pPr>
              <w:spacing w:after="180"/>
              <w:rPr>
                <w:rFonts w:ascii="Times New Roman" w:eastAsia="SimSun" w:hAnsi="Times New Roman" w:cs="Times New Roman"/>
                <w:szCs w:val="20"/>
                <w:lang w:val="sv-SE" w:eastAsia="zh-CN"/>
              </w:rPr>
            </w:pPr>
            <w:r>
              <w:rPr>
                <w:rFonts w:ascii="Times New Roman" w:eastAsia="SimSun" w:hAnsi="Times New Roman" w:cs="Times New Roman"/>
                <w:szCs w:val="20"/>
                <w:lang w:val="sv-SE" w:eastAsia="zh-CN"/>
              </w:rPr>
              <w:t>Based on the received responses, the following proposal can be considered.</w:t>
            </w:r>
          </w:p>
          <w:p w14:paraId="42D33A36" w14:textId="77777777" w:rsidR="00E243B7" w:rsidRDefault="00E10B36">
            <w:pPr>
              <w:pStyle w:val="BodyText"/>
              <w:rPr>
                <w:rFonts w:ascii="Times New Roman" w:eastAsia="Batang" w:hAnsi="Times New Roman" w:cs="Times New Roman"/>
                <w:b/>
                <w:szCs w:val="20"/>
                <w:lang w:val="en-GB"/>
              </w:rPr>
            </w:pPr>
            <w:r>
              <w:rPr>
                <w:rFonts w:ascii="Times New Roman" w:eastAsia="Batang" w:hAnsi="Times New Roman" w:cs="Times New Roman"/>
                <w:b/>
                <w:szCs w:val="20"/>
                <w:highlight w:val="yellow"/>
                <w:lang w:val="en-GB"/>
              </w:rPr>
              <w:t>High Priority Proposal 3.3-1b</w:t>
            </w:r>
            <w:r>
              <w:rPr>
                <w:rFonts w:ascii="Times New Roman" w:eastAsia="Batang" w:hAnsi="Times New Roman" w:cs="Times New Roman"/>
                <w:b/>
                <w:szCs w:val="20"/>
                <w:lang w:val="en-GB"/>
              </w:rPr>
              <w:t xml:space="preserve">: The following Rel-15/16 capabilities (FGs) for L1 UE features in </w:t>
            </w:r>
            <w:hyperlink r:id="rId22" w:history="1">
              <w:r>
                <w:rPr>
                  <w:rStyle w:val="FollowedHyperlink"/>
                  <w:rFonts w:ascii="Times New Roman" w:hAnsi="Times New Roman" w:cs="Times New Roman"/>
                  <w:b/>
                  <w:szCs w:val="20"/>
                  <w:lang w:val="sv-SE"/>
                </w:rPr>
                <w:t>TR 38.822 V16.1.0</w:t>
              </w:r>
            </w:hyperlink>
            <w:r>
              <w:rPr>
                <w:rFonts w:ascii="Times New Roman" w:eastAsia="Batang" w:hAnsi="Times New Roman" w:cs="Times New Roman"/>
                <w:b/>
                <w:szCs w:val="20"/>
                <w:lang w:val="en-GB"/>
              </w:rPr>
              <w:t xml:space="preserve"> are related to IAB and should therefore not be applicable to RedCap UEs.</w:t>
            </w:r>
          </w:p>
          <w:p w14:paraId="3C6CF5F8" w14:textId="77777777" w:rsidR="00E243B7" w:rsidRDefault="00E10B36">
            <w:pPr>
              <w:pStyle w:val="ListParagraph"/>
              <w:numPr>
                <w:ilvl w:val="0"/>
                <w:numId w:val="28"/>
              </w:numPr>
              <w:spacing w:after="180" w:line="252" w:lineRule="auto"/>
              <w:contextualSpacing/>
              <w:jc w:val="both"/>
              <w:rPr>
                <w:rFonts w:ascii="Times New Roman" w:hAnsi="Times New Roman" w:cs="Times New Roman"/>
                <w:b/>
                <w:bCs/>
                <w:szCs w:val="20"/>
              </w:rPr>
            </w:pPr>
            <w:r>
              <w:rPr>
                <w:rFonts w:ascii="Times New Roman" w:hAnsi="Times New Roman" w:cs="Times New Roman"/>
                <w:b/>
                <w:bCs/>
                <w:sz w:val="20"/>
                <w:szCs w:val="18"/>
              </w:rPr>
              <w:t>20-2 – 20-8</w:t>
            </w:r>
          </w:p>
        </w:tc>
      </w:tr>
      <w:tr w:rsidR="00E243B7" w14:paraId="0371092A" w14:textId="77777777">
        <w:tc>
          <w:tcPr>
            <w:tcW w:w="1413" w:type="dxa"/>
            <w:shd w:val="clear" w:color="auto" w:fill="D9D9D9"/>
          </w:tcPr>
          <w:p w14:paraId="16C2306C" w14:textId="77777777" w:rsidR="00E243B7" w:rsidRDefault="00E10B36">
            <w:pPr>
              <w:spacing w:after="180"/>
              <w:rPr>
                <w:rFonts w:ascii="Times New Roman" w:eastAsia="Batang" w:hAnsi="Times New Roman" w:cs="Times New Roman"/>
                <w:b/>
                <w:bCs/>
                <w:szCs w:val="20"/>
                <w:lang w:val="sv-SE"/>
              </w:rPr>
            </w:pPr>
            <w:r>
              <w:rPr>
                <w:rFonts w:ascii="Times New Roman" w:eastAsia="Batang" w:hAnsi="Times New Roman" w:cs="Times New Roman"/>
                <w:b/>
                <w:bCs/>
                <w:szCs w:val="20"/>
                <w:lang w:val="sv-SE"/>
              </w:rPr>
              <w:t>Company</w:t>
            </w:r>
          </w:p>
        </w:tc>
        <w:tc>
          <w:tcPr>
            <w:tcW w:w="1438" w:type="dxa"/>
            <w:shd w:val="clear" w:color="auto" w:fill="D9D9D9"/>
          </w:tcPr>
          <w:p w14:paraId="32C85063" w14:textId="77777777" w:rsidR="00E243B7" w:rsidRDefault="00E10B36">
            <w:pPr>
              <w:spacing w:after="180"/>
              <w:rPr>
                <w:rFonts w:ascii="Times New Roman" w:eastAsia="Batang" w:hAnsi="Times New Roman" w:cs="Times New Roman"/>
                <w:b/>
                <w:bCs/>
                <w:szCs w:val="20"/>
                <w:lang w:val="sv-SE"/>
              </w:rPr>
            </w:pPr>
            <w:r>
              <w:rPr>
                <w:rFonts w:ascii="Times New Roman" w:eastAsia="Batang" w:hAnsi="Times New Roman" w:cs="Times New Roman"/>
                <w:b/>
                <w:bCs/>
                <w:szCs w:val="20"/>
                <w:lang w:val="sv-SE"/>
              </w:rPr>
              <w:t>Y/N</w:t>
            </w:r>
          </w:p>
        </w:tc>
        <w:tc>
          <w:tcPr>
            <w:tcW w:w="11461" w:type="dxa"/>
            <w:shd w:val="clear" w:color="auto" w:fill="D9D9D9"/>
          </w:tcPr>
          <w:p w14:paraId="49C0C5CC" w14:textId="77777777" w:rsidR="00E243B7" w:rsidRDefault="00E10B36">
            <w:pPr>
              <w:spacing w:after="180"/>
              <w:rPr>
                <w:rFonts w:ascii="Times New Roman" w:eastAsia="Batang" w:hAnsi="Times New Roman" w:cs="Times New Roman"/>
                <w:b/>
                <w:bCs/>
                <w:szCs w:val="20"/>
                <w:lang w:val="sv-SE"/>
              </w:rPr>
            </w:pPr>
            <w:r>
              <w:rPr>
                <w:rFonts w:ascii="Times New Roman" w:eastAsia="Batang" w:hAnsi="Times New Roman" w:cs="Times New Roman"/>
                <w:b/>
                <w:bCs/>
                <w:szCs w:val="20"/>
                <w:lang w:val="sv-SE"/>
              </w:rPr>
              <w:t>Comments</w:t>
            </w:r>
          </w:p>
        </w:tc>
      </w:tr>
      <w:tr w:rsidR="00E243B7" w14:paraId="7DA1B73A" w14:textId="77777777">
        <w:tc>
          <w:tcPr>
            <w:tcW w:w="1413" w:type="dxa"/>
          </w:tcPr>
          <w:p w14:paraId="227952DF" w14:textId="77777777" w:rsidR="00E243B7" w:rsidRDefault="00E10B36">
            <w:pPr>
              <w:spacing w:after="180"/>
              <w:rPr>
                <w:rFonts w:ascii="Times New Roman" w:eastAsia="SimSun" w:hAnsi="Times New Roman" w:cs="Times New Roman"/>
                <w:szCs w:val="20"/>
                <w:lang w:val="sv-SE" w:eastAsia="zh-CN"/>
              </w:rPr>
            </w:pPr>
            <w:r>
              <w:rPr>
                <w:rFonts w:ascii="Times New Roman" w:eastAsia="SimSun" w:hAnsi="Times New Roman" w:cs="Times New Roman" w:hint="eastAsia"/>
                <w:szCs w:val="20"/>
                <w:lang w:val="sv-SE" w:eastAsia="zh-CN"/>
              </w:rPr>
              <w:t>v</w:t>
            </w:r>
            <w:r>
              <w:rPr>
                <w:rFonts w:ascii="Times New Roman" w:eastAsia="SimSun" w:hAnsi="Times New Roman" w:cs="Times New Roman"/>
                <w:szCs w:val="20"/>
                <w:lang w:val="sv-SE" w:eastAsia="zh-CN"/>
              </w:rPr>
              <w:t>ivo</w:t>
            </w:r>
          </w:p>
        </w:tc>
        <w:tc>
          <w:tcPr>
            <w:tcW w:w="1438" w:type="dxa"/>
          </w:tcPr>
          <w:p w14:paraId="236CFAD9" w14:textId="77777777" w:rsidR="00E243B7" w:rsidRDefault="00E10B36">
            <w:pPr>
              <w:tabs>
                <w:tab w:val="left" w:pos="551"/>
              </w:tabs>
              <w:spacing w:after="180"/>
              <w:rPr>
                <w:rFonts w:ascii="Times New Roman" w:eastAsia="SimSun" w:hAnsi="Times New Roman" w:cs="Times New Roman"/>
                <w:szCs w:val="20"/>
                <w:lang w:val="sv-SE" w:eastAsia="zh-CN"/>
              </w:rPr>
            </w:pPr>
            <w:r>
              <w:rPr>
                <w:rFonts w:ascii="Times New Roman" w:eastAsia="SimSun" w:hAnsi="Times New Roman" w:cs="Times New Roman" w:hint="eastAsia"/>
                <w:szCs w:val="20"/>
                <w:lang w:val="sv-SE" w:eastAsia="zh-CN"/>
              </w:rPr>
              <w:t>Y</w:t>
            </w:r>
          </w:p>
        </w:tc>
        <w:tc>
          <w:tcPr>
            <w:tcW w:w="11461" w:type="dxa"/>
          </w:tcPr>
          <w:p w14:paraId="26E01566" w14:textId="77777777" w:rsidR="00E243B7" w:rsidRDefault="00E243B7">
            <w:pPr>
              <w:spacing w:after="180"/>
              <w:rPr>
                <w:rFonts w:ascii="Times New Roman" w:eastAsia="SimSun" w:hAnsi="Times New Roman" w:cs="Times New Roman"/>
                <w:szCs w:val="20"/>
                <w:lang w:val="sv-SE" w:eastAsia="zh-CN"/>
              </w:rPr>
            </w:pPr>
          </w:p>
        </w:tc>
      </w:tr>
      <w:tr w:rsidR="00E243B7" w14:paraId="3C6E9C30" w14:textId="77777777">
        <w:tc>
          <w:tcPr>
            <w:tcW w:w="1413" w:type="dxa"/>
          </w:tcPr>
          <w:p w14:paraId="3FFF2FB8" w14:textId="77777777" w:rsidR="00E243B7" w:rsidRDefault="00E10B36">
            <w:pPr>
              <w:spacing w:after="180"/>
              <w:rPr>
                <w:rFonts w:ascii="Times New Roman" w:eastAsia="SimSun" w:hAnsi="Times New Roman" w:cs="Times New Roman"/>
                <w:szCs w:val="20"/>
                <w:lang w:val="sv-SE" w:eastAsia="zh-CN"/>
              </w:rPr>
            </w:pPr>
            <w:r>
              <w:rPr>
                <w:rFonts w:ascii="Times New Roman" w:eastAsia="SimSun" w:hAnsi="Times New Roman" w:cs="Times New Roman" w:hint="eastAsia"/>
                <w:szCs w:val="20"/>
                <w:lang w:val="sv-SE" w:eastAsia="zh-CN"/>
              </w:rPr>
              <w:t>S</w:t>
            </w:r>
            <w:r>
              <w:rPr>
                <w:rFonts w:ascii="Times New Roman" w:eastAsia="SimSun" w:hAnsi="Times New Roman" w:cs="Times New Roman"/>
                <w:szCs w:val="20"/>
                <w:lang w:val="sv-SE" w:eastAsia="zh-CN"/>
              </w:rPr>
              <w:t>amsung</w:t>
            </w:r>
          </w:p>
        </w:tc>
        <w:tc>
          <w:tcPr>
            <w:tcW w:w="1438" w:type="dxa"/>
          </w:tcPr>
          <w:p w14:paraId="3BD6853A" w14:textId="77777777" w:rsidR="00E243B7" w:rsidRDefault="00E243B7">
            <w:pPr>
              <w:tabs>
                <w:tab w:val="left" w:pos="551"/>
              </w:tabs>
              <w:spacing w:after="180"/>
              <w:rPr>
                <w:rFonts w:ascii="Times New Roman" w:eastAsia="SimSun" w:hAnsi="Times New Roman" w:cs="Times New Roman"/>
                <w:szCs w:val="20"/>
                <w:lang w:val="sv-SE" w:eastAsia="zh-CN"/>
              </w:rPr>
            </w:pPr>
          </w:p>
        </w:tc>
        <w:tc>
          <w:tcPr>
            <w:tcW w:w="11461" w:type="dxa"/>
          </w:tcPr>
          <w:p w14:paraId="2FC1E4AD" w14:textId="77777777" w:rsidR="00E243B7" w:rsidRDefault="00E10B36">
            <w:pPr>
              <w:spacing w:after="180"/>
              <w:rPr>
                <w:rFonts w:ascii="Times New Roman" w:eastAsia="SimSun" w:hAnsi="Times New Roman" w:cs="Times New Roman"/>
                <w:szCs w:val="20"/>
                <w:lang w:val="sv-SE" w:eastAsia="zh-CN"/>
              </w:rPr>
            </w:pPr>
            <w:r>
              <w:rPr>
                <w:rFonts w:ascii="Times New Roman" w:eastAsia="SimSun" w:hAnsi="Times New Roman" w:cs="Times New Roman"/>
                <w:szCs w:val="20"/>
                <w:lang w:val="sv-SE" w:eastAsia="zh-CN"/>
              </w:rPr>
              <w:t xml:space="preserve">We think RAN 2 is handling it. No need to spend time to discuss this in RAN 1. </w:t>
            </w:r>
          </w:p>
        </w:tc>
      </w:tr>
      <w:tr w:rsidR="00E243B7" w14:paraId="29711BA3" w14:textId="77777777">
        <w:tc>
          <w:tcPr>
            <w:tcW w:w="1413" w:type="dxa"/>
          </w:tcPr>
          <w:p w14:paraId="7A6AA105" w14:textId="77777777" w:rsidR="00E243B7" w:rsidRDefault="00E10B36">
            <w:pPr>
              <w:spacing w:after="180"/>
              <w:rPr>
                <w:rFonts w:ascii="Times New Roman" w:eastAsia="SimSun" w:hAnsi="Times New Roman" w:cs="Times New Roman"/>
                <w:szCs w:val="20"/>
                <w:lang w:val="sv-SE" w:eastAsia="zh-CN"/>
              </w:rPr>
            </w:pPr>
            <w:r>
              <w:rPr>
                <w:rFonts w:ascii="Times New Roman" w:eastAsia="SimSun" w:hAnsi="Times New Roman" w:cs="Times New Roman"/>
                <w:szCs w:val="20"/>
                <w:lang w:val="sv-SE" w:eastAsia="zh-CN"/>
              </w:rPr>
              <w:t>FUTUREWEI</w:t>
            </w:r>
          </w:p>
        </w:tc>
        <w:tc>
          <w:tcPr>
            <w:tcW w:w="1438" w:type="dxa"/>
          </w:tcPr>
          <w:p w14:paraId="67B036DF" w14:textId="77777777" w:rsidR="00E243B7" w:rsidRDefault="00E10B36">
            <w:pPr>
              <w:tabs>
                <w:tab w:val="left" w:pos="551"/>
              </w:tabs>
              <w:spacing w:after="180"/>
              <w:rPr>
                <w:rFonts w:ascii="Times New Roman" w:eastAsia="SimSun" w:hAnsi="Times New Roman" w:cs="Times New Roman"/>
                <w:szCs w:val="20"/>
                <w:lang w:val="sv-SE" w:eastAsia="zh-CN"/>
              </w:rPr>
            </w:pPr>
            <w:r>
              <w:rPr>
                <w:rFonts w:ascii="Times New Roman" w:eastAsia="SimSun" w:hAnsi="Times New Roman" w:cs="Times New Roman"/>
                <w:szCs w:val="20"/>
                <w:lang w:val="sv-SE" w:eastAsia="zh-CN"/>
              </w:rPr>
              <w:t>Y</w:t>
            </w:r>
          </w:p>
        </w:tc>
        <w:tc>
          <w:tcPr>
            <w:tcW w:w="11461" w:type="dxa"/>
          </w:tcPr>
          <w:p w14:paraId="6E36052A" w14:textId="77777777" w:rsidR="00E243B7" w:rsidRDefault="00E243B7">
            <w:pPr>
              <w:spacing w:after="180"/>
              <w:rPr>
                <w:rFonts w:ascii="Times New Roman" w:eastAsia="SimSun" w:hAnsi="Times New Roman" w:cs="Times New Roman"/>
                <w:szCs w:val="20"/>
                <w:lang w:val="sv-SE" w:eastAsia="zh-CN"/>
              </w:rPr>
            </w:pPr>
          </w:p>
        </w:tc>
      </w:tr>
      <w:tr w:rsidR="00E243B7" w14:paraId="08FC83B8" w14:textId="77777777">
        <w:tc>
          <w:tcPr>
            <w:tcW w:w="1413" w:type="dxa"/>
          </w:tcPr>
          <w:p w14:paraId="733E0DF5" w14:textId="77777777" w:rsidR="00E243B7" w:rsidRDefault="00E10B36">
            <w:pPr>
              <w:spacing w:after="180"/>
              <w:rPr>
                <w:rFonts w:ascii="Times New Roman" w:eastAsia="SimSun" w:hAnsi="Times New Roman" w:cs="Times New Roman"/>
                <w:szCs w:val="20"/>
                <w:lang w:val="sv-SE" w:eastAsia="zh-CN"/>
              </w:rPr>
            </w:pPr>
            <w:r>
              <w:rPr>
                <w:rFonts w:ascii="Times New Roman" w:eastAsia="SimSun" w:hAnsi="Times New Roman" w:cs="Times New Roman"/>
                <w:szCs w:val="20"/>
                <w:lang w:val="sv-SE" w:eastAsia="zh-CN"/>
              </w:rPr>
              <w:t>Ericsson</w:t>
            </w:r>
          </w:p>
        </w:tc>
        <w:tc>
          <w:tcPr>
            <w:tcW w:w="1438" w:type="dxa"/>
          </w:tcPr>
          <w:p w14:paraId="2EAA76BA" w14:textId="77777777" w:rsidR="00E243B7" w:rsidRDefault="00E10B36">
            <w:pPr>
              <w:tabs>
                <w:tab w:val="left" w:pos="551"/>
              </w:tabs>
              <w:spacing w:after="180"/>
              <w:rPr>
                <w:rFonts w:ascii="Times New Roman" w:eastAsia="SimSun" w:hAnsi="Times New Roman" w:cs="Times New Roman"/>
                <w:szCs w:val="20"/>
                <w:lang w:val="sv-SE" w:eastAsia="zh-CN"/>
              </w:rPr>
            </w:pPr>
            <w:r>
              <w:rPr>
                <w:rFonts w:ascii="Times New Roman" w:eastAsia="SimSun" w:hAnsi="Times New Roman" w:cs="Times New Roman"/>
                <w:szCs w:val="20"/>
                <w:lang w:val="sv-SE" w:eastAsia="zh-CN"/>
              </w:rPr>
              <w:t>Y</w:t>
            </w:r>
          </w:p>
        </w:tc>
        <w:tc>
          <w:tcPr>
            <w:tcW w:w="11461" w:type="dxa"/>
          </w:tcPr>
          <w:p w14:paraId="5C9987D3" w14:textId="77777777" w:rsidR="00E243B7" w:rsidRDefault="00E10B36">
            <w:pPr>
              <w:spacing w:after="180"/>
              <w:rPr>
                <w:rFonts w:ascii="Times New Roman" w:eastAsia="SimSun" w:hAnsi="Times New Roman" w:cs="Times New Roman"/>
                <w:szCs w:val="20"/>
                <w:lang w:val="sv-SE" w:eastAsia="zh-CN"/>
              </w:rPr>
            </w:pPr>
            <w:r>
              <w:rPr>
                <w:rFonts w:ascii="Times New Roman" w:eastAsia="SimSun" w:hAnsi="Times New Roman" w:cs="Times New Roman"/>
                <w:szCs w:val="20"/>
                <w:lang w:val="sv-SE" w:eastAsia="zh-CN"/>
              </w:rPr>
              <w:t>We also agree with Samsung’s comment above.</w:t>
            </w:r>
          </w:p>
        </w:tc>
      </w:tr>
      <w:tr w:rsidR="00E243B7" w14:paraId="2205E0AD" w14:textId="77777777">
        <w:tc>
          <w:tcPr>
            <w:tcW w:w="1413" w:type="dxa"/>
          </w:tcPr>
          <w:p w14:paraId="5A55EA0E" w14:textId="77777777" w:rsidR="00E243B7" w:rsidRDefault="00E10B36">
            <w:pPr>
              <w:spacing w:after="180"/>
              <w:rPr>
                <w:rFonts w:ascii="Times New Roman" w:eastAsia="SimSun" w:hAnsi="Times New Roman" w:cs="Times New Roman"/>
                <w:szCs w:val="20"/>
                <w:lang w:val="sv-SE" w:eastAsia="zh-CN"/>
              </w:rPr>
            </w:pPr>
            <w:r>
              <w:rPr>
                <w:rFonts w:ascii="Times New Roman" w:eastAsia="SimSun" w:hAnsi="Times New Roman" w:cs="Times New Roman"/>
                <w:szCs w:val="20"/>
                <w:lang w:val="sv-SE" w:eastAsia="zh-CN"/>
              </w:rPr>
              <w:t>Nokia, NSB</w:t>
            </w:r>
          </w:p>
        </w:tc>
        <w:tc>
          <w:tcPr>
            <w:tcW w:w="1438" w:type="dxa"/>
          </w:tcPr>
          <w:p w14:paraId="2D010E7A" w14:textId="77777777" w:rsidR="00E243B7" w:rsidRDefault="00E243B7">
            <w:pPr>
              <w:tabs>
                <w:tab w:val="left" w:pos="551"/>
              </w:tabs>
              <w:spacing w:after="180"/>
              <w:rPr>
                <w:rFonts w:ascii="Times New Roman" w:eastAsia="SimSun" w:hAnsi="Times New Roman" w:cs="Times New Roman"/>
                <w:szCs w:val="20"/>
                <w:lang w:val="sv-SE" w:eastAsia="zh-CN"/>
              </w:rPr>
            </w:pPr>
          </w:p>
        </w:tc>
        <w:tc>
          <w:tcPr>
            <w:tcW w:w="11461" w:type="dxa"/>
          </w:tcPr>
          <w:p w14:paraId="1C952DAC" w14:textId="77777777" w:rsidR="00E243B7" w:rsidRDefault="00E10B36">
            <w:pPr>
              <w:spacing w:after="180"/>
              <w:rPr>
                <w:rFonts w:ascii="Times New Roman" w:eastAsia="SimSun" w:hAnsi="Times New Roman" w:cs="Times New Roman"/>
                <w:szCs w:val="20"/>
                <w:lang w:val="sv-SE" w:eastAsia="zh-CN"/>
              </w:rPr>
            </w:pPr>
            <w:r>
              <w:rPr>
                <w:rFonts w:ascii="Times New Roman" w:eastAsia="SimSun" w:hAnsi="Times New Roman" w:cs="Times New Roman"/>
                <w:szCs w:val="20"/>
                <w:lang w:val="sv-SE" w:eastAsia="zh-CN"/>
              </w:rPr>
              <w:t xml:space="preserve">Agree that this is clear already. </w:t>
            </w:r>
          </w:p>
        </w:tc>
      </w:tr>
      <w:tr w:rsidR="00E243B7" w14:paraId="65B0780F" w14:textId="77777777">
        <w:tc>
          <w:tcPr>
            <w:tcW w:w="1413" w:type="dxa"/>
          </w:tcPr>
          <w:p w14:paraId="5689015F" w14:textId="77777777" w:rsidR="00E243B7" w:rsidRDefault="00E10B36">
            <w:pPr>
              <w:spacing w:after="180"/>
              <w:rPr>
                <w:rFonts w:ascii="Times New Roman" w:eastAsia="SimSun" w:hAnsi="Times New Roman" w:cs="Times New Roman"/>
                <w:szCs w:val="20"/>
                <w:lang w:val="sv-SE" w:eastAsia="zh-CN"/>
              </w:rPr>
            </w:pPr>
            <w:r>
              <w:rPr>
                <w:rFonts w:ascii="Times New Roman" w:eastAsia="SimSun" w:hAnsi="Times New Roman" w:cs="Times New Roman"/>
                <w:szCs w:val="20"/>
                <w:lang w:val="sv-SE" w:eastAsia="zh-CN"/>
              </w:rPr>
              <w:t>FL3</w:t>
            </w:r>
          </w:p>
        </w:tc>
        <w:tc>
          <w:tcPr>
            <w:tcW w:w="12899" w:type="dxa"/>
            <w:gridSpan w:val="2"/>
          </w:tcPr>
          <w:p w14:paraId="61068003" w14:textId="77777777" w:rsidR="00E243B7" w:rsidRDefault="00E10B36">
            <w:pPr>
              <w:pStyle w:val="BodyText"/>
              <w:rPr>
                <w:rFonts w:ascii="Times New Roman" w:eastAsia="Batang" w:hAnsi="Times New Roman" w:cs="Times New Roman"/>
                <w:b/>
                <w:szCs w:val="20"/>
                <w:highlight w:val="yellow"/>
                <w:lang w:val="en-GB"/>
              </w:rPr>
            </w:pPr>
            <w:r>
              <w:rPr>
                <w:rFonts w:ascii="Times New Roman" w:eastAsia="SimSun" w:hAnsi="Times New Roman" w:cs="Times New Roman"/>
                <w:szCs w:val="20"/>
                <w:lang w:val="sv-SE"/>
              </w:rPr>
              <w:t>Based on the received responses, the following updated proposal can be considered.</w:t>
            </w:r>
          </w:p>
          <w:p w14:paraId="5169DF83" w14:textId="77777777" w:rsidR="00E243B7" w:rsidRDefault="00E10B36">
            <w:pPr>
              <w:spacing w:after="180"/>
              <w:rPr>
                <w:rFonts w:ascii="Times New Roman" w:eastAsia="SimSun" w:hAnsi="Times New Roman" w:cs="Times New Roman"/>
                <w:szCs w:val="20"/>
                <w:lang w:val="sv-SE" w:eastAsia="zh-CN"/>
              </w:rPr>
            </w:pPr>
            <w:r>
              <w:rPr>
                <w:rFonts w:ascii="Times New Roman" w:eastAsia="Batang" w:hAnsi="Times New Roman" w:cs="Times New Roman"/>
                <w:b/>
                <w:szCs w:val="20"/>
                <w:highlight w:val="yellow"/>
                <w:lang w:val="en-GB"/>
              </w:rPr>
              <w:t>High Priority Proposal 3.3-1c</w:t>
            </w:r>
            <w:r>
              <w:rPr>
                <w:rFonts w:ascii="Times New Roman" w:eastAsia="Batang" w:hAnsi="Times New Roman" w:cs="Times New Roman"/>
                <w:b/>
                <w:szCs w:val="20"/>
                <w:lang w:val="en-GB"/>
              </w:rPr>
              <w:t xml:space="preserve">: RAN1 does not provide a complete list of Rel-15/16 capabilities (FGs) for L1 UE features in </w:t>
            </w:r>
            <w:hyperlink r:id="rId23" w:history="1">
              <w:r>
                <w:rPr>
                  <w:rStyle w:val="FollowedHyperlink"/>
                  <w:rFonts w:ascii="Times New Roman" w:hAnsi="Times New Roman" w:cs="Times New Roman"/>
                  <w:b/>
                  <w:szCs w:val="20"/>
                  <w:lang w:val="sv-SE"/>
                </w:rPr>
                <w:t>TR 38.822 V16.1.0</w:t>
              </w:r>
            </w:hyperlink>
            <w:r>
              <w:rPr>
                <w:rFonts w:ascii="Times New Roman" w:eastAsia="Batang" w:hAnsi="Times New Roman" w:cs="Times New Roman"/>
                <w:b/>
                <w:szCs w:val="20"/>
                <w:lang w:val="en-GB"/>
              </w:rPr>
              <w:t xml:space="preserve"> that should not be applicable to RedCap UEs because they are related to IAB.</w:t>
            </w:r>
          </w:p>
        </w:tc>
      </w:tr>
      <w:tr w:rsidR="00E243B7" w14:paraId="49A24623" w14:textId="77777777">
        <w:tc>
          <w:tcPr>
            <w:tcW w:w="1413" w:type="dxa"/>
          </w:tcPr>
          <w:p w14:paraId="3DFABEA0" w14:textId="77777777" w:rsidR="00E243B7" w:rsidRDefault="00E10B36">
            <w:pPr>
              <w:spacing w:after="180"/>
              <w:rPr>
                <w:rFonts w:ascii="Times New Roman" w:eastAsia="SimSun" w:hAnsi="Times New Roman" w:cs="Times New Roman"/>
                <w:szCs w:val="20"/>
                <w:lang w:val="sv-SE" w:eastAsia="zh-CN"/>
              </w:rPr>
            </w:pPr>
            <w:r>
              <w:rPr>
                <w:rFonts w:ascii="Times New Roman" w:eastAsia="SimSun" w:hAnsi="Times New Roman" w:cs="Times New Roman"/>
                <w:szCs w:val="20"/>
                <w:lang w:val="sv-SE" w:eastAsia="zh-CN"/>
              </w:rPr>
              <w:t>FUTUREWEI</w:t>
            </w:r>
          </w:p>
        </w:tc>
        <w:tc>
          <w:tcPr>
            <w:tcW w:w="1438" w:type="dxa"/>
          </w:tcPr>
          <w:p w14:paraId="576FDE89" w14:textId="77777777" w:rsidR="00E243B7" w:rsidRDefault="00E10B36">
            <w:pPr>
              <w:tabs>
                <w:tab w:val="left" w:pos="551"/>
              </w:tabs>
              <w:spacing w:after="180"/>
              <w:rPr>
                <w:rFonts w:ascii="Times New Roman" w:eastAsia="SimSun" w:hAnsi="Times New Roman" w:cs="Times New Roman"/>
                <w:szCs w:val="20"/>
                <w:lang w:val="sv-SE" w:eastAsia="zh-CN"/>
              </w:rPr>
            </w:pPr>
            <w:r>
              <w:rPr>
                <w:rFonts w:ascii="Times New Roman" w:eastAsia="SimSun" w:hAnsi="Times New Roman" w:cs="Times New Roman"/>
                <w:szCs w:val="20"/>
                <w:lang w:val="sv-SE" w:eastAsia="zh-CN"/>
              </w:rPr>
              <w:t>Y</w:t>
            </w:r>
          </w:p>
        </w:tc>
        <w:tc>
          <w:tcPr>
            <w:tcW w:w="11461" w:type="dxa"/>
          </w:tcPr>
          <w:p w14:paraId="79B90283" w14:textId="77777777" w:rsidR="00E243B7" w:rsidRDefault="00E243B7">
            <w:pPr>
              <w:spacing w:after="180"/>
              <w:rPr>
                <w:rFonts w:ascii="Times New Roman" w:eastAsia="SimSun" w:hAnsi="Times New Roman" w:cs="Times New Roman"/>
                <w:szCs w:val="20"/>
                <w:lang w:val="sv-SE" w:eastAsia="zh-CN"/>
              </w:rPr>
            </w:pPr>
          </w:p>
        </w:tc>
      </w:tr>
      <w:tr w:rsidR="00E243B7" w14:paraId="02BB2B04" w14:textId="77777777">
        <w:tc>
          <w:tcPr>
            <w:tcW w:w="1413" w:type="dxa"/>
          </w:tcPr>
          <w:p w14:paraId="716991F1" w14:textId="77777777" w:rsidR="00E243B7" w:rsidRDefault="00E10B36">
            <w:pPr>
              <w:spacing w:after="180"/>
              <w:rPr>
                <w:rFonts w:ascii="Times New Roman" w:eastAsia="SimSun" w:hAnsi="Times New Roman" w:cs="Times New Roman"/>
                <w:szCs w:val="20"/>
                <w:lang w:val="sv-SE" w:eastAsia="zh-CN"/>
              </w:rPr>
            </w:pPr>
            <w:r>
              <w:rPr>
                <w:rFonts w:ascii="Times New Roman" w:eastAsia="SimSun" w:hAnsi="Times New Roman" w:cs="Times New Roman" w:hint="eastAsia"/>
                <w:szCs w:val="20"/>
                <w:lang w:val="sv-SE" w:eastAsia="zh-CN"/>
              </w:rPr>
              <w:t>ZTE, Sanechips</w:t>
            </w:r>
          </w:p>
        </w:tc>
        <w:tc>
          <w:tcPr>
            <w:tcW w:w="1438" w:type="dxa"/>
          </w:tcPr>
          <w:p w14:paraId="7A10B399" w14:textId="77777777" w:rsidR="00E243B7" w:rsidRDefault="00E243B7">
            <w:pPr>
              <w:tabs>
                <w:tab w:val="left" w:pos="551"/>
              </w:tabs>
              <w:spacing w:after="180"/>
              <w:rPr>
                <w:rFonts w:ascii="Times New Roman" w:eastAsia="SimSun" w:hAnsi="Times New Roman" w:cs="Times New Roman"/>
                <w:szCs w:val="20"/>
                <w:lang w:val="sv-SE" w:eastAsia="zh-CN"/>
              </w:rPr>
            </w:pPr>
          </w:p>
        </w:tc>
        <w:tc>
          <w:tcPr>
            <w:tcW w:w="11461" w:type="dxa"/>
          </w:tcPr>
          <w:p w14:paraId="6DC6E7E5" w14:textId="77777777" w:rsidR="00E243B7" w:rsidRDefault="00E10B36">
            <w:pPr>
              <w:spacing w:after="180"/>
              <w:rPr>
                <w:rFonts w:ascii="Times New Roman" w:eastAsia="SimSun" w:hAnsi="Times New Roman" w:cs="Times New Roman"/>
                <w:szCs w:val="20"/>
                <w:lang w:val="sv-SE" w:eastAsia="zh-CN"/>
              </w:rPr>
            </w:pPr>
            <w:r>
              <w:rPr>
                <w:rFonts w:ascii="Times New Roman" w:eastAsia="SimSun" w:hAnsi="Times New Roman" w:cs="Times New Roman" w:hint="eastAsia"/>
                <w:szCs w:val="20"/>
                <w:lang w:val="sv-SE" w:eastAsia="zh-CN"/>
              </w:rPr>
              <w:t xml:space="preserve">No strong view if the RAN2 agreement only refers to feature 20 in Rel-16. However, if it also refers to Rel-17 </w:t>
            </w:r>
            <w:r>
              <w:rPr>
                <w:rFonts w:ascii="Times New Roman" w:eastAsia="SimSun" w:hAnsi="Times New Roman" w:cs="Times New Roman"/>
                <w:szCs w:val="20"/>
                <w:lang w:val="sv-SE" w:eastAsia="zh-CN"/>
              </w:rPr>
              <w:t>31-x series</w:t>
            </w:r>
            <w:r>
              <w:rPr>
                <w:rFonts w:ascii="Times New Roman" w:eastAsia="SimSun" w:hAnsi="Times New Roman" w:cs="Times New Roman" w:hint="eastAsia"/>
                <w:szCs w:val="20"/>
                <w:lang w:val="sv-SE" w:eastAsia="zh-CN"/>
              </w:rPr>
              <w:t>, it is better to list the features for understanding.</w:t>
            </w:r>
          </w:p>
        </w:tc>
      </w:tr>
      <w:tr w:rsidR="00E243B7" w14:paraId="6C98DB0C" w14:textId="77777777">
        <w:tc>
          <w:tcPr>
            <w:tcW w:w="1413" w:type="dxa"/>
          </w:tcPr>
          <w:p w14:paraId="616DDE71" w14:textId="77777777" w:rsidR="00E243B7" w:rsidRDefault="00E10B36">
            <w:pPr>
              <w:spacing w:after="180"/>
              <w:rPr>
                <w:rFonts w:ascii="Times New Roman" w:eastAsia="SimSun" w:hAnsi="Times New Roman" w:cs="Times New Roman"/>
                <w:szCs w:val="20"/>
                <w:lang w:val="sv-SE" w:eastAsia="zh-CN"/>
              </w:rPr>
            </w:pPr>
            <w:r>
              <w:rPr>
                <w:rFonts w:ascii="Times New Roman" w:eastAsia="SimSun" w:hAnsi="Times New Roman" w:cs="Times New Roman"/>
                <w:szCs w:val="20"/>
                <w:lang w:val="sv-SE" w:eastAsia="zh-CN"/>
              </w:rPr>
              <w:t>Qualcomm</w:t>
            </w:r>
          </w:p>
        </w:tc>
        <w:tc>
          <w:tcPr>
            <w:tcW w:w="1438" w:type="dxa"/>
          </w:tcPr>
          <w:p w14:paraId="4EFB726A" w14:textId="77777777" w:rsidR="00E243B7" w:rsidRDefault="00E10B36">
            <w:pPr>
              <w:tabs>
                <w:tab w:val="left" w:pos="551"/>
              </w:tabs>
              <w:spacing w:after="180"/>
              <w:rPr>
                <w:rFonts w:ascii="Times New Roman" w:eastAsia="SimSun" w:hAnsi="Times New Roman" w:cs="Times New Roman"/>
                <w:szCs w:val="20"/>
                <w:lang w:val="sv-SE" w:eastAsia="zh-CN"/>
              </w:rPr>
            </w:pPr>
            <w:r>
              <w:rPr>
                <w:rFonts w:ascii="Times New Roman" w:eastAsia="SimSun" w:hAnsi="Times New Roman" w:cs="Times New Roman"/>
                <w:szCs w:val="20"/>
                <w:lang w:val="sv-SE" w:eastAsia="zh-CN"/>
              </w:rPr>
              <w:t>Y</w:t>
            </w:r>
          </w:p>
        </w:tc>
        <w:tc>
          <w:tcPr>
            <w:tcW w:w="11461" w:type="dxa"/>
          </w:tcPr>
          <w:p w14:paraId="1F61236D" w14:textId="77777777" w:rsidR="00E243B7" w:rsidRDefault="00E243B7">
            <w:pPr>
              <w:spacing w:after="180"/>
              <w:rPr>
                <w:rFonts w:ascii="Times New Roman" w:eastAsia="SimSun" w:hAnsi="Times New Roman" w:cs="Times New Roman"/>
                <w:szCs w:val="20"/>
                <w:lang w:val="sv-SE" w:eastAsia="zh-CN"/>
              </w:rPr>
            </w:pPr>
          </w:p>
        </w:tc>
      </w:tr>
      <w:tr w:rsidR="00E243B7" w14:paraId="40EC73D4" w14:textId="77777777">
        <w:tc>
          <w:tcPr>
            <w:tcW w:w="1413" w:type="dxa"/>
          </w:tcPr>
          <w:p w14:paraId="3F183C04" w14:textId="77777777" w:rsidR="00E243B7" w:rsidRDefault="00E10B36">
            <w:pPr>
              <w:spacing w:after="180"/>
              <w:rPr>
                <w:rFonts w:ascii="Times New Roman" w:eastAsia="SimSun" w:hAnsi="Times New Roman" w:cs="Times New Roman"/>
                <w:szCs w:val="20"/>
                <w:lang w:val="sv-SE" w:eastAsia="zh-CN"/>
              </w:rPr>
            </w:pPr>
            <w:r>
              <w:rPr>
                <w:rFonts w:ascii="Times New Roman" w:eastAsia="SimSun" w:hAnsi="Times New Roman" w:cs="Times New Roman" w:hint="eastAsia"/>
                <w:szCs w:val="20"/>
                <w:lang w:val="sv-SE" w:eastAsia="zh-CN"/>
              </w:rPr>
              <w:t>v</w:t>
            </w:r>
            <w:r>
              <w:rPr>
                <w:rFonts w:ascii="Times New Roman" w:eastAsia="SimSun" w:hAnsi="Times New Roman" w:cs="Times New Roman"/>
                <w:szCs w:val="20"/>
                <w:lang w:val="sv-SE" w:eastAsia="zh-CN"/>
              </w:rPr>
              <w:t>ivo</w:t>
            </w:r>
          </w:p>
        </w:tc>
        <w:tc>
          <w:tcPr>
            <w:tcW w:w="1438" w:type="dxa"/>
          </w:tcPr>
          <w:p w14:paraId="1FC34B95" w14:textId="77777777" w:rsidR="00E243B7" w:rsidRDefault="00E243B7">
            <w:pPr>
              <w:tabs>
                <w:tab w:val="left" w:pos="551"/>
              </w:tabs>
              <w:spacing w:after="180"/>
              <w:rPr>
                <w:rFonts w:ascii="Times New Roman" w:eastAsia="SimSun" w:hAnsi="Times New Roman" w:cs="Times New Roman"/>
                <w:szCs w:val="20"/>
                <w:lang w:val="sv-SE" w:eastAsia="zh-CN"/>
              </w:rPr>
            </w:pPr>
          </w:p>
        </w:tc>
        <w:tc>
          <w:tcPr>
            <w:tcW w:w="11461" w:type="dxa"/>
          </w:tcPr>
          <w:p w14:paraId="22375CB6" w14:textId="77777777" w:rsidR="00E243B7" w:rsidRDefault="00E10B36">
            <w:pPr>
              <w:spacing w:after="180"/>
              <w:rPr>
                <w:rFonts w:ascii="Times New Roman" w:eastAsia="SimSun" w:hAnsi="Times New Roman" w:cs="Times New Roman"/>
                <w:szCs w:val="20"/>
                <w:lang w:val="sv-SE" w:eastAsia="zh-CN"/>
              </w:rPr>
            </w:pPr>
            <w:r>
              <w:rPr>
                <w:rFonts w:ascii="Times New Roman" w:eastAsia="SimSun" w:hAnsi="Times New Roman" w:cs="Times New Roman" w:hint="eastAsia"/>
                <w:szCs w:val="20"/>
                <w:lang w:val="sv-SE" w:eastAsia="zh-CN"/>
              </w:rPr>
              <w:t>N</w:t>
            </w:r>
            <w:r>
              <w:rPr>
                <w:rFonts w:ascii="Times New Roman" w:eastAsia="SimSun" w:hAnsi="Times New Roman" w:cs="Times New Roman"/>
                <w:szCs w:val="20"/>
                <w:lang w:val="sv-SE" w:eastAsia="zh-CN"/>
              </w:rPr>
              <w:t xml:space="preserve">o strong view, as the IAB related FGs are quite clear, RAN2 should able to figure out easily. </w:t>
            </w:r>
          </w:p>
        </w:tc>
      </w:tr>
      <w:tr w:rsidR="00E243B7" w14:paraId="6893400C" w14:textId="77777777">
        <w:tc>
          <w:tcPr>
            <w:tcW w:w="1413" w:type="dxa"/>
          </w:tcPr>
          <w:p w14:paraId="4A247152" w14:textId="77777777" w:rsidR="00E243B7" w:rsidRDefault="00E10B36">
            <w:pPr>
              <w:spacing w:after="180"/>
              <w:rPr>
                <w:rFonts w:ascii="Times New Roman" w:eastAsia="SimSun" w:hAnsi="Times New Roman" w:cs="Times New Roman"/>
                <w:szCs w:val="20"/>
                <w:lang w:val="sv-SE" w:eastAsia="zh-CN"/>
              </w:rPr>
            </w:pPr>
            <w:r>
              <w:rPr>
                <w:rFonts w:ascii="Times New Roman" w:eastAsia="SimSun" w:hAnsi="Times New Roman" w:cs="Times New Roman"/>
                <w:szCs w:val="20"/>
                <w:lang w:val="sv-SE" w:eastAsia="zh-CN"/>
              </w:rPr>
              <w:t>Nokia, NSB</w:t>
            </w:r>
          </w:p>
        </w:tc>
        <w:tc>
          <w:tcPr>
            <w:tcW w:w="1438" w:type="dxa"/>
          </w:tcPr>
          <w:p w14:paraId="731C2071" w14:textId="77777777" w:rsidR="00E243B7" w:rsidRDefault="00E10B36">
            <w:pPr>
              <w:tabs>
                <w:tab w:val="left" w:pos="551"/>
              </w:tabs>
              <w:spacing w:after="180"/>
              <w:rPr>
                <w:rFonts w:ascii="Times New Roman" w:eastAsia="SimSun" w:hAnsi="Times New Roman" w:cs="Times New Roman"/>
                <w:szCs w:val="20"/>
                <w:lang w:val="sv-SE" w:eastAsia="zh-CN"/>
              </w:rPr>
            </w:pPr>
            <w:r>
              <w:rPr>
                <w:rFonts w:ascii="Times New Roman" w:eastAsia="SimSun" w:hAnsi="Times New Roman" w:cs="Times New Roman"/>
                <w:szCs w:val="20"/>
                <w:lang w:val="sv-SE" w:eastAsia="zh-CN"/>
              </w:rPr>
              <w:t>Y</w:t>
            </w:r>
          </w:p>
        </w:tc>
        <w:tc>
          <w:tcPr>
            <w:tcW w:w="11461" w:type="dxa"/>
          </w:tcPr>
          <w:p w14:paraId="19157E19" w14:textId="77777777" w:rsidR="00E243B7" w:rsidRDefault="00E243B7">
            <w:pPr>
              <w:spacing w:after="180"/>
              <w:rPr>
                <w:rFonts w:ascii="Times New Roman" w:eastAsia="SimSun" w:hAnsi="Times New Roman" w:cs="Times New Roman"/>
                <w:szCs w:val="20"/>
                <w:lang w:val="sv-SE" w:eastAsia="zh-CN"/>
              </w:rPr>
            </w:pPr>
          </w:p>
        </w:tc>
      </w:tr>
      <w:tr w:rsidR="00E243B7" w14:paraId="147E0538" w14:textId="77777777">
        <w:tc>
          <w:tcPr>
            <w:tcW w:w="1413" w:type="dxa"/>
          </w:tcPr>
          <w:p w14:paraId="740D0AB0" w14:textId="77777777" w:rsidR="00E243B7" w:rsidRDefault="00E10B36">
            <w:pPr>
              <w:spacing w:after="180"/>
              <w:rPr>
                <w:rFonts w:ascii="Times New Roman" w:eastAsia="SimSun" w:hAnsi="Times New Roman" w:cs="Times New Roman"/>
                <w:szCs w:val="20"/>
                <w:lang w:val="sv-SE" w:eastAsia="zh-CN"/>
              </w:rPr>
            </w:pPr>
            <w:r>
              <w:rPr>
                <w:rFonts w:ascii="Times New Roman" w:eastAsia="SimSun" w:hAnsi="Times New Roman" w:cs="Times New Roman"/>
                <w:szCs w:val="20"/>
                <w:lang w:val="sv-SE" w:eastAsia="zh-CN"/>
              </w:rPr>
              <w:t>MediaTek</w:t>
            </w:r>
          </w:p>
        </w:tc>
        <w:tc>
          <w:tcPr>
            <w:tcW w:w="1438" w:type="dxa"/>
          </w:tcPr>
          <w:p w14:paraId="335FE538" w14:textId="77777777" w:rsidR="00E243B7" w:rsidRDefault="00E10B36">
            <w:pPr>
              <w:tabs>
                <w:tab w:val="left" w:pos="551"/>
              </w:tabs>
              <w:spacing w:after="180"/>
              <w:rPr>
                <w:rFonts w:ascii="Times New Roman" w:eastAsia="SimSun" w:hAnsi="Times New Roman" w:cs="Times New Roman"/>
                <w:szCs w:val="20"/>
                <w:lang w:val="sv-SE" w:eastAsia="zh-CN"/>
              </w:rPr>
            </w:pPr>
            <w:r>
              <w:rPr>
                <w:rFonts w:ascii="Times New Roman" w:eastAsia="SimSun" w:hAnsi="Times New Roman" w:cs="Times New Roman"/>
                <w:szCs w:val="20"/>
                <w:lang w:val="sv-SE" w:eastAsia="zh-CN"/>
              </w:rPr>
              <w:t>Y</w:t>
            </w:r>
          </w:p>
        </w:tc>
        <w:tc>
          <w:tcPr>
            <w:tcW w:w="11461" w:type="dxa"/>
          </w:tcPr>
          <w:p w14:paraId="00E962C0" w14:textId="77777777" w:rsidR="00E243B7" w:rsidRDefault="00E10B36">
            <w:pPr>
              <w:spacing w:after="180"/>
              <w:rPr>
                <w:rFonts w:ascii="Times New Roman" w:eastAsia="SimSun" w:hAnsi="Times New Roman" w:cs="Times New Roman"/>
                <w:szCs w:val="20"/>
                <w:lang w:val="sv-SE" w:eastAsia="zh-CN"/>
              </w:rPr>
            </w:pPr>
            <w:r>
              <w:rPr>
                <w:rFonts w:ascii="Times New Roman" w:eastAsia="SimSun" w:hAnsi="Times New Roman" w:cs="Times New Roman"/>
                <w:szCs w:val="20"/>
                <w:lang w:val="sv-SE" w:eastAsia="zh-CN"/>
              </w:rPr>
              <w:t>Share a similar view with vivo.</w:t>
            </w:r>
          </w:p>
        </w:tc>
      </w:tr>
      <w:tr w:rsidR="00E243B7" w14:paraId="50F81354" w14:textId="77777777">
        <w:tc>
          <w:tcPr>
            <w:tcW w:w="1413" w:type="dxa"/>
          </w:tcPr>
          <w:p w14:paraId="419AE1ED" w14:textId="77777777" w:rsidR="00E243B7" w:rsidRDefault="00E10B36">
            <w:pPr>
              <w:spacing w:after="180"/>
              <w:rPr>
                <w:rFonts w:ascii="Times New Roman" w:eastAsia="SimSun" w:hAnsi="Times New Roman" w:cs="Times New Roman"/>
                <w:szCs w:val="20"/>
                <w:lang w:val="sv-SE" w:eastAsia="zh-CN"/>
              </w:rPr>
            </w:pPr>
            <w:r>
              <w:rPr>
                <w:rFonts w:ascii="Times New Roman" w:eastAsia="SimSun" w:hAnsi="Times New Roman" w:cs="Times New Roman"/>
                <w:szCs w:val="20"/>
                <w:lang w:val="sv-SE" w:eastAsia="zh-CN"/>
              </w:rPr>
              <w:t>Ericsson</w:t>
            </w:r>
          </w:p>
        </w:tc>
        <w:tc>
          <w:tcPr>
            <w:tcW w:w="1438" w:type="dxa"/>
          </w:tcPr>
          <w:p w14:paraId="6DDA295C" w14:textId="77777777" w:rsidR="00E243B7" w:rsidRDefault="00E10B36">
            <w:pPr>
              <w:tabs>
                <w:tab w:val="left" w:pos="551"/>
              </w:tabs>
              <w:spacing w:after="180"/>
              <w:rPr>
                <w:rFonts w:ascii="Times New Roman" w:eastAsia="SimSun" w:hAnsi="Times New Roman" w:cs="Times New Roman"/>
                <w:szCs w:val="20"/>
                <w:lang w:val="sv-SE" w:eastAsia="zh-CN"/>
              </w:rPr>
            </w:pPr>
            <w:r>
              <w:rPr>
                <w:rFonts w:ascii="Times New Roman" w:eastAsia="SimSun" w:hAnsi="Times New Roman" w:cs="Times New Roman"/>
                <w:szCs w:val="20"/>
                <w:lang w:val="sv-SE" w:eastAsia="zh-CN"/>
              </w:rPr>
              <w:t>Y</w:t>
            </w:r>
          </w:p>
        </w:tc>
        <w:tc>
          <w:tcPr>
            <w:tcW w:w="11461" w:type="dxa"/>
          </w:tcPr>
          <w:p w14:paraId="657191ED" w14:textId="77777777" w:rsidR="00E243B7" w:rsidRDefault="00E243B7">
            <w:pPr>
              <w:spacing w:after="180"/>
              <w:rPr>
                <w:rFonts w:ascii="Times New Roman" w:eastAsia="SimSun" w:hAnsi="Times New Roman" w:cs="Times New Roman"/>
                <w:szCs w:val="20"/>
                <w:lang w:val="sv-SE" w:eastAsia="zh-CN"/>
              </w:rPr>
            </w:pPr>
          </w:p>
        </w:tc>
      </w:tr>
      <w:tr w:rsidR="00E243B7" w14:paraId="439A05F7" w14:textId="77777777">
        <w:tc>
          <w:tcPr>
            <w:tcW w:w="1413" w:type="dxa"/>
          </w:tcPr>
          <w:p w14:paraId="580A5C60" w14:textId="77777777" w:rsidR="00E243B7" w:rsidRDefault="00E10B36">
            <w:pPr>
              <w:spacing w:after="180"/>
              <w:rPr>
                <w:rFonts w:ascii="Times New Roman" w:eastAsia="SimSun" w:hAnsi="Times New Roman" w:cs="Times New Roman"/>
                <w:szCs w:val="20"/>
                <w:lang w:val="sv-SE" w:eastAsia="zh-CN"/>
              </w:rPr>
            </w:pPr>
            <w:r>
              <w:rPr>
                <w:rFonts w:ascii="Times New Roman" w:eastAsia="SimSun" w:hAnsi="Times New Roman" w:cs="Times New Roman"/>
                <w:szCs w:val="20"/>
                <w:lang w:val="sv-SE" w:eastAsia="zh-CN"/>
              </w:rPr>
              <w:t>FL4</w:t>
            </w:r>
          </w:p>
        </w:tc>
        <w:tc>
          <w:tcPr>
            <w:tcW w:w="12899" w:type="dxa"/>
            <w:gridSpan w:val="2"/>
          </w:tcPr>
          <w:p w14:paraId="2086A711" w14:textId="77777777" w:rsidR="00E243B7" w:rsidRDefault="00E10B36">
            <w:pPr>
              <w:pStyle w:val="BodyText"/>
              <w:rPr>
                <w:rFonts w:ascii="Times New Roman" w:eastAsia="SimSun" w:hAnsi="Times New Roman" w:cs="Times New Roman"/>
                <w:szCs w:val="20"/>
                <w:lang w:val="sv-SE"/>
              </w:rPr>
            </w:pPr>
            <w:r>
              <w:rPr>
                <w:rFonts w:ascii="Times New Roman" w:eastAsia="SimSun" w:hAnsi="Times New Roman" w:cs="Times New Roman"/>
                <w:szCs w:val="20"/>
                <w:lang w:val="sv-SE"/>
              </w:rPr>
              <w:t>Based on the received responses, it seems that the proposal can be accepted.</w:t>
            </w:r>
          </w:p>
          <w:p w14:paraId="68C408FF" w14:textId="77777777" w:rsidR="00E243B7" w:rsidRDefault="00E10B36">
            <w:pPr>
              <w:spacing w:after="180"/>
              <w:rPr>
                <w:rFonts w:ascii="Times New Roman" w:eastAsia="SimSun" w:hAnsi="Times New Roman" w:cs="Times New Roman"/>
                <w:szCs w:val="20"/>
                <w:lang w:val="sv-SE" w:eastAsia="zh-CN"/>
              </w:rPr>
            </w:pPr>
            <w:r>
              <w:rPr>
                <w:rFonts w:ascii="Times New Roman" w:eastAsia="Batang" w:hAnsi="Times New Roman" w:cs="Times New Roman"/>
                <w:b/>
                <w:szCs w:val="20"/>
                <w:highlight w:val="yellow"/>
                <w:lang w:val="en-GB"/>
              </w:rPr>
              <w:t>High Priority Proposal 3.3-1c</w:t>
            </w:r>
            <w:r>
              <w:rPr>
                <w:rFonts w:ascii="Times New Roman" w:eastAsia="Batang" w:hAnsi="Times New Roman" w:cs="Times New Roman"/>
                <w:b/>
                <w:szCs w:val="20"/>
                <w:lang w:val="en-GB"/>
              </w:rPr>
              <w:t xml:space="preserve">: RAN1 does not provide a complete list of Rel-15/16 capabilities (FGs) for L1 UE features in </w:t>
            </w:r>
            <w:hyperlink r:id="rId24" w:history="1">
              <w:r>
                <w:rPr>
                  <w:rStyle w:val="FollowedHyperlink"/>
                  <w:rFonts w:ascii="Times New Roman" w:hAnsi="Times New Roman" w:cs="Times New Roman"/>
                  <w:b/>
                  <w:szCs w:val="20"/>
                  <w:lang w:val="sv-SE"/>
                </w:rPr>
                <w:t>TR 38.822 V16.1.0</w:t>
              </w:r>
            </w:hyperlink>
            <w:r>
              <w:rPr>
                <w:rFonts w:ascii="Times New Roman" w:eastAsia="Batang" w:hAnsi="Times New Roman" w:cs="Times New Roman"/>
                <w:b/>
                <w:szCs w:val="20"/>
                <w:lang w:val="en-GB"/>
              </w:rPr>
              <w:t xml:space="preserve"> that should not be applicable to RedCap UEs because they are related to IAB.</w:t>
            </w:r>
          </w:p>
        </w:tc>
      </w:tr>
      <w:tr w:rsidR="00E243B7" w14:paraId="2958AEB8" w14:textId="77777777">
        <w:tc>
          <w:tcPr>
            <w:tcW w:w="1413" w:type="dxa"/>
          </w:tcPr>
          <w:p w14:paraId="06E39AB8" w14:textId="77777777" w:rsidR="00E243B7" w:rsidRDefault="00E10B36">
            <w:pPr>
              <w:spacing w:after="180"/>
              <w:rPr>
                <w:rFonts w:ascii="Times New Roman" w:eastAsia="SimSun" w:hAnsi="Times New Roman" w:cs="Times New Roman"/>
                <w:szCs w:val="20"/>
                <w:lang w:val="sv-SE" w:eastAsia="zh-CN"/>
              </w:rPr>
            </w:pPr>
            <w:r>
              <w:rPr>
                <w:rFonts w:ascii="Times New Roman" w:eastAsia="SimSun" w:hAnsi="Times New Roman" w:cs="Times New Roman"/>
                <w:szCs w:val="20"/>
                <w:lang w:val="sv-SE" w:eastAsia="zh-CN"/>
              </w:rPr>
              <w:t>Qualcomm</w:t>
            </w:r>
          </w:p>
        </w:tc>
        <w:tc>
          <w:tcPr>
            <w:tcW w:w="1438" w:type="dxa"/>
          </w:tcPr>
          <w:p w14:paraId="64B32AFB" w14:textId="77777777" w:rsidR="00E243B7" w:rsidRDefault="00E10B36">
            <w:pPr>
              <w:tabs>
                <w:tab w:val="left" w:pos="551"/>
              </w:tabs>
              <w:spacing w:after="180"/>
              <w:rPr>
                <w:rFonts w:ascii="Times New Roman" w:eastAsia="SimSun" w:hAnsi="Times New Roman" w:cs="Times New Roman"/>
                <w:szCs w:val="20"/>
                <w:lang w:val="sv-SE" w:eastAsia="zh-CN"/>
              </w:rPr>
            </w:pPr>
            <w:r>
              <w:rPr>
                <w:rFonts w:ascii="Times New Roman" w:eastAsia="SimSun" w:hAnsi="Times New Roman" w:cs="Times New Roman"/>
                <w:szCs w:val="20"/>
                <w:lang w:val="sv-SE" w:eastAsia="zh-CN"/>
              </w:rPr>
              <w:t>Y</w:t>
            </w:r>
          </w:p>
        </w:tc>
        <w:tc>
          <w:tcPr>
            <w:tcW w:w="11461" w:type="dxa"/>
          </w:tcPr>
          <w:p w14:paraId="4884CA7B" w14:textId="77777777" w:rsidR="00E243B7" w:rsidRDefault="00E243B7">
            <w:pPr>
              <w:spacing w:after="180"/>
              <w:rPr>
                <w:rFonts w:ascii="Times New Roman" w:eastAsia="SimSun" w:hAnsi="Times New Roman" w:cs="Times New Roman"/>
                <w:szCs w:val="20"/>
                <w:lang w:val="sv-SE" w:eastAsia="zh-CN"/>
              </w:rPr>
            </w:pPr>
          </w:p>
        </w:tc>
      </w:tr>
      <w:tr w:rsidR="00E243B7" w14:paraId="25428CC3" w14:textId="77777777">
        <w:tc>
          <w:tcPr>
            <w:tcW w:w="1413" w:type="dxa"/>
          </w:tcPr>
          <w:p w14:paraId="4A33A11C" w14:textId="77777777" w:rsidR="00E243B7" w:rsidRDefault="00E10B36">
            <w:pPr>
              <w:spacing w:after="180"/>
              <w:rPr>
                <w:rFonts w:ascii="Times New Roman" w:eastAsia="SimSun" w:hAnsi="Times New Roman" w:cs="Times New Roman"/>
                <w:szCs w:val="20"/>
                <w:lang w:val="sv-SE" w:eastAsia="zh-CN"/>
              </w:rPr>
            </w:pPr>
            <w:r>
              <w:rPr>
                <w:rFonts w:ascii="Times New Roman" w:eastAsia="SimSun" w:hAnsi="Times New Roman" w:cs="Times New Roman" w:hint="eastAsia"/>
                <w:szCs w:val="20"/>
                <w:lang w:val="sv-SE" w:eastAsia="zh-CN"/>
              </w:rPr>
              <w:t>v</w:t>
            </w:r>
            <w:r>
              <w:rPr>
                <w:rFonts w:ascii="Times New Roman" w:eastAsia="SimSun" w:hAnsi="Times New Roman" w:cs="Times New Roman"/>
                <w:szCs w:val="20"/>
                <w:lang w:val="sv-SE" w:eastAsia="zh-CN"/>
              </w:rPr>
              <w:t>ivo</w:t>
            </w:r>
          </w:p>
        </w:tc>
        <w:tc>
          <w:tcPr>
            <w:tcW w:w="1438" w:type="dxa"/>
          </w:tcPr>
          <w:p w14:paraId="39B887F6" w14:textId="77777777" w:rsidR="00E243B7" w:rsidRDefault="00E10B36">
            <w:pPr>
              <w:tabs>
                <w:tab w:val="left" w:pos="551"/>
              </w:tabs>
              <w:spacing w:after="180"/>
              <w:rPr>
                <w:rFonts w:ascii="Times New Roman" w:eastAsia="SimSun" w:hAnsi="Times New Roman" w:cs="Times New Roman"/>
                <w:szCs w:val="20"/>
                <w:lang w:val="sv-SE" w:eastAsia="zh-CN"/>
              </w:rPr>
            </w:pPr>
            <w:r>
              <w:rPr>
                <w:rFonts w:ascii="Times New Roman" w:eastAsia="SimSun" w:hAnsi="Times New Roman" w:cs="Times New Roman" w:hint="eastAsia"/>
                <w:szCs w:val="20"/>
                <w:lang w:val="sv-SE" w:eastAsia="zh-CN"/>
              </w:rPr>
              <w:t>O</w:t>
            </w:r>
            <w:r>
              <w:rPr>
                <w:rFonts w:ascii="Times New Roman" w:eastAsia="SimSun" w:hAnsi="Times New Roman" w:cs="Times New Roman"/>
                <w:szCs w:val="20"/>
                <w:lang w:val="sv-SE" w:eastAsia="zh-CN"/>
              </w:rPr>
              <w:t>K</w:t>
            </w:r>
          </w:p>
        </w:tc>
        <w:tc>
          <w:tcPr>
            <w:tcW w:w="11461" w:type="dxa"/>
          </w:tcPr>
          <w:p w14:paraId="7744CB92" w14:textId="77777777" w:rsidR="00E243B7" w:rsidRDefault="00E243B7">
            <w:pPr>
              <w:spacing w:after="180"/>
              <w:rPr>
                <w:rFonts w:ascii="Times New Roman" w:eastAsia="SimSun" w:hAnsi="Times New Roman" w:cs="Times New Roman"/>
                <w:szCs w:val="20"/>
                <w:lang w:val="sv-SE" w:eastAsia="zh-CN"/>
              </w:rPr>
            </w:pPr>
          </w:p>
        </w:tc>
      </w:tr>
      <w:tr w:rsidR="00E243B7" w14:paraId="6110290C" w14:textId="77777777">
        <w:tc>
          <w:tcPr>
            <w:tcW w:w="1413" w:type="dxa"/>
          </w:tcPr>
          <w:p w14:paraId="051EDDE6" w14:textId="77777777" w:rsidR="00E243B7" w:rsidRDefault="00E10B36">
            <w:pPr>
              <w:spacing w:after="180"/>
              <w:rPr>
                <w:rFonts w:ascii="Times New Roman" w:eastAsia="SimSun" w:hAnsi="Times New Roman" w:cs="Times New Roman"/>
                <w:szCs w:val="20"/>
                <w:lang w:val="sv-SE" w:eastAsia="zh-CN"/>
              </w:rPr>
            </w:pPr>
            <w:r>
              <w:rPr>
                <w:rFonts w:ascii="Times New Roman" w:eastAsia="SimSun" w:hAnsi="Times New Roman" w:cs="Times New Roman"/>
                <w:szCs w:val="20"/>
                <w:lang w:val="sv-SE" w:eastAsia="zh-CN"/>
              </w:rPr>
              <w:t>FL5</w:t>
            </w:r>
          </w:p>
        </w:tc>
        <w:tc>
          <w:tcPr>
            <w:tcW w:w="12899" w:type="dxa"/>
            <w:gridSpan w:val="2"/>
          </w:tcPr>
          <w:p w14:paraId="0C3377DB" w14:textId="77777777" w:rsidR="00E243B7" w:rsidRDefault="00E10B36">
            <w:pPr>
              <w:spacing w:after="180"/>
              <w:rPr>
                <w:rFonts w:ascii="Times New Roman" w:eastAsia="SimSun" w:hAnsi="Times New Roman" w:cs="Times New Roman"/>
                <w:szCs w:val="20"/>
                <w:lang w:val="sv-SE" w:eastAsia="zh-CN"/>
              </w:rPr>
            </w:pPr>
            <w:r>
              <w:rPr>
                <w:rFonts w:ascii="Times New Roman" w:eastAsia="SimSun" w:hAnsi="Times New Roman" w:cs="Times New Roman"/>
                <w:szCs w:val="20"/>
                <w:lang w:val="sv-SE" w:eastAsia="zh-CN"/>
              </w:rPr>
              <w:t>The following agreement was made on the RAN1 email reflector 18th November 2021:</w:t>
            </w:r>
          </w:p>
          <w:p w14:paraId="2D89C1FC" w14:textId="77777777" w:rsidR="00E243B7" w:rsidRDefault="00E10B36">
            <w:pPr>
              <w:spacing w:after="180"/>
              <w:rPr>
                <w:rFonts w:ascii="Times New Roman" w:eastAsia="SimSun" w:hAnsi="Times New Roman" w:cs="Times New Roman"/>
                <w:szCs w:val="20"/>
                <w:lang w:val="sv-SE" w:eastAsia="zh-CN"/>
              </w:rPr>
            </w:pPr>
            <w:r>
              <w:rPr>
                <w:rFonts w:ascii="Times New Roman" w:eastAsia="SimSun" w:hAnsi="Times New Roman" w:cs="Times New Roman"/>
                <w:szCs w:val="20"/>
                <w:highlight w:val="green"/>
                <w:lang w:val="sv-SE" w:eastAsia="zh-CN"/>
              </w:rPr>
              <w:t>Agreement:</w:t>
            </w:r>
          </w:p>
          <w:p w14:paraId="18E3A795" w14:textId="77777777" w:rsidR="00E243B7" w:rsidRDefault="00E10B36">
            <w:pPr>
              <w:pStyle w:val="ListParagraph"/>
              <w:numPr>
                <w:ilvl w:val="0"/>
                <w:numId w:val="27"/>
              </w:numPr>
              <w:wordWrap w:val="0"/>
              <w:rPr>
                <w:rFonts w:ascii="Times New Roman" w:eastAsiaTheme="minorHAnsi" w:hAnsi="Times New Roman" w:cs="Times New Roman"/>
                <w:sz w:val="20"/>
                <w:szCs w:val="20"/>
                <w:lang w:val="en-GB"/>
              </w:rPr>
            </w:pPr>
            <w:r>
              <w:rPr>
                <w:rFonts w:ascii="Times New Roman" w:hAnsi="Times New Roman" w:cs="Times New Roman"/>
                <w:sz w:val="20"/>
                <w:szCs w:val="20"/>
                <w:lang w:val="en-GB"/>
              </w:rPr>
              <w:t xml:space="preserve">RAN1 does not provide a complete list of Rel-15/16 capabilities (FGs) for L1 UE features in </w:t>
            </w:r>
            <w:hyperlink r:id="rId25" w:history="1">
              <w:r>
                <w:rPr>
                  <w:rStyle w:val="Hyperlink"/>
                  <w:rFonts w:ascii="Times New Roman" w:hAnsi="Times New Roman" w:cs="Times New Roman"/>
                  <w:color w:val="800080"/>
                  <w:sz w:val="20"/>
                  <w:szCs w:val="20"/>
                  <w:lang w:val="en-US"/>
                </w:rPr>
                <w:t>TR 38.822 V16.1.0</w:t>
              </w:r>
            </w:hyperlink>
            <w:r>
              <w:rPr>
                <w:rFonts w:ascii="Times New Roman" w:hAnsi="Times New Roman" w:cs="Times New Roman"/>
                <w:sz w:val="20"/>
                <w:szCs w:val="20"/>
                <w:lang w:val="en-GB"/>
              </w:rPr>
              <w:t xml:space="preserve"> that should not be applicable to RedCap UEs because they are related to IAB.</w:t>
            </w:r>
          </w:p>
          <w:p w14:paraId="70A0BA18" w14:textId="77777777" w:rsidR="00E243B7" w:rsidRDefault="00E243B7">
            <w:pPr>
              <w:wordWrap w:val="0"/>
              <w:rPr>
                <w:rFonts w:ascii="Times New Roman" w:hAnsi="Times New Roman" w:cs="Times New Roman"/>
                <w:szCs w:val="20"/>
                <w:lang w:val="en-GB"/>
              </w:rPr>
            </w:pPr>
          </w:p>
        </w:tc>
      </w:tr>
    </w:tbl>
    <w:p w14:paraId="440394CA" w14:textId="77777777" w:rsidR="00E243B7" w:rsidRDefault="00E243B7">
      <w:pPr>
        <w:spacing w:after="180" w:line="252" w:lineRule="auto"/>
        <w:contextualSpacing/>
        <w:jc w:val="both"/>
        <w:rPr>
          <w:rFonts w:ascii="Times New Roman" w:hAnsi="Times New Roman" w:cs="Times New Roman"/>
          <w:szCs w:val="20"/>
        </w:rPr>
      </w:pPr>
    </w:p>
    <w:p w14:paraId="586FE4A5" w14:textId="77777777" w:rsidR="00E243B7" w:rsidRDefault="00E10B36">
      <w:pPr>
        <w:pStyle w:val="Heading2"/>
      </w:pPr>
      <w:r>
        <w:t>3.4</w:t>
      </w:r>
      <w:r>
        <w:tab/>
        <w:t>Mandatory features for non-RedCap UEs that are not applicable for RedCap UEs</w:t>
      </w:r>
    </w:p>
    <w:p w14:paraId="57A370EC" w14:textId="77777777" w:rsidR="00E243B7" w:rsidRDefault="00E10B36">
      <w:pPr>
        <w:pStyle w:val="BodyText"/>
        <w:rPr>
          <w:rFonts w:ascii="Times New Roman" w:hAnsi="Times New Roman" w:cs="Times New Roman"/>
          <w:szCs w:val="20"/>
        </w:rPr>
      </w:pPr>
      <w:r>
        <w:rPr>
          <w:rFonts w:ascii="Times New Roman" w:hAnsi="Times New Roman" w:cs="Times New Roman"/>
          <w:szCs w:val="20"/>
        </w:rPr>
        <w:t>In this subsection, we focus on mandatory features for non-RedCap UEs (other than the ones treated in subsections 3.1 – 3.3) that should not be applicable for RedCap UEs.</w:t>
      </w:r>
    </w:p>
    <w:p w14:paraId="342FE58D" w14:textId="77777777" w:rsidR="00E243B7" w:rsidRDefault="00E10B36">
      <w:pPr>
        <w:pStyle w:val="BodyText"/>
        <w:rPr>
          <w:rFonts w:ascii="Times New Roman" w:eastAsia="Batang" w:hAnsi="Times New Roman" w:cs="Times New Roman"/>
          <w:b/>
          <w:szCs w:val="20"/>
          <w:lang w:val="en-GB"/>
        </w:rPr>
      </w:pPr>
      <w:r>
        <w:rPr>
          <w:rFonts w:ascii="Times New Roman" w:eastAsia="Batang" w:hAnsi="Times New Roman" w:cs="Times New Roman"/>
          <w:b/>
          <w:szCs w:val="20"/>
          <w:highlight w:val="yellow"/>
          <w:lang w:val="en-GB"/>
        </w:rPr>
        <w:t>FL1 High Priority Question 3.4-1a</w:t>
      </w:r>
      <w:r>
        <w:rPr>
          <w:rFonts w:ascii="Times New Roman" w:eastAsia="Batang" w:hAnsi="Times New Roman" w:cs="Times New Roman"/>
          <w:b/>
          <w:szCs w:val="20"/>
          <w:lang w:val="en-GB"/>
        </w:rPr>
        <w:t xml:space="preserve">: What Rel-15/16 capabilities (FGs) for L1 UE features in </w:t>
      </w:r>
      <w:hyperlink r:id="rId26" w:history="1">
        <w:r>
          <w:rPr>
            <w:rStyle w:val="Hyperlink"/>
            <w:rFonts w:ascii="Times New Roman" w:hAnsi="Times New Roman" w:cs="Times New Roman"/>
            <w:b/>
          </w:rPr>
          <w:t>TR 38.822 V16.1.0</w:t>
        </w:r>
      </w:hyperlink>
      <w:r>
        <w:rPr>
          <w:rFonts w:ascii="Times New Roman" w:eastAsia="Batang" w:hAnsi="Times New Roman" w:cs="Times New Roman"/>
          <w:b/>
          <w:szCs w:val="20"/>
          <w:lang w:val="en-GB"/>
        </w:rPr>
        <w:t xml:space="preserve"> that are mandatory for non-RedCap UEs (other than the ones treated in subsections 3.1 – 3.3) should not be applicable for RedCap UEs? (If you feel a need to also list L2/L3 features or RF/RRM features, make sure to prefix them clearly with L2/L3 or RF/RRM.)</w:t>
      </w:r>
    </w:p>
    <w:tbl>
      <w:tblPr>
        <w:tblStyle w:val="TableGrid5"/>
        <w:tblW w:w="14312" w:type="dxa"/>
        <w:tblLook w:val="04A0" w:firstRow="1" w:lastRow="0" w:firstColumn="1" w:lastColumn="0" w:noHBand="0" w:noVBand="1"/>
      </w:tblPr>
      <w:tblGrid>
        <w:gridCol w:w="1413"/>
        <w:gridCol w:w="1438"/>
        <w:gridCol w:w="11461"/>
      </w:tblGrid>
      <w:tr w:rsidR="00E243B7" w14:paraId="312423FF" w14:textId="77777777">
        <w:tc>
          <w:tcPr>
            <w:tcW w:w="1413" w:type="dxa"/>
            <w:shd w:val="clear" w:color="auto" w:fill="D9D9D9"/>
          </w:tcPr>
          <w:p w14:paraId="2C862791" w14:textId="77777777" w:rsidR="00E243B7" w:rsidRDefault="00E10B36">
            <w:pPr>
              <w:spacing w:after="180"/>
              <w:rPr>
                <w:rFonts w:ascii="Times New Roman" w:eastAsia="Batang" w:hAnsi="Times New Roman" w:cs="Times New Roman"/>
                <w:b/>
                <w:bCs/>
                <w:szCs w:val="20"/>
                <w:lang w:val="sv-SE"/>
              </w:rPr>
            </w:pPr>
            <w:r>
              <w:rPr>
                <w:rFonts w:ascii="Times New Roman" w:eastAsia="Batang" w:hAnsi="Times New Roman" w:cs="Times New Roman"/>
                <w:b/>
                <w:bCs/>
                <w:szCs w:val="20"/>
                <w:lang w:val="sv-SE"/>
              </w:rPr>
              <w:t>Company</w:t>
            </w:r>
          </w:p>
        </w:tc>
        <w:tc>
          <w:tcPr>
            <w:tcW w:w="12899" w:type="dxa"/>
            <w:gridSpan w:val="2"/>
            <w:shd w:val="clear" w:color="auto" w:fill="D9D9D9"/>
          </w:tcPr>
          <w:p w14:paraId="31A8BB3F" w14:textId="77777777" w:rsidR="00E243B7" w:rsidRDefault="00E10B36">
            <w:pPr>
              <w:spacing w:after="180"/>
              <w:rPr>
                <w:rFonts w:ascii="Times New Roman" w:eastAsia="Batang" w:hAnsi="Times New Roman" w:cs="Times New Roman"/>
                <w:b/>
                <w:bCs/>
                <w:szCs w:val="20"/>
                <w:lang w:val="sv-SE"/>
              </w:rPr>
            </w:pPr>
            <w:r>
              <w:rPr>
                <w:rFonts w:ascii="Times New Roman" w:eastAsia="Batang" w:hAnsi="Times New Roman" w:cs="Times New Roman"/>
                <w:b/>
                <w:bCs/>
                <w:szCs w:val="20"/>
                <w:lang w:val="sv-SE"/>
              </w:rPr>
              <w:t>Comments</w:t>
            </w:r>
          </w:p>
        </w:tc>
      </w:tr>
      <w:tr w:rsidR="00E243B7" w14:paraId="35900C5F" w14:textId="77777777">
        <w:tc>
          <w:tcPr>
            <w:tcW w:w="1413" w:type="dxa"/>
          </w:tcPr>
          <w:p w14:paraId="5285CBBF" w14:textId="77777777" w:rsidR="00E243B7" w:rsidRDefault="00E10B36">
            <w:pPr>
              <w:spacing w:after="180"/>
              <w:rPr>
                <w:rFonts w:ascii="Times New Roman" w:eastAsia="SimSun" w:hAnsi="Times New Roman" w:cs="Times New Roman"/>
                <w:szCs w:val="20"/>
                <w:lang w:val="sv-SE" w:eastAsia="zh-CN"/>
              </w:rPr>
            </w:pPr>
            <w:r>
              <w:rPr>
                <w:rFonts w:ascii="Times New Roman" w:eastAsia="SimSun" w:hAnsi="Times New Roman" w:cs="Times New Roman"/>
                <w:szCs w:val="20"/>
                <w:lang w:val="sv-SE" w:eastAsia="zh-CN"/>
              </w:rPr>
              <w:t>Intel</w:t>
            </w:r>
          </w:p>
        </w:tc>
        <w:tc>
          <w:tcPr>
            <w:tcW w:w="12899" w:type="dxa"/>
            <w:gridSpan w:val="2"/>
          </w:tcPr>
          <w:p w14:paraId="71E63D9E" w14:textId="77777777" w:rsidR="00E243B7" w:rsidRDefault="00E10B36">
            <w:pPr>
              <w:spacing w:after="180"/>
              <w:rPr>
                <w:rFonts w:ascii="Times New Roman" w:eastAsia="SimSun" w:hAnsi="Times New Roman" w:cs="Times New Roman"/>
                <w:szCs w:val="20"/>
                <w:lang w:val="sv-SE" w:eastAsia="zh-CN"/>
              </w:rPr>
            </w:pPr>
            <w:r>
              <w:rPr>
                <w:rFonts w:ascii="Times New Roman" w:eastAsia="SimSun" w:hAnsi="Times New Roman" w:cs="Times New Roman"/>
                <w:szCs w:val="20"/>
                <w:lang w:val="sv-SE" w:eastAsia="zh-CN"/>
              </w:rPr>
              <w:t>The following should not be applicable or at least changed to OPTIONAL w/ capability signaling for RedCap:</w:t>
            </w:r>
          </w:p>
          <w:p w14:paraId="28D6D16F" w14:textId="77777777" w:rsidR="00E243B7" w:rsidRDefault="00E10B36">
            <w:pPr>
              <w:pStyle w:val="ListParagraph"/>
              <w:numPr>
                <w:ilvl w:val="1"/>
                <w:numId w:val="20"/>
              </w:numPr>
              <w:autoSpaceDE w:val="0"/>
              <w:autoSpaceDN w:val="0"/>
              <w:adjustRightInd w:val="0"/>
              <w:snapToGrid w:val="0"/>
              <w:spacing w:after="120" w:line="240" w:lineRule="auto"/>
              <w:ind w:left="1080"/>
              <w:contextualSpacing/>
              <w:jc w:val="both"/>
              <w:rPr>
                <w:rFonts w:ascii="Times New Roman" w:hAnsi="Times New Roman" w:cs="Times New Roman"/>
                <w:i/>
                <w:iCs/>
                <w:sz w:val="20"/>
                <w:szCs w:val="20"/>
                <w:lang w:val="en-US"/>
              </w:rPr>
            </w:pPr>
            <w:r>
              <w:rPr>
                <w:rFonts w:ascii="Times New Roman" w:hAnsi="Times New Roman" w:cs="Times New Roman"/>
                <w:i/>
                <w:iCs/>
                <w:sz w:val="20"/>
                <w:szCs w:val="20"/>
                <w:lang w:val="en-US"/>
              </w:rPr>
              <w:t>FG #2-16b (Support 1+2 DMRS (uplink))</w:t>
            </w:r>
          </w:p>
          <w:p w14:paraId="542D4CB1" w14:textId="77777777" w:rsidR="00E243B7" w:rsidRDefault="00E10B36">
            <w:pPr>
              <w:pStyle w:val="ListParagraph"/>
              <w:numPr>
                <w:ilvl w:val="2"/>
                <w:numId w:val="20"/>
              </w:numPr>
              <w:autoSpaceDE w:val="0"/>
              <w:autoSpaceDN w:val="0"/>
              <w:adjustRightInd w:val="0"/>
              <w:snapToGrid w:val="0"/>
              <w:spacing w:after="120" w:line="240" w:lineRule="auto"/>
              <w:ind w:left="1800"/>
              <w:contextualSpacing/>
              <w:jc w:val="both"/>
              <w:rPr>
                <w:rFonts w:ascii="Times New Roman" w:hAnsi="Times New Roman" w:cs="Times New Roman"/>
                <w:i/>
                <w:iCs/>
                <w:sz w:val="20"/>
                <w:szCs w:val="20"/>
                <w:lang w:val="en-US"/>
              </w:rPr>
            </w:pPr>
            <w:r>
              <w:rPr>
                <w:rFonts w:ascii="Times New Roman" w:hAnsi="Times New Roman" w:cs="Times New Roman"/>
                <w:i/>
                <w:iCs/>
                <w:sz w:val="20"/>
                <w:szCs w:val="20"/>
                <w:lang w:val="en-US"/>
              </w:rPr>
              <w:t>Relevant to support of more than one antenna port in the UL</w:t>
            </w:r>
          </w:p>
          <w:p w14:paraId="68E3F312" w14:textId="77777777" w:rsidR="00E243B7" w:rsidRDefault="00E10B36">
            <w:pPr>
              <w:pStyle w:val="ListParagraph"/>
              <w:numPr>
                <w:ilvl w:val="1"/>
                <w:numId w:val="20"/>
              </w:numPr>
              <w:autoSpaceDE w:val="0"/>
              <w:autoSpaceDN w:val="0"/>
              <w:adjustRightInd w:val="0"/>
              <w:snapToGrid w:val="0"/>
              <w:spacing w:after="120" w:line="240" w:lineRule="auto"/>
              <w:ind w:left="1080"/>
              <w:contextualSpacing/>
              <w:jc w:val="both"/>
              <w:rPr>
                <w:rFonts w:ascii="Times New Roman" w:hAnsi="Times New Roman" w:cs="Times New Roman"/>
                <w:i/>
                <w:iCs/>
                <w:sz w:val="20"/>
                <w:szCs w:val="20"/>
              </w:rPr>
            </w:pPr>
            <w:r>
              <w:rPr>
                <w:rFonts w:ascii="Times New Roman" w:hAnsi="Times New Roman" w:cs="Times New Roman"/>
                <w:i/>
                <w:iCs/>
                <w:sz w:val="20"/>
                <w:szCs w:val="20"/>
              </w:rPr>
              <w:t>FG #2-55 (SRS Tx switch)</w:t>
            </w:r>
          </w:p>
          <w:p w14:paraId="0BF0F267" w14:textId="77777777" w:rsidR="00E243B7" w:rsidRDefault="00E10B36">
            <w:pPr>
              <w:pStyle w:val="ListParagraph"/>
              <w:numPr>
                <w:ilvl w:val="2"/>
                <w:numId w:val="20"/>
              </w:numPr>
              <w:autoSpaceDE w:val="0"/>
              <w:autoSpaceDN w:val="0"/>
              <w:adjustRightInd w:val="0"/>
              <w:snapToGrid w:val="0"/>
              <w:spacing w:after="120" w:line="240" w:lineRule="auto"/>
              <w:ind w:left="1800"/>
              <w:contextualSpacing/>
              <w:jc w:val="both"/>
              <w:rPr>
                <w:rFonts w:ascii="Times New Roman" w:hAnsi="Times New Roman" w:cs="Times New Roman"/>
                <w:i/>
                <w:iCs/>
                <w:sz w:val="20"/>
                <w:szCs w:val="20"/>
                <w:lang w:val="en-US"/>
              </w:rPr>
            </w:pPr>
            <w:r>
              <w:rPr>
                <w:rFonts w:ascii="Times New Roman" w:hAnsi="Times New Roman" w:cs="Times New Roman"/>
                <w:i/>
                <w:iCs/>
                <w:sz w:val="20"/>
                <w:szCs w:val="20"/>
                <w:lang w:val="en-US"/>
              </w:rPr>
              <w:t>Relevant to support of multiple UL APs</w:t>
            </w:r>
          </w:p>
        </w:tc>
      </w:tr>
      <w:tr w:rsidR="00E243B7" w14:paraId="31B932CE" w14:textId="77777777">
        <w:tc>
          <w:tcPr>
            <w:tcW w:w="1413" w:type="dxa"/>
          </w:tcPr>
          <w:p w14:paraId="72375FC4" w14:textId="77777777" w:rsidR="00E243B7" w:rsidRDefault="00E10B36">
            <w:pPr>
              <w:spacing w:after="180"/>
              <w:rPr>
                <w:rFonts w:ascii="Times New Roman" w:eastAsia="SimSun" w:hAnsi="Times New Roman" w:cs="Times New Roman"/>
                <w:szCs w:val="20"/>
                <w:lang w:val="sv-SE" w:eastAsia="zh-CN"/>
              </w:rPr>
            </w:pPr>
            <w:r>
              <w:rPr>
                <w:rFonts w:ascii="Times New Roman" w:eastAsia="SimSun" w:hAnsi="Times New Roman" w:cs="Times New Roman"/>
                <w:szCs w:val="20"/>
                <w:lang w:val="sv-SE" w:eastAsia="zh-CN"/>
              </w:rPr>
              <w:t>ZTE, Sanechips</w:t>
            </w:r>
          </w:p>
        </w:tc>
        <w:tc>
          <w:tcPr>
            <w:tcW w:w="12899" w:type="dxa"/>
            <w:gridSpan w:val="2"/>
          </w:tcPr>
          <w:p w14:paraId="5161D870" w14:textId="77777777" w:rsidR="00E243B7" w:rsidRDefault="00E10B36">
            <w:pPr>
              <w:spacing w:after="180"/>
              <w:rPr>
                <w:rFonts w:ascii="Times New Roman" w:eastAsia="SimSun" w:hAnsi="Times New Roman" w:cs="Times New Roman"/>
                <w:szCs w:val="20"/>
                <w:lang w:val="sv-SE" w:eastAsia="zh-CN"/>
              </w:rPr>
            </w:pPr>
            <w:r>
              <w:rPr>
                <w:rFonts w:ascii="Times New Roman" w:eastAsia="SimSun" w:hAnsi="Times New Roman" w:cs="Times New Roman"/>
                <w:szCs w:val="20"/>
                <w:lang w:val="sv-SE" w:eastAsia="zh-CN"/>
              </w:rPr>
              <w:t>Similar view with Intel.</w:t>
            </w:r>
          </w:p>
        </w:tc>
      </w:tr>
      <w:tr w:rsidR="00E243B7" w14:paraId="495EB9EF" w14:textId="77777777">
        <w:tc>
          <w:tcPr>
            <w:tcW w:w="1413" w:type="dxa"/>
          </w:tcPr>
          <w:p w14:paraId="28DED4D1" w14:textId="77777777" w:rsidR="00E243B7" w:rsidRDefault="00E10B36">
            <w:pPr>
              <w:spacing w:after="180"/>
              <w:rPr>
                <w:rFonts w:ascii="Times New Roman" w:eastAsia="SimSun" w:hAnsi="Times New Roman" w:cs="Times New Roman"/>
                <w:szCs w:val="20"/>
                <w:lang w:val="sv-SE" w:eastAsia="zh-CN"/>
              </w:rPr>
            </w:pPr>
            <w:r>
              <w:rPr>
                <w:rFonts w:ascii="Times New Roman" w:eastAsia="SimSun" w:hAnsi="Times New Roman" w:cs="Times New Roman"/>
                <w:szCs w:val="20"/>
                <w:lang w:val="sv-SE" w:eastAsia="zh-CN"/>
              </w:rPr>
              <w:t>vivo</w:t>
            </w:r>
          </w:p>
        </w:tc>
        <w:tc>
          <w:tcPr>
            <w:tcW w:w="12899" w:type="dxa"/>
            <w:gridSpan w:val="2"/>
          </w:tcPr>
          <w:p w14:paraId="07971073" w14:textId="77777777" w:rsidR="00E243B7" w:rsidRDefault="00E10B36">
            <w:pPr>
              <w:spacing w:after="180"/>
              <w:rPr>
                <w:rFonts w:ascii="Times New Roman" w:eastAsia="SimSun" w:hAnsi="Times New Roman" w:cs="Times New Roman"/>
                <w:szCs w:val="20"/>
                <w:lang w:val="sv-SE" w:eastAsia="zh-CN"/>
              </w:rPr>
            </w:pPr>
            <w:r>
              <w:rPr>
                <w:rFonts w:ascii="Times New Roman" w:eastAsia="SimSun" w:hAnsi="Times New Roman" w:cs="Times New Roman"/>
                <w:szCs w:val="20"/>
                <w:lang w:val="sv-SE" w:eastAsia="zh-CN"/>
              </w:rPr>
              <w:t xml:space="preserve">Not applicable to RedCap UEs: </w:t>
            </w:r>
            <w:r>
              <w:rPr>
                <w:rFonts w:ascii="Times New Roman" w:eastAsiaTheme="minorEastAsia" w:hAnsi="Times New Roman" w:cs="Times New Roman"/>
                <w:szCs w:val="20"/>
                <w:lang w:val="sv-SE" w:eastAsia="zh-CN"/>
              </w:rPr>
              <w:t xml:space="preserve">FG 2-16b </w:t>
            </w:r>
            <w:r>
              <w:rPr>
                <w:rFonts w:ascii="Times New Roman" w:hAnsi="Times New Roman" w:cs="Times New Roman"/>
                <w:i/>
                <w:szCs w:val="20"/>
                <w:lang w:val="sv-SE"/>
              </w:rPr>
              <w:t>oneFL-DMRS-TwoAdditionalDMRS-UL</w:t>
            </w:r>
          </w:p>
        </w:tc>
      </w:tr>
      <w:tr w:rsidR="00E243B7" w14:paraId="0EDA817A" w14:textId="77777777">
        <w:tc>
          <w:tcPr>
            <w:tcW w:w="1413" w:type="dxa"/>
          </w:tcPr>
          <w:p w14:paraId="520FDB77" w14:textId="77777777" w:rsidR="00E243B7" w:rsidRDefault="00E10B36">
            <w:pPr>
              <w:spacing w:after="180"/>
              <w:rPr>
                <w:rFonts w:ascii="Times New Roman" w:eastAsia="SimSun" w:hAnsi="Times New Roman" w:cs="Times New Roman"/>
                <w:szCs w:val="20"/>
                <w:lang w:val="sv-SE" w:eastAsia="zh-CN"/>
              </w:rPr>
            </w:pPr>
            <w:r>
              <w:rPr>
                <w:rFonts w:ascii="Times New Roman" w:eastAsia="SimSun" w:hAnsi="Times New Roman" w:cs="Times New Roman"/>
                <w:szCs w:val="20"/>
                <w:lang w:val="sv-SE" w:eastAsia="zh-CN"/>
              </w:rPr>
              <w:t>FUTUREWEI</w:t>
            </w:r>
          </w:p>
        </w:tc>
        <w:tc>
          <w:tcPr>
            <w:tcW w:w="12899" w:type="dxa"/>
            <w:gridSpan w:val="2"/>
          </w:tcPr>
          <w:p w14:paraId="456355AC" w14:textId="77777777" w:rsidR="00E243B7" w:rsidRDefault="00E10B36">
            <w:pPr>
              <w:spacing w:after="180"/>
              <w:rPr>
                <w:rFonts w:ascii="Times New Roman" w:eastAsia="SimSun" w:hAnsi="Times New Roman" w:cs="Times New Roman"/>
                <w:szCs w:val="20"/>
                <w:lang w:val="sv-SE" w:eastAsia="zh-CN"/>
              </w:rPr>
            </w:pPr>
            <w:r>
              <w:rPr>
                <w:rFonts w:ascii="Times New Roman" w:eastAsia="SimSun" w:hAnsi="Times New Roman" w:cs="Times New Roman"/>
                <w:szCs w:val="20"/>
                <w:lang w:val="sv-SE" w:eastAsia="zh-CN"/>
              </w:rPr>
              <w:t>Our understanding is FG2-55 cannot be removed. It is related to section 6.2.1.2 “UE sounding procedure for DL CSI acquisition”.</w:t>
            </w:r>
            <w:r>
              <w:rPr>
                <w:rFonts w:ascii="Times New Roman" w:hAnsi="Times New Roman" w:cs="Times New Roman"/>
                <w:szCs w:val="20"/>
                <w:lang w:val="sv-SE"/>
              </w:rPr>
              <w:t xml:space="preserve"> </w:t>
            </w:r>
            <w:r>
              <w:rPr>
                <w:rFonts w:ascii="Times New Roman" w:eastAsia="SimSun" w:hAnsi="Times New Roman" w:cs="Times New Roman"/>
                <w:szCs w:val="20"/>
                <w:lang w:val="sv-SE" w:eastAsia="zh-CN"/>
              </w:rPr>
              <w:t>For SRS, one of the usages (configured by RRC) is “antennaSwitching” which includes all the use cases to obtain DL CSI via SRS for TDD system even if no antenna switching is performed in 38.214. Note, we do think some values may have to be limited for RedCap UEs while “1T=1R” and “1T-2R” should at least be included</w:t>
            </w:r>
          </w:p>
        </w:tc>
      </w:tr>
      <w:tr w:rsidR="00E243B7" w14:paraId="577C3AB3" w14:textId="77777777">
        <w:tc>
          <w:tcPr>
            <w:tcW w:w="1413" w:type="dxa"/>
          </w:tcPr>
          <w:p w14:paraId="6FA5DE90" w14:textId="77777777" w:rsidR="00E243B7" w:rsidRDefault="00E10B36">
            <w:pPr>
              <w:spacing w:after="180"/>
              <w:rPr>
                <w:rFonts w:ascii="Times New Roman" w:eastAsia="SimSun" w:hAnsi="Times New Roman" w:cs="Times New Roman"/>
                <w:szCs w:val="20"/>
                <w:lang w:val="sv-SE" w:eastAsia="zh-CN"/>
              </w:rPr>
            </w:pPr>
            <w:r>
              <w:rPr>
                <w:rFonts w:ascii="Times New Roman" w:eastAsia="SimSun" w:hAnsi="Times New Roman" w:cs="Times New Roman"/>
                <w:szCs w:val="20"/>
                <w:lang w:val="sv-SE" w:eastAsia="zh-CN"/>
              </w:rPr>
              <w:t>Ericsson</w:t>
            </w:r>
          </w:p>
        </w:tc>
        <w:tc>
          <w:tcPr>
            <w:tcW w:w="12899" w:type="dxa"/>
            <w:gridSpan w:val="2"/>
          </w:tcPr>
          <w:p w14:paraId="495831D3" w14:textId="77777777" w:rsidR="00E243B7" w:rsidRDefault="00E10B36">
            <w:pPr>
              <w:spacing w:after="180"/>
              <w:rPr>
                <w:rFonts w:ascii="Times New Roman" w:eastAsia="SimSun" w:hAnsi="Times New Roman" w:cs="Times New Roman"/>
                <w:szCs w:val="20"/>
                <w:lang w:val="sv-SE" w:eastAsia="zh-CN"/>
              </w:rPr>
            </w:pPr>
            <w:r>
              <w:rPr>
                <w:rFonts w:ascii="Times New Roman" w:eastAsia="SimSun" w:hAnsi="Times New Roman" w:cs="Times New Roman"/>
                <w:szCs w:val="20"/>
                <w:lang w:val="sv-SE" w:eastAsia="zh-CN"/>
              </w:rPr>
              <w:t>As commented in Section 3.2, we can agree that capabilities related to more than 2 UE Tx branches or more than 2 UL MIMO layers can be considered not applicable for RedCap UEs, but we think that capabilities related to up to 2 UE Tx branches and up to 2 UL MIMO layers should remain applicable as optional features for RedCap UEs since we do not see a reason to preclude a RedCap UE from supporting these features.</w:t>
            </w:r>
          </w:p>
        </w:tc>
      </w:tr>
      <w:tr w:rsidR="00E243B7" w14:paraId="0308E7B6" w14:textId="77777777">
        <w:tc>
          <w:tcPr>
            <w:tcW w:w="1413" w:type="dxa"/>
          </w:tcPr>
          <w:p w14:paraId="53E4D711" w14:textId="77777777" w:rsidR="00E243B7" w:rsidRDefault="00E10B36">
            <w:pPr>
              <w:spacing w:after="180"/>
              <w:rPr>
                <w:rFonts w:ascii="Times New Roman" w:eastAsia="SimSun" w:hAnsi="Times New Roman" w:cs="Times New Roman"/>
                <w:szCs w:val="20"/>
                <w:lang w:val="sv-SE" w:eastAsia="zh-CN"/>
              </w:rPr>
            </w:pPr>
            <w:r>
              <w:rPr>
                <w:rFonts w:ascii="Times New Roman" w:eastAsia="SimSun" w:hAnsi="Times New Roman" w:cs="Times New Roman"/>
                <w:szCs w:val="20"/>
                <w:lang w:val="sv-SE" w:eastAsia="zh-CN"/>
              </w:rPr>
              <w:t>Nokia, NSB</w:t>
            </w:r>
          </w:p>
        </w:tc>
        <w:tc>
          <w:tcPr>
            <w:tcW w:w="12899" w:type="dxa"/>
            <w:gridSpan w:val="2"/>
          </w:tcPr>
          <w:p w14:paraId="0D1B928D" w14:textId="77777777" w:rsidR="00E243B7" w:rsidRDefault="00E10B36">
            <w:pPr>
              <w:pStyle w:val="ListParagraph"/>
              <w:numPr>
                <w:ilvl w:val="0"/>
                <w:numId w:val="22"/>
              </w:numPr>
              <w:spacing w:line="240" w:lineRule="auto"/>
              <w:contextualSpacing/>
              <w:jc w:val="both"/>
              <w:rPr>
                <w:rFonts w:ascii="Times New Roman" w:hAnsi="Times New Roman" w:cs="Times New Roman"/>
                <w:sz w:val="20"/>
                <w:szCs w:val="20"/>
                <w:lang w:val="en-US"/>
              </w:rPr>
            </w:pPr>
            <w:r>
              <w:rPr>
                <w:rFonts w:ascii="Times New Roman" w:hAnsi="Times New Roman" w:cs="Times New Roman"/>
                <w:sz w:val="20"/>
                <w:szCs w:val="20"/>
                <w:lang w:val="en-US"/>
              </w:rPr>
              <w:t>1-10</w:t>
            </w:r>
            <w:r>
              <w:rPr>
                <w:rFonts w:ascii="Times New Roman" w:hAnsi="Times New Roman" w:cs="Times New Roman"/>
                <w:sz w:val="20"/>
                <w:szCs w:val="20"/>
                <w:lang w:val="en-US"/>
              </w:rPr>
              <w:tab/>
            </w:r>
            <w:r>
              <w:rPr>
                <w:rFonts w:ascii="Times New Roman" w:hAnsi="Times New Roman" w:cs="Times New Roman"/>
                <w:sz w:val="20"/>
                <w:szCs w:val="20"/>
                <w:lang w:val="en-US"/>
              </w:rPr>
              <w:tab/>
              <w:t>Support of SCell without SS/PBCH block</w:t>
            </w:r>
          </w:p>
          <w:p w14:paraId="75D1E9DC" w14:textId="77777777" w:rsidR="00E243B7" w:rsidRDefault="00E10B36">
            <w:pPr>
              <w:pStyle w:val="ListParagraph"/>
              <w:numPr>
                <w:ilvl w:val="0"/>
                <w:numId w:val="22"/>
              </w:numPr>
              <w:spacing w:line="240" w:lineRule="auto"/>
              <w:contextualSpacing/>
              <w:jc w:val="both"/>
              <w:rPr>
                <w:rFonts w:ascii="Times New Roman" w:hAnsi="Times New Roman" w:cs="Times New Roman"/>
                <w:sz w:val="20"/>
                <w:szCs w:val="20"/>
                <w:lang w:val="en-US"/>
              </w:rPr>
            </w:pPr>
            <w:r>
              <w:rPr>
                <w:rFonts w:ascii="Times New Roman" w:hAnsi="Times New Roman" w:cs="Times New Roman"/>
                <w:sz w:val="20"/>
                <w:szCs w:val="20"/>
                <w:lang w:val="en-US"/>
              </w:rPr>
              <w:t>6-13</w:t>
            </w:r>
            <w:r>
              <w:rPr>
                <w:rFonts w:ascii="Times New Roman" w:hAnsi="Times New Roman" w:cs="Times New Roman"/>
                <w:sz w:val="20"/>
                <w:szCs w:val="20"/>
                <w:lang w:val="en-US"/>
              </w:rPr>
              <w:tab/>
            </w:r>
            <w:r>
              <w:rPr>
                <w:rFonts w:ascii="Times New Roman" w:hAnsi="Times New Roman" w:cs="Times New Roman"/>
                <w:sz w:val="20"/>
                <w:szCs w:val="20"/>
                <w:lang w:val="en-US"/>
              </w:rPr>
              <w:tab/>
              <w:t>Case 1 Single Tx UL LTE-NR DC</w:t>
            </w:r>
          </w:p>
          <w:p w14:paraId="1105976F" w14:textId="77777777" w:rsidR="00E243B7" w:rsidRDefault="00E10B36">
            <w:pPr>
              <w:pStyle w:val="ListParagraph"/>
              <w:numPr>
                <w:ilvl w:val="0"/>
                <w:numId w:val="22"/>
              </w:numPr>
              <w:spacing w:line="240" w:lineRule="auto"/>
              <w:contextualSpacing/>
              <w:jc w:val="both"/>
              <w:rPr>
                <w:rFonts w:ascii="Times New Roman" w:hAnsi="Times New Roman" w:cs="Times New Roman"/>
                <w:sz w:val="20"/>
                <w:szCs w:val="20"/>
                <w:lang w:val="en-US"/>
              </w:rPr>
            </w:pPr>
            <w:r>
              <w:rPr>
                <w:rFonts w:ascii="Times New Roman" w:hAnsi="Times New Roman" w:cs="Times New Roman"/>
                <w:sz w:val="20"/>
                <w:szCs w:val="20"/>
                <w:lang w:val="en-US"/>
              </w:rPr>
              <w:t>8-1</w:t>
            </w:r>
            <w:r>
              <w:rPr>
                <w:rFonts w:ascii="Times New Roman" w:hAnsi="Times New Roman" w:cs="Times New Roman"/>
                <w:sz w:val="20"/>
                <w:szCs w:val="20"/>
                <w:lang w:val="en-US"/>
              </w:rPr>
              <w:tab/>
            </w:r>
            <w:r>
              <w:rPr>
                <w:rFonts w:ascii="Times New Roman" w:hAnsi="Times New Roman" w:cs="Times New Roman"/>
                <w:sz w:val="20"/>
                <w:szCs w:val="20"/>
                <w:lang w:val="en-US"/>
              </w:rPr>
              <w:tab/>
              <w:t>Dynamic power sharing for LTE-NR DC</w:t>
            </w:r>
          </w:p>
          <w:p w14:paraId="1E8F3034" w14:textId="77777777" w:rsidR="00E243B7" w:rsidRDefault="00E10B36">
            <w:pPr>
              <w:pStyle w:val="ListParagraph"/>
              <w:numPr>
                <w:ilvl w:val="0"/>
                <w:numId w:val="22"/>
              </w:numPr>
              <w:spacing w:line="252" w:lineRule="auto"/>
              <w:contextualSpacing/>
              <w:jc w:val="both"/>
              <w:rPr>
                <w:rFonts w:ascii="Times New Roman" w:hAnsi="Times New Roman" w:cs="Times New Roman"/>
                <w:sz w:val="20"/>
                <w:szCs w:val="20"/>
                <w:lang w:val="en-US"/>
              </w:rPr>
            </w:pPr>
            <w:r>
              <w:rPr>
                <w:rFonts w:ascii="Times New Roman" w:hAnsi="Times New Roman" w:cs="Times New Roman"/>
                <w:sz w:val="20"/>
                <w:szCs w:val="20"/>
                <w:lang w:val="en-US"/>
              </w:rPr>
              <w:t>8-2</w:t>
            </w:r>
            <w:r>
              <w:rPr>
                <w:rFonts w:ascii="Times New Roman" w:hAnsi="Times New Roman" w:cs="Times New Roman"/>
                <w:sz w:val="20"/>
                <w:szCs w:val="20"/>
                <w:lang w:val="en-US"/>
              </w:rPr>
              <w:tab/>
            </w:r>
            <w:r>
              <w:rPr>
                <w:rFonts w:ascii="Times New Roman" w:hAnsi="Times New Roman" w:cs="Times New Roman"/>
                <w:sz w:val="20"/>
                <w:szCs w:val="20"/>
                <w:lang w:val="en-US"/>
              </w:rPr>
              <w:tab/>
              <w:t>Operation A with single UL Tx case 1</w:t>
            </w:r>
          </w:p>
          <w:p w14:paraId="7638FB2D" w14:textId="77777777" w:rsidR="00E243B7" w:rsidRDefault="00E10B36">
            <w:pPr>
              <w:pStyle w:val="ListParagraph"/>
              <w:numPr>
                <w:ilvl w:val="0"/>
                <w:numId w:val="22"/>
              </w:numPr>
              <w:spacing w:line="252" w:lineRule="auto"/>
              <w:contextualSpacing/>
              <w:jc w:val="both"/>
              <w:rPr>
                <w:rFonts w:ascii="Times New Roman" w:hAnsi="Times New Roman" w:cs="Times New Roman"/>
                <w:sz w:val="20"/>
                <w:szCs w:val="20"/>
                <w:lang w:val="en-US"/>
              </w:rPr>
            </w:pPr>
            <w:r>
              <w:rPr>
                <w:rFonts w:ascii="Times New Roman" w:eastAsia="Malgun Gothic" w:hAnsi="Times New Roman" w:cs="Times New Roman"/>
                <w:sz w:val="20"/>
                <w:szCs w:val="20"/>
                <w:lang w:val="sv-SE" w:eastAsia="ko-KR"/>
              </w:rPr>
              <w:t xml:space="preserve">4-12 </w:t>
            </w:r>
            <w:r>
              <w:rPr>
                <w:rFonts w:ascii="Times New Roman" w:eastAsia="Malgun Gothic" w:hAnsi="Times New Roman" w:cs="Times New Roman"/>
                <w:sz w:val="20"/>
                <w:szCs w:val="20"/>
                <w:lang w:val="sv-SE" w:eastAsia="ko-KR"/>
              </w:rPr>
              <w:tab/>
              <w:t>HARQ-ACK spatial bundling for PUCCH or PUSCH per PUCCH group</w:t>
            </w:r>
          </w:p>
        </w:tc>
      </w:tr>
      <w:tr w:rsidR="00E243B7" w14:paraId="332D186C" w14:textId="77777777">
        <w:tc>
          <w:tcPr>
            <w:tcW w:w="1413" w:type="dxa"/>
          </w:tcPr>
          <w:p w14:paraId="07ADD610" w14:textId="77777777" w:rsidR="00E243B7" w:rsidRDefault="00E10B36">
            <w:pPr>
              <w:spacing w:after="180"/>
              <w:rPr>
                <w:rFonts w:ascii="Times New Roman" w:eastAsia="SimSun" w:hAnsi="Times New Roman" w:cs="Times New Roman"/>
                <w:szCs w:val="20"/>
                <w:lang w:val="sv-SE" w:eastAsia="zh-CN"/>
              </w:rPr>
            </w:pPr>
            <w:r>
              <w:rPr>
                <w:rFonts w:ascii="Times New Roman" w:eastAsia="SimSun" w:hAnsi="Times New Roman" w:cs="Times New Roman"/>
                <w:szCs w:val="20"/>
                <w:lang w:val="sv-SE" w:eastAsia="zh-CN"/>
              </w:rPr>
              <w:t>Samsung</w:t>
            </w:r>
          </w:p>
        </w:tc>
        <w:tc>
          <w:tcPr>
            <w:tcW w:w="12899" w:type="dxa"/>
            <w:gridSpan w:val="2"/>
          </w:tcPr>
          <w:p w14:paraId="32F9C5FC" w14:textId="77777777" w:rsidR="00E243B7" w:rsidRDefault="00E10B36">
            <w:pPr>
              <w:spacing w:after="180"/>
              <w:rPr>
                <w:rFonts w:ascii="Times New Roman" w:eastAsia="SimSun" w:hAnsi="Times New Roman" w:cs="Times New Roman"/>
                <w:szCs w:val="20"/>
                <w:lang w:val="sv-SE" w:eastAsia="zh-CN"/>
              </w:rPr>
            </w:pPr>
            <w:r>
              <w:rPr>
                <w:rFonts w:ascii="Times New Roman" w:eastAsia="SimSun" w:hAnsi="Times New Roman" w:cs="Times New Roman"/>
                <w:szCs w:val="20"/>
                <w:lang w:val="sv-SE" w:eastAsia="zh-CN"/>
              </w:rPr>
              <w:t>Fine with making 2-16b and 2-55 as optional, but we shall not make it</w:t>
            </w:r>
            <w:r>
              <w:rPr>
                <w:rFonts w:ascii="Times New Roman" w:eastAsia="SimSun" w:hAnsi="Times New Roman" w:cs="Times New Roman"/>
                <w:color w:val="FF0000"/>
                <w:szCs w:val="20"/>
                <w:u w:val="single"/>
                <w:lang w:val="sv-SE" w:eastAsia="zh-CN"/>
              </w:rPr>
              <w:t xml:space="preserve"> non-</w:t>
            </w:r>
            <w:r>
              <w:rPr>
                <w:rFonts w:ascii="Times New Roman" w:eastAsia="SimSun" w:hAnsi="Times New Roman" w:cs="Times New Roman"/>
                <w:szCs w:val="20"/>
                <w:lang w:val="sv-SE" w:eastAsia="zh-CN"/>
              </w:rPr>
              <w:t>applicable. (</w:t>
            </w:r>
            <w:r>
              <w:rPr>
                <w:rFonts w:ascii="Times New Roman" w:eastAsia="SimSun" w:hAnsi="Times New Roman" w:cs="Times New Roman"/>
                <w:b/>
                <w:szCs w:val="20"/>
                <w:lang w:val="sv-SE" w:eastAsia="zh-CN"/>
              </w:rPr>
              <w:t xml:space="preserve">correct type. Sorry. </w:t>
            </w:r>
            <w:r>
              <w:rPr>
                <w:rFonts w:ascii="Times New Roman" w:eastAsia="SimSun" w:hAnsi="Times New Roman" w:cs="Times New Roman"/>
                <w:szCs w:val="20"/>
                <w:lang w:val="sv-SE" w:eastAsia="zh-CN"/>
              </w:rPr>
              <w:t>)</w:t>
            </w:r>
          </w:p>
        </w:tc>
      </w:tr>
      <w:tr w:rsidR="00E243B7" w14:paraId="1AEF4AFA" w14:textId="77777777">
        <w:tc>
          <w:tcPr>
            <w:tcW w:w="1413" w:type="dxa"/>
          </w:tcPr>
          <w:p w14:paraId="640EC78E" w14:textId="77777777" w:rsidR="00E243B7" w:rsidRDefault="00E10B36">
            <w:pPr>
              <w:spacing w:after="180"/>
              <w:rPr>
                <w:rFonts w:ascii="Times New Roman" w:eastAsia="SimSun" w:hAnsi="Times New Roman" w:cs="Times New Roman"/>
                <w:szCs w:val="20"/>
                <w:lang w:val="sv-SE" w:eastAsia="zh-CN"/>
              </w:rPr>
            </w:pPr>
            <w:r>
              <w:rPr>
                <w:rFonts w:ascii="Times New Roman" w:eastAsia="SimSun" w:hAnsi="Times New Roman" w:cs="Times New Roman"/>
                <w:szCs w:val="20"/>
                <w:lang w:val="sv-SE" w:eastAsia="zh-CN"/>
              </w:rPr>
              <w:t>FL2</w:t>
            </w:r>
          </w:p>
        </w:tc>
        <w:tc>
          <w:tcPr>
            <w:tcW w:w="12899" w:type="dxa"/>
            <w:gridSpan w:val="2"/>
          </w:tcPr>
          <w:p w14:paraId="260A6C64" w14:textId="77777777" w:rsidR="00E243B7" w:rsidRDefault="00E10B36">
            <w:pPr>
              <w:spacing w:after="180"/>
              <w:rPr>
                <w:rFonts w:ascii="Times New Roman" w:eastAsia="SimSun" w:hAnsi="Times New Roman" w:cs="Times New Roman"/>
                <w:szCs w:val="20"/>
                <w:lang w:val="sv-SE" w:eastAsia="zh-CN"/>
              </w:rPr>
            </w:pPr>
            <w:r>
              <w:rPr>
                <w:rFonts w:ascii="Times New Roman" w:eastAsia="SimSun" w:hAnsi="Times New Roman" w:cs="Times New Roman"/>
                <w:szCs w:val="20"/>
                <w:lang w:val="sv-SE" w:eastAsia="zh-CN"/>
              </w:rPr>
              <w:t>Based on the received responses, the following proposal can be considered. FGs 1-10, 4-12, 6-13, 8-1 and 8-2 are not listed in this proposal since they are already captured in the proposals in subsections 3.1 – 3.3.</w:t>
            </w:r>
          </w:p>
          <w:p w14:paraId="78ECF35E" w14:textId="77777777" w:rsidR="00E243B7" w:rsidRDefault="00E10B36">
            <w:pPr>
              <w:pStyle w:val="BodyText"/>
              <w:rPr>
                <w:rFonts w:ascii="Times New Roman" w:eastAsia="Batang" w:hAnsi="Times New Roman" w:cs="Times New Roman"/>
                <w:b/>
                <w:szCs w:val="20"/>
                <w:lang w:val="en-GB"/>
              </w:rPr>
            </w:pPr>
            <w:r>
              <w:rPr>
                <w:rFonts w:ascii="Times New Roman" w:eastAsia="Batang" w:hAnsi="Times New Roman" w:cs="Times New Roman"/>
                <w:b/>
                <w:szCs w:val="20"/>
                <w:highlight w:val="yellow"/>
                <w:lang w:val="en-GB"/>
              </w:rPr>
              <w:t>High Priority Proposal 3.4-1b</w:t>
            </w:r>
            <w:r>
              <w:rPr>
                <w:rFonts w:ascii="Times New Roman" w:eastAsia="Batang" w:hAnsi="Times New Roman" w:cs="Times New Roman"/>
                <w:b/>
                <w:szCs w:val="20"/>
                <w:lang w:val="en-GB"/>
              </w:rPr>
              <w:t xml:space="preserve">: The following Rel-15/16 capabilities (FGs) for L1 UE features in </w:t>
            </w:r>
            <w:hyperlink r:id="rId27" w:history="1">
              <w:r>
                <w:rPr>
                  <w:rStyle w:val="FollowedHyperlink"/>
                  <w:rFonts w:ascii="Times New Roman" w:hAnsi="Times New Roman" w:cs="Times New Roman"/>
                  <w:b/>
                  <w:szCs w:val="20"/>
                  <w:lang w:val="sv-SE"/>
                </w:rPr>
                <w:t>TR 38.822 V16.1.0</w:t>
              </w:r>
            </w:hyperlink>
            <w:r>
              <w:rPr>
                <w:rFonts w:ascii="Times New Roman" w:eastAsia="Batang" w:hAnsi="Times New Roman" w:cs="Times New Roman"/>
                <w:b/>
                <w:szCs w:val="20"/>
                <w:lang w:val="en-GB"/>
              </w:rPr>
              <w:t xml:space="preserve"> that are mandatory for non-RedCap UEs (other than the ones treated in subsections 3.1 – 3.3) should not be applicable for RedCap UEs.</w:t>
            </w:r>
          </w:p>
          <w:p w14:paraId="35416272" w14:textId="77777777" w:rsidR="00E243B7" w:rsidRDefault="00E10B36">
            <w:pPr>
              <w:pStyle w:val="ListParagraph"/>
              <w:numPr>
                <w:ilvl w:val="0"/>
                <w:numId w:val="28"/>
              </w:numPr>
              <w:spacing w:after="180" w:line="252" w:lineRule="auto"/>
              <w:contextualSpacing/>
              <w:jc w:val="both"/>
              <w:rPr>
                <w:rFonts w:ascii="Times New Roman" w:hAnsi="Times New Roman" w:cs="Times New Roman"/>
                <w:b/>
                <w:bCs/>
                <w:sz w:val="20"/>
                <w:szCs w:val="18"/>
              </w:rPr>
            </w:pPr>
            <w:r>
              <w:rPr>
                <w:rFonts w:ascii="Times New Roman" w:hAnsi="Times New Roman" w:cs="Times New Roman"/>
                <w:b/>
                <w:bCs/>
                <w:sz w:val="20"/>
                <w:szCs w:val="18"/>
              </w:rPr>
              <w:t>2-16b</w:t>
            </w:r>
          </w:p>
          <w:p w14:paraId="286A8EA6" w14:textId="77777777" w:rsidR="00E243B7" w:rsidRDefault="00E10B36">
            <w:pPr>
              <w:pStyle w:val="ListParagraph"/>
              <w:numPr>
                <w:ilvl w:val="0"/>
                <w:numId w:val="28"/>
              </w:numPr>
              <w:spacing w:after="180" w:line="252" w:lineRule="auto"/>
              <w:contextualSpacing/>
              <w:jc w:val="both"/>
              <w:rPr>
                <w:rFonts w:ascii="Times New Roman" w:hAnsi="Times New Roman" w:cs="Times New Roman"/>
                <w:b/>
                <w:bCs/>
                <w:szCs w:val="20"/>
              </w:rPr>
            </w:pPr>
            <w:r>
              <w:rPr>
                <w:rFonts w:ascii="Times New Roman" w:hAnsi="Times New Roman" w:cs="Times New Roman"/>
                <w:b/>
                <w:bCs/>
                <w:sz w:val="20"/>
                <w:szCs w:val="18"/>
              </w:rPr>
              <w:t>2-55</w:t>
            </w:r>
          </w:p>
        </w:tc>
      </w:tr>
      <w:tr w:rsidR="00E243B7" w14:paraId="2CB99385" w14:textId="77777777">
        <w:tc>
          <w:tcPr>
            <w:tcW w:w="1413" w:type="dxa"/>
            <w:shd w:val="clear" w:color="auto" w:fill="D9D9D9"/>
          </w:tcPr>
          <w:p w14:paraId="691C1609" w14:textId="77777777" w:rsidR="00E243B7" w:rsidRDefault="00E10B36">
            <w:pPr>
              <w:spacing w:after="180"/>
              <w:rPr>
                <w:rFonts w:ascii="Times New Roman" w:eastAsia="Batang" w:hAnsi="Times New Roman" w:cs="Times New Roman"/>
                <w:b/>
                <w:bCs/>
                <w:szCs w:val="20"/>
                <w:lang w:val="sv-SE"/>
              </w:rPr>
            </w:pPr>
            <w:r>
              <w:rPr>
                <w:rFonts w:ascii="Times New Roman" w:eastAsia="Batang" w:hAnsi="Times New Roman" w:cs="Times New Roman"/>
                <w:b/>
                <w:bCs/>
                <w:szCs w:val="20"/>
                <w:lang w:val="sv-SE"/>
              </w:rPr>
              <w:t>Company</w:t>
            </w:r>
          </w:p>
        </w:tc>
        <w:tc>
          <w:tcPr>
            <w:tcW w:w="1438" w:type="dxa"/>
            <w:shd w:val="clear" w:color="auto" w:fill="D9D9D9"/>
          </w:tcPr>
          <w:p w14:paraId="75864077" w14:textId="77777777" w:rsidR="00E243B7" w:rsidRDefault="00E10B36">
            <w:pPr>
              <w:spacing w:after="180"/>
              <w:rPr>
                <w:rFonts w:ascii="Times New Roman" w:eastAsia="Batang" w:hAnsi="Times New Roman" w:cs="Times New Roman"/>
                <w:b/>
                <w:bCs/>
                <w:szCs w:val="20"/>
                <w:lang w:val="sv-SE"/>
              </w:rPr>
            </w:pPr>
            <w:r>
              <w:rPr>
                <w:rFonts w:ascii="Times New Roman" w:eastAsia="Batang" w:hAnsi="Times New Roman" w:cs="Times New Roman"/>
                <w:b/>
                <w:bCs/>
                <w:szCs w:val="20"/>
                <w:lang w:val="sv-SE"/>
              </w:rPr>
              <w:t>Y/N</w:t>
            </w:r>
          </w:p>
        </w:tc>
        <w:tc>
          <w:tcPr>
            <w:tcW w:w="11461" w:type="dxa"/>
            <w:shd w:val="clear" w:color="auto" w:fill="D9D9D9"/>
          </w:tcPr>
          <w:p w14:paraId="3A641655" w14:textId="77777777" w:rsidR="00E243B7" w:rsidRDefault="00E10B36">
            <w:pPr>
              <w:spacing w:after="180"/>
              <w:rPr>
                <w:rFonts w:ascii="Times New Roman" w:eastAsia="Batang" w:hAnsi="Times New Roman" w:cs="Times New Roman"/>
                <w:b/>
                <w:bCs/>
                <w:szCs w:val="20"/>
                <w:lang w:val="sv-SE"/>
              </w:rPr>
            </w:pPr>
            <w:r>
              <w:rPr>
                <w:rFonts w:ascii="Times New Roman" w:eastAsia="Batang" w:hAnsi="Times New Roman" w:cs="Times New Roman"/>
                <w:b/>
                <w:bCs/>
                <w:szCs w:val="20"/>
                <w:lang w:val="sv-SE"/>
              </w:rPr>
              <w:t>Comments</w:t>
            </w:r>
          </w:p>
        </w:tc>
      </w:tr>
      <w:tr w:rsidR="00E243B7" w14:paraId="179F4B04" w14:textId="77777777">
        <w:tc>
          <w:tcPr>
            <w:tcW w:w="1413" w:type="dxa"/>
          </w:tcPr>
          <w:p w14:paraId="665D2A95" w14:textId="77777777" w:rsidR="00E243B7" w:rsidRDefault="00E10B36">
            <w:pPr>
              <w:spacing w:after="180"/>
              <w:rPr>
                <w:rFonts w:ascii="Times New Roman" w:eastAsia="SimSun" w:hAnsi="Times New Roman" w:cs="Times New Roman"/>
                <w:szCs w:val="20"/>
                <w:lang w:val="sv-SE" w:eastAsia="zh-CN"/>
              </w:rPr>
            </w:pPr>
            <w:r>
              <w:rPr>
                <w:rFonts w:ascii="Times New Roman" w:eastAsia="SimSun" w:hAnsi="Times New Roman" w:cs="Times New Roman" w:hint="eastAsia"/>
                <w:szCs w:val="20"/>
                <w:lang w:val="sv-SE" w:eastAsia="zh-CN"/>
              </w:rPr>
              <w:t>v</w:t>
            </w:r>
            <w:r>
              <w:rPr>
                <w:rFonts w:ascii="Times New Roman" w:eastAsia="SimSun" w:hAnsi="Times New Roman" w:cs="Times New Roman"/>
                <w:szCs w:val="20"/>
                <w:lang w:val="sv-SE" w:eastAsia="zh-CN"/>
              </w:rPr>
              <w:t>ivo</w:t>
            </w:r>
          </w:p>
        </w:tc>
        <w:tc>
          <w:tcPr>
            <w:tcW w:w="1438" w:type="dxa"/>
          </w:tcPr>
          <w:p w14:paraId="1F378B18" w14:textId="77777777" w:rsidR="00E243B7" w:rsidRDefault="00E10B36">
            <w:pPr>
              <w:tabs>
                <w:tab w:val="left" w:pos="551"/>
              </w:tabs>
              <w:spacing w:after="180"/>
              <w:rPr>
                <w:rFonts w:ascii="Times New Roman" w:eastAsia="SimSun" w:hAnsi="Times New Roman" w:cs="Times New Roman"/>
                <w:szCs w:val="20"/>
                <w:lang w:val="sv-SE" w:eastAsia="zh-CN"/>
              </w:rPr>
            </w:pPr>
            <w:r>
              <w:rPr>
                <w:rFonts w:ascii="Times New Roman" w:eastAsia="SimSun" w:hAnsi="Times New Roman" w:cs="Times New Roman" w:hint="eastAsia"/>
                <w:szCs w:val="20"/>
                <w:lang w:val="sv-SE" w:eastAsia="zh-CN"/>
              </w:rPr>
              <w:t>Y</w:t>
            </w:r>
          </w:p>
        </w:tc>
        <w:tc>
          <w:tcPr>
            <w:tcW w:w="11461" w:type="dxa"/>
          </w:tcPr>
          <w:p w14:paraId="30DFDFF3" w14:textId="77777777" w:rsidR="00E243B7" w:rsidRDefault="00E243B7">
            <w:pPr>
              <w:spacing w:after="180"/>
              <w:rPr>
                <w:rFonts w:ascii="Times New Roman" w:eastAsia="SimSun" w:hAnsi="Times New Roman" w:cs="Times New Roman"/>
                <w:szCs w:val="20"/>
                <w:lang w:val="sv-SE" w:eastAsia="zh-CN"/>
              </w:rPr>
            </w:pPr>
          </w:p>
        </w:tc>
      </w:tr>
      <w:tr w:rsidR="00E243B7" w14:paraId="3EF94214" w14:textId="77777777">
        <w:tc>
          <w:tcPr>
            <w:tcW w:w="1413" w:type="dxa"/>
          </w:tcPr>
          <w:p w14:paraId="550D94D8" w14:textId="77777777" w:rsidR="00E243B7" w:rsidRDefault="00E10B36">
            <w:pPr>
              <w:spacing w:after="180"/>
              <w:rPr>
                <w:rFonts w:ascii="Times New Roman" w:eastAsia="SimSun" w:hAnsi="Times New Roman" w:cs="Times New Roman"/>
                <w:szCs w:val="20"/>
                <w:lang w:val="sv-SE" w:eastAsia="zh-CN"/>
              </w:rPr>
            </w:pPr>
            <w:r>
              <w:rPr>
                <w:rFonts w:ascii="Times New Roman" w:eastAsia="SimSun" w:hAnsi="Times New Roman" w:cs="Times New Roman" w:hint="eastAsia"/>
                <w:szCs w:val="20"/>
                <w:lang w:val="sv-SE" w:eastAsia="zh-CN"/>
              </w:rPr>
              <w:t>S</w:t>
            </w:r>
            <w:r>
              <w:rPr>
                <w:rFonts w:ascii="Times New Roman" w:eastAsia="SimSun" w:hAnsi="Times New Roman" w:cs="Times New Roman"/>
                <w:szCs w:val="20"/>
                <w:lang w:val="sv-SE" w:eastAsia="zh-CN"/>
              </w:rPr>
              <w:t>amsung</w:t>
            </w:r>
          </w:p>
        </w:tc>
        <w:tc>
          <w:tcPr>
            <w:tcW w:w="1438" w:type="dxa"/>
          </w:tcPr>
          <w:p w14:paraId="05140BBF" w14:textId="77777777" w:rsidR="00E243B7" w:rsidRDefault="00E10B36">
            <w:pPr>
              <w:tabs>
                <w:tab w:val="left" w:pos="551"/>
              </w:tabs>
              <w:spacing w:after="180"/>
              <w:rPr>
                <w:rFonts w:ascii="Times New Roman" w:eastAsia="SimSun" w:hAnsi="Times New Roman" w:cs="Times New Roman"/>
                <w:szCs w:val="20"/>
                <w:lang w:val="sv-SE" w:eastAsia="zh-CN"/>
              </w:rPr>
            </w:pPr>
            <w:r>
              <w:rPr>
                <w:rFonts w:ascii="Times New Roman" w:eastAsia="SimSun" w:hAnsi="Times New Roman" w:cs="Times New Roman" w:hint="eastAsia"/>
                <w:szCs w:val="20"/>
                <w:lang w:val="sv-SE" w:eastAsia="zh-CN"/>
              </w:rPr>
              <w:t>N</w:t>
            </w:r>
          </w:p>
        </w:tc>
        <w:tc>
          <w:tcPr>
            <w:tcW w:w="11461" w:type="dxa"/>
          </w:tcPr>
          <w:p w14:paraId="6D1359BA" w14:textId="77777777" w:rsidR="00E243B7" w:rsidRDefault="00E10B36">
            <w:pPr>
              <w:spacing w:after="180"/>
              <w:rPr>
                <w:rFonts w:ascii="Times New Roman" w:eastAsia="SimSun" w:hAnsi="Times New Roman" w:cs="Times New Roman"/>
                <w:szCs w:val="20"/>
                <w:lang w:val="sv-SE" w:eastAsia="zh-CN"/>
              </w:rPr>
            </w:pPr>
            <w:r>
              <w:rPr>
                <w:rFonts w:ascii="Times New Roman" w:eastAsia="SimSun" w:hAnsi="Times New Roman" w:cs="Times New Roman" w:hint="eastAsia"/>
                <w:szCs w:val="20"/>
                <w:lang w:val="sv-SE" w:eastAsia="zh-CN"/>
              </w:rPr>
              <w:t>S</w:t>
            </w:r>
            <w:r>
              <w:rPr>
                <w:rFonts w:ascii="Times New Roman" w:eastAsia="SimSun" w:hAnsi="Times New Roman" w:cs="Times New Roman"/>
                <w:szCs w:val="20"/>
                <w:lang w:val="sv-SE" w:eastAsia="zh-CN"/>
              </w:rPr>
              <w:t xml:space="preserve">orry that I correct the comment in previous around. </w:t>
            </w:r>
          </w:p>
          <w:p w14:paraId="1A662F61" w14:textId="77777777" w:rsidR="00E243B7" w:rsidRDefault="00E10B36">
            <w:pPr>
              <w:spacing w:after="180"/>
              <w:rPr>
                <w:rFonts w:ascii="Times New Roman" w:eastAsia="SimSun" w:hAnsi="Times New Roman" w:cs="Times New Roman"/>
                <w:szCs w:val="20"/>
                <w:lang w:val="sv-SE" w:eastAsia="zh-CN"/>
              </w:rPr>
            </w:pPr>
            <w:r>
              <w:rPr>
                <w:rFonts w:ascii="Times New Roman" w:eastAsia="SimSun" w:hAnsi="Times New Roman" w:cs="Times New Roman"/>
                <w:szCs w:val="20"/>
                <w:lang w:val="sv-SE" w:eastAsia="zh-CN"/>
              </w:rPr>
              <w:t xml:space="preserve">In Rel-15, UE is only required to support 1 Tx for UL. Therefore, we don’t think </w:t>
            </w:r>
            <w:r>
              <w:rPr>
                <w:rFonts w:ascii="Times New Roman" w:eastAsia="SimSun" w:hAnsi="Times New Roman" w:cs="Times New Roman"/>
                <w:b/>
                <w:szCs w:val="20"/>
                <w:lang w:val="sv-SE" w:eastAsia="zh-CN"/>
              </w:rPr>
              <w:t>2-16b</w:t>
            </w:r>
            <w:r>
              <w:rPr>
                <w:rFonts w:ascii="Times New Roman" w:eastAsia="SimSun" w:hAnsi="Times New Roman" w:cs="Times New Roman"/>
                <w:szCs w:val="20"/>
                <w:lang w:val="sv-SE" w:eastAsia="zh-CN"/>
              </w:rPr>
              <w:t xml:space="preserve"> is related to # of UL Tx. In our understanding, it is for robust time domain density for channel estimation. For this one, we perfer to keep it as current. </w:t>
            </w:r>
          </w:p>
          <w:p w14:paraId="5D346AFD" w14:textId="77777777" w:rsidR="00E243B7" w:rsidRDefault="00E10B36">
            <w:pPr>
              <w:spacing w:after="180"/>
              <w:rPr>
                <w:rFonts w:ascii="Times New Roman" w:eastAsia="SimSun" w:hAnsi="Times New Roman" w:cs="Times New Roman"/>
                <w:szCs w:val="20"/>
                <w:lang w:val="sv-SE" w:eastAsia="zh-CN"/>
              </w:rPr>
            </w:pPr>
            <w:r>
              <w:rPr>
                <w:rFonts w:ascii="Times New Roman" w:eastAsia="SimSun" w:hAnsi="Times New Roman" w:cs="Times New Roman"/>
                <w:szCs w:val="20"/>
                <w:lang w:val="sv-SE" w:eastAsia="zh-CN"/>
              </w:rPr>
              <w:t xml:space="preserve">For 2-55, Futurewei’s comments makes sense. </w:t>
            </w:r>
          </w:p>
        </w:tc>
      </w:tr>
      <w:tr w:rsidR="00E243B7" w14:paraId="064A9937" w14:textId="77777777">
        <w:tc>
          <w:tcPr>
            <w:tcW w:w="1413" w:type="dxa"/>
          </w:tcPr>
          <w:p w14:paraId="7B68CEC1" w14:textId="77777777" w:rsidR="00E243B7" w:rsidRDefault="00E10B36">
            <w:pPr>
              <w:spacing w:after="180"/>
              <w:rPr>
                <w:rFonts w:ascii="Times New Roman" w:eastAsia="SimSun" w:hAnsi="Times New Roman" w:cs="Times New Roman"/>
                <w:szCs w:val="20"/>
                <w:lang w:val="sv-SE" w:eastAsia="zh-CN"/>
              </w:rPr>
            </w:pPr>
            <w:r>
              <w:rPr>
                <w:rFonts w:ascii="Times New Roman" w:eastAsia="SimSun" w:hAnsi="Times New Roman" w:cs="Times New Roman"/>
                <w:szCs w:val="20"/>
                <w:lang w:val="sv-SE" w:eastAsia="zh-CN"/>
              </w:rPr>
              <w:t>FUTUREWEI</w:t>
            </w:r>
          </w:p>
        </w:tc>
        <w:tc>
          <w:tcPr>
            <w:tcW w:w="1438" w:type="dxa"/>
          </w:tcPr>
          <w:p w14:paraId="7ED0CBFA" w14:textId="77777777" w:rsidR="00E243B7" w:rsidRDefault="00E10B36">
            <w:pPr>
              <w:tabs>
                <w:tab w:val="left" w:pos="551"/>
              </w:tabs>
              <w:spacing w:after="180"/>
              <w:rPr>
                <w:rFonts w:ascii="Times New Roman" w:eastAsia="SimSun" w:hAnsi="Times New Roman" w:cs="Times New Roman"/>
                <w:szCs w:val="20"/>
                <w:lang w:val="sv-SE" w:eastAsia="zh-CN"/>
              </w:rPr>
            </w:pPr>
            <w:r>
              <w:rPr>
                <w:rFonts w:ascii="Times New Roman" w:eastAsia="SimSun" w:hAnsi="Times New Roman" w:cs="Times New Roman"/>
                <w:szCs w:val="20"/>
                <w:lang w:val="sv-SE" w:eastAsia="zh-CN"/>
              </w:rPr>
              <w:t>N</w:t>
            </w:r>
          </w:p>
        </w:tc>
        <w:tc>
          <w:tcPr>
            <w:tcW w:w="11461" w:type="dxa"/>
          </w:tcPr>
          <w:p w14:paraId="2B2E3E6B" w14:textId="77777777" w:rsidR="00E243B7" w:rsidRDefault="00E10B36">
            <w:pPr>
              <w:spacing w:after="180"/>
              <w:rPr>
                <w:rFonts w:ascii="Times New Roman" w:eastAsia="SimSun" w:hAnsi="Times New Roman" w:cs="Times New Roman"/>
                <w:szCs w:val="20"/>
                <w:lang w:val="sv-SE" w:eastAsia="zh-CN"/>
              </w:rPr>
            </w:pPr>
            <w:r>
              <w:rPr>
                <w:rFonts w:ascii="Times New Roman" w:eastAsia="SimSun" w:hAnsi="Times New Roman" w:cs="Times New Roman"/>
                <w:szCs w:val="20"/>
                <w:lang w:val="sv-SE" w:eastAsia="zh-CN"/>
              </w:rPr>
              <w:t>2-16b: same comment as Samsung</w:t>
            </w:r>
          </w:p>
          <w:p w14:paraId="281D4772" w14:textId="77777777" w:rsidR="00E243B7" w:rsidRDefault="00E10B36">
            <w:pPr>
              <w:spacing w:after="180"/>
              <w:rPr>
                <w:rFonts w:ascii="Times New Roman" w:eastAsia="SimSun" w:hAnsi="Times New Roman" w:cs="Times New Roman"/>
                <w:szCs w:val="20"/>
                <w:lang w:val="sv-SE" w:eastAsia="zh-CN"/>
              </w:rPr>
            </w:pPr>
            <w:r>
              <w:rPr>
                <w:rFonts w:ascii="Times New Roman" w:eastAsia="SimSun" w:hAnsi="Times New Roman" w:cs="Times New Roman"/>
                <w:szCs w:val="20"/>
                <w:lang w:val="sv-SE" w:eastAsia="zh-CN"/>
              </w:rPr>
              <w:t>2-55: same comment as we provided</w:t>
            </w:r>
          </w:p>
        </w:tc>
      </w:tr>
      <w:tr w:rsidR="00E243B7" w14:paraId="69D38309" w14:textId="77777777">
        <w:tc>
          <w:tcPr>
            <w:tcW w:w="1413" w:type="dxa"/>
          </w:tcPr>
          <w:p w14:paraId="76E47A51" w14:textId="77777777" w:rsidR="00E243B7" w:rsidRDefault="00E10B36">
            <w:pPr>
              <w:spacing w:after="180"/>
              <w:rPr>
                <w:rFonts w:ascii="Times New Roman" w:eastAsia="SimSun" w:hAnsi="Times New Roman" w:cs="Times New Roman"/>
                <w:szCs w:val="20"/>
                <w:lang w:val="sv-SE" w:eastAsia="zh-CN"/>
              </w:rPr>
            </w:pPr>
            <w:r>
              <w:rPr>
                <w:rFonts w:ascii="Times New Roman" w:eastAsia="SimSun" w:hAnsi="Times New Roman" w:cs="Times New Roman"/>
                <w:szCs w:val="20"/>
                <w:lang w:val="sv-SE" w:eastAsia="zh-CN"/>
              </w:rPr>
              <w:t>Ericsson</w:t>
            </w:r>
          </w:p>
        </w:tc>
        <w:tc>
          <w:tcPr>
            <w:tcW w:w="1438" w:type="dxa"/>
          </w:tcPr>
          <w:p w14:paraId="36355D21" w14:textId="77777777" w:rsidR="00E243B7" w:rsidRDefault="00E10B36">
            <w:pPr>
              <w:tabs>
                <w:tab w:val="left" w:pos="551"/>
              </w:tabs>
              <w:spacing w:after="180"/>
              <w:rPr>
                <w:rFonts w:ascii="Times New Roman" w:eastAsia="SimSun" w:hAnsi="Times New Roman" w:cs="Times New Roman"/>
                <w:szCs w:val="20"/>
                <w:lang w:val="sv-SE" w:eastAsia="zh-CN"/>
              </w:rPr>
            </w:pPr>
            <w:r>
              <w:rPr>
                <w:rFonts w:ascii="Times New Roman" w:eastAsia="SimSun" w:hAnsi="Times New Roman" w:cs="Times New Roman"/>
                <w:szCs w:val="20"/>
                <w:lang w:val="sv-SE" w:eastAsia="zh-CN"/>
              </w:rPr>
              <w:t>N</w:t>
            </w:r>
          </w:p>
        </w:tc>
        <w:tc>
          <w:tcPr>
            <w:tcW w:w="11461" w:type="dxa"/>
          </w:tcPr>
          <w:p w14:paraId="38427D73" w14:textId="77777777" w:rsidR="00E243B7" w:rsidRDefault="00E243B7">
            <w:pPr>
              <w:spacing w:after="180"/>
              <w:rPr>
                <w:rFonts w:ascii="Times New Roman" w:eastAsia="SimSun" w:hAnsi="Times New Roman" w:cs="Times New Roman"/>
                <w:szCs w:val="20"/>
                <w:lang w:val="sv-SE" w:eastAsia="zh-CN"/>
              </w:rPr>
            </w:pPr>
          </w:p>
        </w:tc>
      </w:tr>
      <w:tr w:rsidR="00E243B7" w14:paraId="17C1E277" w14:textId="77777777">
        <w:tc>
          <w:tcPr>
            <w:tcW w:w="1413" w:type="dxa"/>
          </w:tcPr>
          <w:p w14:paraId="7256DD70" w14:textId="77777777" w:rsidR="00E243B7" w:rsidRDefault="00E10B36">
            <w:pPr>
              <w:spacing w:after="180"/>
              <w:rPr>
                <w:rFonts w:ascii="Times New Roman" w:eastAsia="SimSun" w:hAnsi="Times New Roman" w:cs="Times New Roman"/>
                <w:szCs w:val="20"/>
                <w:lang w:val="sv-SE" w:eastAsia="zh-CN"/>
              </w:rPr>
            </w:pPr>
            <w:r>
              <w:rPr>
                <w:rFonts w:ascii="Times New Roman" w:eastAsia="SimSun" w:hAnsi="Times New Roman" w:cs="Times New Roman"/>
                <w:szCs w:val="20"/>
                <w:lang w:val="sv-SE" w:eastAsia="zh-CN"/>
              </w:rPr>
              <w:t>Huawei, HiSi</w:t>
            </w:r>
          </w:p>
        </w:tc>
        <w:tc>
          <w:tcPr>
            <w:tcW w:w="1438" w:type="dxa"/>
          </w:tcPr>
          <w:p w14:paraId="097A047B" w14:textId="77777777" w:rsidR="00E243B7" w:rsidRDefault="00E10B36">
            <w:pPr>
              <w:tabs>
                <w:tab w:val="left" w:pos="551"/>
              </w:tabs>
              <w:spacing w:after="180"/>
              <w:rPr>
                <w:rFonts w:ascii="Times New Roman" w:eastAsia="SimSun" w:hAnsi="Times New Roman" w:cs="Times New Roman"/>
                <w:szCs w:val="20"/>
                <w:lang w:val="sv-SE" w:eastAsia="zh-CN"/>
              </w:rPr>
            </w:pPr>
            <w:r>
              <w:rPr>
                <w:rFonts w:ascii="Times New Roman" w:eastAsia="SimSun" w:hAnsi="Times New Roman" w:cs="Times New Roman"/>
                <w:szCs w:val="20"/>
                <w:lang w:val="sv-SE" w:eastAsia="zh-CN"/>
              </w:rPr>
              <w:t>N</w:t>
            </w:r>
          </w:p>
        </w:tc>
        <w:tc>
          <w:tcPr>
            <w:tcW w:w="11461" w:type="dxa"/>
          </w:tcPr>
          <w:p w14:paraId="290AA0A7" w14:textId="77777777" w:rsidR="00E243B7" w:rsidRDefault="00E10B36">
            <w:pPr>
              <w:spacing w:after="180"/>
              <w:rPr>
                <w:rFonts w:ascii="Times New Roman" w:eastAsia="SimSun" w:hAnsi="Times New Roman" w:cs="Times New Roman"/>
                <w:szCs w:val="20"/>
                <w:lang w:val="sv-SE" w:eastAsia="zh-CN"/>
              </w:rPr>
            </w:pPr>
            <w:r>
              <w:rPr>
                <w:rFonts w:ascii="Times New Roman" w:eastAsia="SimSun" w:hAnsi="Times New Roman" w:cs="Times New Roman"/>
                <w:szCs w:val="20"/>
                <w:lang w:val="sv-SE" w:eastAsia="zh-CN"/>
              </w:rPr>
              <w:t xml:space="preserve">FG 2-55 (particularly, </w:t>
            </w:r>
            <w:r>
              <w:rPr>
                <w:rFonts w:ascii="Times New Roman" w:eastAsia="SimSun" w:hAnsi="Times New Roman" w:cs="Times New Roman"/>
                <w:i/>
                <w:szCs w:val="20"/>
                <w:lang w:val="sv-SE" w:eastAsia="zh-CN"/>
              </w:rPr>
              <w:t>supportedSRS-TxPortSwitch</w:t>
            </w:r>
            <w:r>
              <w:rPr>
                <w:rFonts w:ascii="Times New Roman" w:eastAsia="SimSun" w:hAnsi="Times New Roman" w:cs="Times New Roman"/>
                <w:szCs w:val="20"/>
                <w:lang w:val="sv-SE" w:eastAsia="zh-CN"/>
              </w:rPr>
              <w:t>) shall be kept as mandatory with capability for UE supporting 1T2R or 1T1R to report.</w:t>
            </w:r>
          </w:p>
        </w:tc>
      </w:tr>
      <w:tr w:rsidR="00E243B7" w14:paraId="3339ABDD" w14:textId="77777777">
        <w:tc>
          <w:tcPr>
            <w:tcW w:w="1413" w:type="dxa"/>
          </w:tcPr>
          <w:p w14:paraId="0419A0C3" w14:textId="77777777" w:rsidR="00E243B7" w:rsidRDefault="00E10B36">
            <w:pPr>
              <w:spacing w:after="180"/>
              <w:rPr>
                <w:rFonts w:ascii="Times New Roman" w:eastAsia="SimSun" w:hAnsi="Times New Roman" w:cs="Times New Roman"/>
                <w:szCs w:val="20"/>
                <w:lang w:val="sv-SE" w:eastAsia="zh-CN"/>
              </w:rPr>
            </w:pPr>
            <w:r>
              <w:rPr>
                <w:rFonts w:ascii="Times New Roman" w:eastAsia="SimSun" w:hAnsi="Times New Roman" w:cs="Times New Roman"/>
                <w:szCs w:val="20"/>
                <w:lang w:val="sv-SE" w:eastAsia="zh-CN"/>
              </w:rPr>
              <w:t>Nokia, NSB</w:t>
            </w:r>
          </w:p>
        </w:tc>
        <w:tc>
          <w:tcPr>
            <w:tcW w:w="1438" w:type="dxa"/>
          </w:tcPr>
          <w:p w14:paraId="66390EC9" w14:textId="77777777" w:rsidR="00E243B7" w:rsidRDefault="00E10B36">
            <w:pPr>
              <w:tabs>
                <w:tab w:val="left" w:pos="551"/>
              </w:tabs>
              <w:spacing w:after="180"/>
              <w:rPr>
                <w:rFonts w:ascii="Times New Roman" w:eastAsia="SimSun" w:hAnsi="Times New Roman" w:cs="Times New Roman"/>
                <w:szCs w:val="20"/>
                <w:lang w:val="sv-SE" w:eastAsia="zh-CN"/>
              </w:rPr>
            </w:pPr>
            <w:r>
              <w:rPr>
                <w:rFonts w:ascii="Times New Roman" w:eastAsia="SimSun" w:hAnsi="Times New Roman" w:cs="Times New Roman"/>
                <w:szCs w:val="20"/>
                <w:lang w:val="sv-SE" w:eastAsia="zh-CN"/>
              </w:rPr>
              <w:t>N</w:t>
            </w:r>
          </w:p>
        </w:tc>
        <w:tc>
          <w:tcPr>
            <w:tcW w:w="11461" w:type="dxa"/>
          </w:tcPr>
          <w:p w14:paraId="35F92CD5" w14:textId="77777777" w:rsidR="00E243B7" w:rsidRDefault="00E10B36">
            <w:pPr>
              <w:spacing w:after="180"/>
              <w:rPr>
                <w:rFonts w:ascii="Times New Roman" w:eastAsia="SimSun" w:hAnsi="Times New Roman" w:cs="Times New Roman"/>
                <w:szCs w:val="20"/>
                <w:lang w:val="sv-SE" w:eastAsia="zh-CN"/>
              </w:rPr>
            </w:pPr>
            <w:r>
              <w:rPr>
                <w:rFonts w:ascii="Times New Roman" w:eastAsia="SimSun" w:hAnsi="Times New Roman" w:cs="Times New Roman"/>
                <w:szCs w:val="20"/>
                <w:lang w:val="sv-SE" w:eastAsia="zh-CN"/>
              </w:rPr>
              <w:t>Do not agree, same reasons as Samsung and Futurewei.</w:t>
            </w:r>
          </w:p>
        </w:tc>
      </w:tr>
      <w:tr w:rsidR="00E243B7" w14:paraId="2A7477E8" w14:textId="77777777">
        <w:tc>
          <w:tcPr>
            <w:tcW w:w="1413" w:type="dxa"/>
          </w:tcPr>
          <w:p w14:paraId="468317E0" w14:textId="77777777" w:rsidR="00E243B7" w:rsidRDefault="00E10B36">
            <w:pPr>
              <w:spacing w:after="180"/>
              <w:rPr>
                <w:rFonts w:ascii="Times New Roman" w:eastAsia="SimSun" w:hAnsi="Times New Roman" w:cs="Times New Roman"/>
                <w:szCs w:val="20"/>
                <w:lang w:val="sv-SE" w:eastAsia="zh-CN"/>
              </w:rPr>
            </w:pPr>
            <w:r>
              <w:rPr>
                <w:rFonts w:ascii="Times New Roman" w:eastAsia="SimSun" w:hAnsi="Times New Roman" w:cs="Times New Roman"/>
                <w:szCs w:val="20"/>
                <w:lang w:val="sv-SE" w:eastAsia="zh-CN"/>
              </w:rPr>
              <w:t>FL3</w:t>
            </w:r>
          </w:p>
        </w:tc>
        <w:tc>
          <w:tcPr>
            <w:tcW w:w="12899" w:type="dxa"/>
            <w:gridSpan w:val="2"/>
          </w:tcPr>
          <w:p w14:paraId="2E37B701" w14:textId="77777777" w:rsidR="00E243B7" w:rsidRDefault="00E10B36">
            <w:pPr>
              <w:spacing w:after="180"/>
              <w:rPr>
                <w:rFonts w:ascii="Times New Roman" w:eastAsia="SimSun" w:hAnsi="Times New Roman" w:cs="Times New Roman"/>
                <w:szCs w:val="20"/>
                <w:lang w:val="sv-SE" w:eastAsia="zh-CN"/>
              </w:rPr>
            </w:pPr>
            <w:r>
              <w:rPr>
                <w:rFonts w:ascii="Times New Roman" w:eastAsia="SimSun" w:hAnsi="Times New Roman" w:cs="Times New Roman"/>
                <w:szCs w:val="20"/>
                <w:lang w:val="sv-SE" w:eastAsia="zh-CN"/>
              </w:rPr>
              <w:t>There does not seem to be support for making any Rel-15/16 capabilities (FGs) for L1 UE features that are mandatory for non-RedCap UEs (other than the ones treated in subsections 3.1 – 3.3) not be applicable for RedCap UEs.</w:t>
            </w:r>
          </w:p>
        </w:tc>
      </w:tr>
      <w:tr w:rsidR="00E243B7" w14:paraId="4ED19C0E" w14:textId="77777777">
        <w:tc>
          <w:tcPr>
            <w:tcW w:w="1413" w:type="dxa"/>
          </w:tcPr>
          <w:p w14:paraId="5128D141" w14:textId="77777777" w:rsidR="00E243B7" w:rsidRDefault="00E10B36">
            <w:pPr>
              <w:spacing w:after="180"/>
              <w:rPr>
                <w:rFonts w:ascii="Times New Roman" w:eastAsia="SimSun" w:hAnsi="Times New Roman" w:cs="Times New Roman"/>
                <w:szCs w:val="20"/>
                <w:lang w:val="sv-SE" w:eastAsia="zh-CN"/>
              </w:rPr>
            </w:pPr>
            <w:r>
              <w:rPr>
                <w:rFonts w:ascii="Times New Roman" w:eastAsia="SimSun" w:hAnsi="Times New Roman" w:cs="Times New Roman"/>
                <w:szCs w:val="20"/>
                <w:lang w:val="sv-SE" w:eastAsia="zh-CN"/>
              </w:rPr>
              <w:t>Apple</w:t>
            </w:r>
          </w:p>
        </w:tc>
        <w:tc>
          <w:tcPr>
            <w:tcW w:w="12899" w:type="dxa"/>
            <w:gridSpan w:val="2"/>
          </w:tcPr>
          <w:p w14:paraId="25F07984" w14:textId="77777777" w:rsidR="00E243B7" w:rsidRDefault="00E10B36">
            <w:pPr>
              <w:spacing w:before="120" w:after="120" w:line="240" w:lineRule="auto"/>
              <w:rPr>
                <w:rFonts w:ascii="Times New Roman" w:eastAsia="SimSun" w:hAnsi="Times New Roman" w:cs="Times New Roman"/>
                <w:szCs w:val="20"/>
                <w:lang w:val="sv-SE" w:eastAsia="zh-CN"/>
              </w:rPr>
            </w:pPr>
            <w:r>
              <w:rPr>
                <w:rFonts w:ascii="Times New Roman" w:eastAsia="SimSun" w:hAnsi="Times New Roman" w:cs="Times New Roman"/>
                <w:szCs w:val="20"/>
                <w:lang w:val="sv-SE" w:eastAsia="zh-CN"/>
              </w:rPr>
              <w:t xml:space="preserve">One of the component in the following feature should be not required for Redcap UEs </w:t>
            </w:r>
          </w:p>
          <w:p w14:paraId="15727AB2" w14:textId="77777777" w:rsidR="00E243B7" w:rsidRDefault="00E10B36">
            <w:pPr>
              <w:pStyle w:val="NormalWeb"/>
              <w:spacing w:before="120" w:beforeAutospacing="0" w:after="120" w:afterAutospacing="0"/>
              <w:rPr>
                <w:rFonts w:eastAsia="SimSun"/>
                <w:sz w:val="20"/>
                <w:szCs w:val="20"/>
                <w:lang w:val="sv-SE" w:eastAsia="zh-CN"/>
              </w:rPr>
            </w:pPr>
            <w:r>
              <w:rPr>
                <w:rFonts w:eastAsia="SimSun"/>
                <w:sz w:val="20"/>
                <w:szCs w:val="20"/>
                <w:lang w:val="sv-SE" w:eastAsia="zh-CN"/>
              </w:rPr>
              <w:t xml:space="preserve">FG 0-1   CP-OFDM waveform for DL and UL </w:t>
            </w:r>
          </w:p>
          <w:p w14:paraId="63D9CBEA" w14:textId="77777777" w:rsidR="00E243B7" w:rsidRDefault="00E10B36">
            <w:pPr>
              <w:pStyle w:val="NormalWeb"/>
              <w:spacing w:before="120" w:beforeAutospacing="0" w:after="120" w:afterAutospacing="0"/>
              <w:rPr>
                <w:rFonts w:eastAsia="SimSun"/>
                <w:sz w:val="20"/>
                <w:szCs w:val="20"/>
                <w:lang w:val="sv-SE" w:eastAsia="zh-CN"/>
              </w:rPr>
            </w:pPr>
            <w:r>
              <w:rPr>
                <w:rFonts w:eastAsia="SimSun"/>
                <w:sz w:val="20"/>
                <w:szCs w:val="20"/>
                <w:lang w:val="sv-SE" w:eastAsia="zh-CN"/>
              </w:rPr>
              <w:t xml:space="preserve">We proposed to not support CP-OFDM for UL for Redcap UE, which is one of two component of FG 0-1. </w:t>
            </w:r>
          </w:p>
          <w:p w14:paraId="3570B443" w14:textId="77777777" w:rsidR="00E243B7" w:rsidRDefault="00E243B7">
            <w:pPr>
              <w:pStyle w:val="NormalWeb"/>
              <w:spacing w:before="120" w:beforeAutospacing="0" w:after="120" w:afterAutospacing="0"/>
              <w:rPr>
                <w:rFonts w:eastAsia="SimSun"/>
                <w:sz w:val="20"/>
                <w:szCs w:val="20"/>
                <w:lang w:val="sv-SE" w:eastAsia="zh-CN"/>
              </w:rPr>
            </w:pPr>
          </w:p>
          <w:p w14:paraId="3FC04987" w14:textId="77777777" w:rsidR="00E243B7" w:rsidRDefault="00E10B36">
            <w:pPr>
              <w:pStyle w:val="NormalWeb"/>
              <w:spacing w:before="120" w:beforeAutospacing="0" w:after="120" w:afterAutospacing="0"/>
              <w:rPr>
                <w:rFonts w:eastAsia="SimSun"/>
                <w:sz w:val="20"/>
                <w:szCs w:val="20"/>
                <w:lang w:val="sv-SE" w:eastAsia="zh-CN"/>
              </w:rPr>
            </w:pPr>
            <w:r>
              <w:rPr>
                <w:rFonts w:eastAsia="SimSun"/>
                <w:sz w:val="20"/>
                <w:szCs w:val="20"/>
                <w:lang w:val="sv-SE" w:eastAsia="zh-CN"/>
              </w:rPr>
              <w:t xml:space="preserve">The justification is to save UE power due to smaller PAPR of DFT-S-OFDM waveform. </w:t>
            </w:r>
          </w:p>
        </w:tc>
      </w:tr>
      <w:tr w:rsidR="00E243B7" w14:paraId="6D68E2E4" w14:textId="77777777">
        <w:tc>
          <w:tcPr>
            <w:tcW w:w="1413" w:type="dxa"/>
          </w:tcPr>
          <w:p w14:paraId="5A5CA106" w14:textId="77777777" w:rsidR="00E243B7" w:rsidRDefault="00E10B36">
            <w:pPr>
              <w:spacing w:after="180"/>
              <w:rPr>
                <w:rFonts w:ascii="Times New Roman" w:eastAsia="SimSun" w:hAnsi="Times New Roman" w:cs="Times New Roman"/>
                <w:szCs w:val="20"/>
                <w:lang w:val="sv-SE" w:eastAsia="zh-CN"/>
              </w:rPr>
            </w:pPr>
            <w:r>
              <w:rPr>
                <w:rFonts w:ascii="Times New Roman" w:eastAsia="SimSun" w:hAnsi="Times New Roman" w:cs="Times New Roman"/>
                <w:szCs w:val="20"/>
                <w:lang w:val="sv-SE" w:eastAsia="zh-CN"/>
              </w:rPr>
              <w:t>Ericsson</w:t>
            </w:r>
          </w:p>
        </w:tc>
        <w:tc>
          <w:tcPr>
            <w:tcW w:w="12899" w:type="dxa"/>
            <w:gridSpan w:val="2"/>
          </w:tcPr>
          <w:p w14:paraId="2E9A3826" w14:textId="77777777" w:rsidR="00E243B7" w:rsidRDefault="00E10B36">
            <w:pPr>
              <w:spacing w:after="180"/>
              <w:rPr>
                <w:rFonts w:ascii="Times New Roman" w:eastAsia="SimSun" w:hAnsi="Times New Roman" w:cs="Times New Roman"/>
                <w:szCs w:val="20"/>
                <w:lang w:val="sv-SE" w:eastAsia="zh-CN"/>
              </w:rPr>
            </w:pPr>
            <w:r>
              <w:rPr>
                <w:rFonts w:ascii="Times New Roman" w:eastAsia="SimSun" w:hAnsi="Times New Roman" w:cs="Times New Roman"/>
                <w:szCs w:val="20"/>
                <w:lang w:val="sv-SE" w:eastAsia="zh-CN"/>
              </w:rPr>
              <w:t xml:space="preserve">Regarding Apple’s proposal, we do not want to make UL CP-OFDM not applicable (or even optional) for RedCap UEs. We do not think it is in the Rel-17 RedCap WI scope. Note that the proposal was discussed in the RedCap SI and that the support for the proposal was quite weak back then (cf. </w:t>
            </w:r>
            <w:hyperlink r:id="rId28" w:history="1">
              <w:r>
                <w:rPr>
                  <w:rStyle w:val="Hyperlink"/>
                  <w:rFonts w:ascii="Times New Roman" w:eastAsia="SimSun" w:hAnsi="Times New Roman" w:cs="Times New Roman"/>
                  <w:szCs w:val="20"/>
                  <w:lang w:val="sv-SE" w:eastAsia="zh-CN"/>
                </w:rPr>
                <w:t>R1-2009394</w:t>
              </w:r>
            </w:hyperlink>
            <w:r>
              <w:rPr>
                <w:rFonts w:ascii="Times New Roman" w:eastAsia="SimSun" w:hAnsi="Times New Roman" w:cs="Times New Roman"/>
                <w:szCs w:val="20"/>
                <w:lang w:val="sv-SE" w:eastAsia="zh-CN"/>
              </w:rPr>
              <w:t xml:space="preserve"> section 7.8.1).</w:t>
            </w:r>
          </w:p>
        </w:tc>
      </w:tr>
      <w:tr w:rsidR="008044B4" w14:paraId="128E7F73" w14:textId="77777777">
        <w:tc>
          <w:tcPr>
            <w:tcW w:w="1413" w:type="dxa"/>
          </w:tcPr>
          <w:p w14:paraId="562A4075" w14:textId="3D37FEF7" w:rsidR="008044B4" w:rsidRDefault="008044B4" w:rsidP="008044B4">
            <w:pPr>
              <w:spacing w:after="180"/>
              <w:rPr>
                <w:rFonts w:ascii="Times New Roman" w:eastAsia="SimSun" w:hAnsi="Times New Roman" w:cs="Times New Roman"/>
                <w:szCs w:val="20"/>
                <w:lang w:val="sv-SE" w:eastAsia="zh-CN"/>
              </w:rPr>
            </w:pPr>
            <w:r>
              <w:rPr>
                <w:rFonts w:ascii="Times New Roman" w:eastAsia="SimSun" w:hAnsi="Times New Roman" w:cs="Times New Roman"/>
                <w:szCs w:val="20"/>
                <w:lang w:eastAsia="zh-CN"/>
              </w:rPr>
              <w:t>FL6</w:t>
            </w:r>
          </w:p>
        </w:tc>
        <w:tc>
          <w:tcPr>
            <w:tcW w:w="12899" w:type="dxa"/>
            <w:gridSpan w:val="2"/>
          </w:tcPr>
          <w:p w14:paraId="2DF7B2AE" w14:textId="0725F9CC" w:rsidR="008044B4" w:rsidRDefault="008044B4" w:rsidP="008044B4">
            <w:pPr>
              <w:spacing w:after="180"/>
              <w:rPr>
                <w:rFonts w:ascii="Times New Roman" w:eastAsia="SimSun" w:hAnsi="Times New Roman" w:cs="Times New Roman"/>
                <w:szCs w:val="20"/>
                <w:lang w:val="sv-SE" w:eastAsia="zh-CN"/>
              </w:rPr>
            </w:pPr>
            <w:r>
              <w:rPr>
                <w:rFonts w:ascii="Times New Roman" w:eastAsia="SimSun" w:hAnsi="Times New Roman" w:cs="Times New Roman"/>
                <w:szCs w:val="20"/>
                <w:lang w:eastAsia="zh-CN"/>
              </w:rPr>
              <w:t>The proposal was discussed on the RAN1 reflector. Since there is no consensus for this proposal, it is recommended to not consider it further in this meeting.</w:t>
            </w:r>
          </w:p>
        </w:tc>
      </w:tr>
    </w:tbl>
    <w:p w14:paraId="6BD543E7" w14:textId="77777777" w:rsidR="00E243B7" w:rsidRDefault="00E243B7">
      <w:pPr>
        <w:rPr>
          <w:lang w:val="en-GB" w:eastAsia="ja-JP"/>
        </w:rPr>
      </w:pPr>
    </w:p>
    <w:p w14:paraId="6F9AF784" w14:textId="77777777" w:rsidR="00E243B7" w:rsidRDefault="00E10B36">
      <w:pPr>
        <w:pStyle w:val="Heading2"/>
      </w:pPr>
      <w:r>
        <w:t>3.5</w:t>
      </w:r>
      <w:r>
        <w:tab/>
        <w:t>Mandatory features for non-RedCap UEs that are optional for RedCap UEs</w:t>
      </w:r>
    </w:p>
    <w:p w14:paraId="271673DF" w14:textId="77777777" w:rsidR="00E243B7" w:rsidRDefault="00E10B36">
      <w:pPr>
        <w:pStyle w:val="BodyText"/>
        <w:rPr>
          <w:rFonts w:ascii="Times New Roman" w:hAnsi="Times New Roman" w:cs="Times New Roman"/>
          <w:szCs w:val="20"/>
        </w:rPr>
      </w:pPr>
      <w:r>
        <w:rPr>
          <w:rFonts w:ascii="Times New Roman" w:hAnsi="Times New Roman" w:cs="Times New Roman"/>
          <w:szCs w:val="20"/>
        </w:rPr>
        <w:t>In this subsection, we focus on mandatory features for non-RedCap UEs (other than the ones treated in subsections 3.1 – 3.3) that should be optional for RedCap UEs.</w:t>
      </w:r>
    </w:p>
    <w:p w14:paraId="236801AA" w14:textId="77777777" w:rsidR="00E243B7" w:rsidRDefault="00E10B36">
      <w:pPr>
        <w:pStyle w:val="BodyText"/>
        <w:rPr>
          <w:rFonts w:ascii="Times New Roman" w:eastAsia="Batang" w:hAnsi="Times New Roman" w:cs="Times New Roman"/>
          <w:b/>
          <w:szCs w:val="20"/>
          <w:lang w:val="en-GB"/>
        </w:rPr>
      </w:pPr>
      <w:r>
        <w:rPr>
          <w:rFonts w:ascii="Times New Roman" w:eastAsia="Batang" w:hAnsi="Times New Roman" w:cs="Times New Roman"/>
          <w:b/>
          <w:szCs w:val="20"/>
          <w:highlight w:val="yellow"/>
          <w:lang w:val="en-GB"/>
        </w:rPr>
        <w:t>FL1 High Priority Question 3.5-1a</w:t>
      </w:r>
      <w:r>
        <w:rPr>
          <w:rFonts w:ascii="Times New Roman" w:eastAsia="Batang" w:hAnsi="Times New Roman" w:cs="Times New Roman"/>
          <w:b/>
          <w:szCs w:val="20"/>
          <w:lang w:val="en-GB"/>
        </w:rPr>
        <w:t xml:space="preserve">: What Rel-15/16 capabilities (FGs) for L1 UE features in </w:t>
      </w:r>
      <w:hyperlink r:id="rId29" w:history="1">
        <w:r>
          <w:rPr>
            <w:rStyle w:val="Hyperlink"/>
            <w:rFonts w:ascii="Times New Roman" w:hAnsi="Times New Roman" w:cs="Times New Roman"/>
            <w:b/>
          </w:rPr>
          <w:t>TR 38.822 V16.1.0</w:t>
        </w:r>
      </w:hyperlink>
      <w:r>
        <w:rPr>
          <w:rFonts w:ascii="Times New Roman" w:eastAsia="Batang" w:hAnsi="Times New Roman" w:cs="Times New Roman"/>
          <w:b/>
          <w:szCs w:val="20"/>
          <w:lang w:val="en-GB"/>
        </w:rPr>
        <w:t xml:space="preserve"> that are mandatory for non-RedCap UEs (other than the ones treated in subsections 3.1 – 3.3) should be optional for RedCap UEs? (If you feel a need to also list L2/L3 features or RF/RRM features, make sure to prefix them clearly with L2/L3 or RF/RRM.)</w:t>
      </w:r>
    </w:p>
    <w:tbl>
      <w:tblPr>
        <w:tblStyle w:val="TableGrid5"/>
        <w:tblW w:w="14312" w:type="dxa"/>
        <w:tblLook w:val="04A0" w:firstRow="1" w:lastRow="0" w:firstColumn="1" w:lastColumn="0" w:noHBand="0" w:noVBand="1"/>
      </w:tblPr>
      <w:tblGrid>
        <w:gridCol w:w="1413"/>
        <w:gridCol w:w="1438"/>
        <w:gridCol w:w="11461"/>
      </w:tblGrid>
      <w:tr w:rsidR="00E243B7" w14:paraId="0C9B2B49" w14:textId="77777777">
        <w:tc>
          <w:tcPr>
            <w:tcW w:w="1413" w:type="dxa"/>
            <w:shd w:val="clear" w:color="auto" w:fill="D9D9D9"/>
          </w:tcPr>
          <w:p w14:paraId="68148D74" w14:textId="77777777" w:rsidR="00E243B7" w:rsidRDefault="00E10B36">
            <w:pPr>
              <w:spacing w:after="180"/>
              <w:rPr>
                <w:rFonts w:ascii="Times New Roman" w:eastAsia="Batang" w:hAnsi="Times New Roman" w:cs="Times New Roman"/>
                <w:b/>
                <w:bCs/>
                <w:szCs w:val="20"/>
                <w:lang w:val="sv-SE"/>
              </w:rPr>
            </w:pPr>
            <w:r>
              <w:rPr>
                <w:rFonts w:ascii="Times New Roman" w:eastAsia="Batang" w:hAnsi="Times New Roman" w:cs="Times New Roman"/>
                <w:b/>
                <w:bCs/>
                <w:szCs w:val="20"/>
                <w:lang w:val="sv-SE"/>
              </w:rPr>
              <w:t>Company</w:t>
            </w:r>
          </w:p>
        </w:tc>
        <w:tc>
          <w:tcPr>
            <w:tcW w:w="12899" w:type="dxa"/>
            <w:gridSpan w:val="2"/>
            <w:shd w:val="clear" w:color="auto" w:fill="D9D9D9"/>
          </w:tcPr>
          <w:p w14:paraId="77838BE8" w14:textId="77777777" w:rsidR="00E243B7" w:rsidRDefault="00E10B36">
            <w:pPr>
              <w:spacing w:after="180"/>
              <w:rPr>
                <w:rFonts w:ascii="Times New Roman" w:eastAsia="Batang" w:hAnsi="Times New Roman" w:cs="Times New Roman"/>
                <w:b/>
                <w:bCs/>
                <w:szCs w:val="20"/>
                <w:lang w:val="sv-SE"/>
              </w:rPr>
            </w:pPr>
            <w:r>
              <w:rPr>
                <w:rFonts w:ascii="Times New Roman" w:eastAsia="Batang" w:hAnsi="Times New Roman" w:cs="Times New Roman"/>
                <w:b/>
                <w:bCs/>
                <w:szCs w:val="20"/>
                <w:lang w:val="sv-SE"/>
              </w:rPr>
              <w:t>Comments</w:t>
            </w:r>
          </w:p>
        </w:tc>
      </w:tr>
      <w:tr w:rsidR="00E243B7" w14:paraId="35051C9E" w14:textId="77777777">
        <w:tc>
          <w:tcPr>
            <w:tcW w:w="1413" w:type="dxa"/>
          </w:tcPr>
          <w:p w14:paraId="37D8477E" w14:textId="77777777" w:rsidR="00E243B7" w:rsidRDefault="00E10B36">
            <w:pPr>
              <w:spacing w:after="180"/>
              <w:rPr>
                <w:rFonts w:ascii="Times New Roman" w:eastAsia="SimSun" w:hAnsi="Times New Roman" w:cs="Times New Roman"/>
                <w:szCs w:val="20"/>
                <w:lang w:val="sv-SE" w:eastAsia="zh-CN"/>
              </w:rPr>
            </w:pPr>
            <w:r>
              <w:rPr>
                <w:rFonts w:ascii="Times New Roman" w:eastAsia="SimSun" w:hAnsi="Times New Roman" w:cs="Times New Roman"/>
                <w:szCs w:val="20"/>
                <w:lang w:val="sv-SE" w:eastAsia="zh-CN"/>
              </w:rPr>
              <w:t>Intel</w:t>
            </w:r>
          </w:p>
        </w:tc>
        <w:tc>
          <w:tcPr>
            <w:tcW w:w="12899" w:type="dxa"/>
            <w:gridSpan w:val="2"/>
          </w:tcPr>
          <w:p w14:paraId="7F3B7A8C" w14:textId="77777777" w:rsidR="00E243B7" w:rsidRDefault="00E10B36">
            <w:pPr>
              <w:spacing w:after="180"/>
              <w:rPr>
                <w:rFonts w:ascii="Times New Roman" w:eastAsia="SimSun" w:hAnsi="Times New Roman" w:cs="Times New Roman"/>
                <w:szCs w:val="20"/>
                <w:lang w:val="sv-SE" w:eastAsia="zh-CN"/>
              </w:rPr>
            </w:pPr>
            <w:r>
              <w:rPr>
                <w:rFonts w:ascii="Times New Roman" w:eastAsia="SimSun" w:hAnsi="Times New Roman" w:cs="Times New Roman"/>
                <w:szCs w:val="20"/>
                <w:lang w:val="sv-SE" w:eastAsia="zh-CN"/>
              </w:rPr>
              <w:t>The following should at least be changed to OPTIONAL w/ capability signaling for RedCap:</w:t>
            </w:r>
          </w:p>
          <w:p w14:paraId="27D93B88" w14:textId="77777777" w:rsidR="00E243B7" w:rsidRDefault="00E10B36">
            <w:pPr>
              <w:pStyle w:val="ListParagraph"/>
              <w:numPr>
                <w:ilvl w:val="1"/>
                <w:numId w:val="20"/>
              </w:numPr>
              <w:autoSpaceDE w:val="0"/>
              <w:autoSpaceDN w:val="0"/>
              <w:adjustRightInd w:val="0"/>
              <w:snapToGrid w:val="0"/>
              <w:spacing w:after="120" w:line="240" w:lineRule="auto"/>
              <w:ind w:left="1080"/>
              <w:contextualSpacing/>
              <w:jc w:val="both"/>
              <w:rPr>
                <w:rFonts w:ascii="Times New Roman" w:hAnsi="Times New Roman" w:cs="Times New Roman"/>
                <w:i/>
                <w:iCs/>
                <w:sz w:val="20"/>
                <w:szCs w:val="20"/>
                <w:lang w:val="en-US"/>
              </w:rPr>
            </w:pPr>
            <w:r>
              <w:rPr>
                <w:rFonts w:ascii="Times New Roman" w:hAnsi="Times New Roman" w:cs="Times New Roman"/>
                <w:i/>
                <w:iCs/>
                <w:sz w:val="20"/>
                <w:szCs w:val="20"/>
                <w:lang w:val="en-US"/>
              </w:rPr>
              <w:t>FG #2-16b (Support 1+2 DMRS (uplink))</w:t>
            </w:r>
          </w:p>
          <w:p w14:paraId="53CD8ED2" w14:textId="77777777" w:rsidR="00E243B7" w:rsidRDefault="00E10B36">
            <w:pPr>
              <w:pStyle w:val="ListParagraph"/>
              <w:numPr>
                <w:ilvl w:val="2"/>
                <w:numId w:val="20"/>
              </w:numPr>
              <w:autoSpaceDE w:val="0"/>
              <w:autoSpaceDN w:val="0"/>
              <w:adjustRightInd w:val="0"/>
              <w:snapToGrid w:val="0"/>
              <w:spacing w:after="120" w:line="240" w:lineRule="auto"/>
              <w:ind w:left="1800"/>
              <w:contextualSpacing/>
              <w:jc w:val="both"/>
              <w:rPr>
                <w:rFonts w:ascii="Times New Roman" w:hAnsi="Times New Roman" w:cs="Times New Roman"/>
                <w:i/>
                <w:iCs/>
                <w:sz w:val="20"/>
                <w:szCs w:val="20"/>
                <w:lang w:val="en-US"/>
              </w:rPr>
            </w:pPr>
            <w:r>
              <w:rPr>
                <w:rFonts w:ascii="Times New Roman" w:hAnsi="Times New Roman" w:cs="Times New Roman"/>
                <w:i/>
                <w:iCs/>
                <w:sz w:val="20"/>
                <w:szCs w:val="20"/>
                <w:lang w:val="en-US"/>
              </w:rPr>
              <w:t>Relevant to support of more than one antenna port in the UL</w:t>
            </w:r>
          </w:p>
          <w:p w14:paraId="0FECF3E5" w14:textId="77777777" w:rsidR="00E243B7" w:rsidRDefault="00E10B36">
            <w:pPr>
              <w:pStyle w:val="ListParagraph"/>
              <w:numPr>
                <w:ilvl w:val="1"/>
                <w:numId w:val="20"/>
              </w:numPr>
              <w:autoSpaceDE w:val="0"/>
              <w:autoSpaceDN w:val="0"/>
              <w:adjustRightInd w:val="0"/>
              <w:snapToGrid w:val="0"/>
              <w:spacing w:after="120" w:line="240" w:lineRule="auto"/>
              <w:ind w:left="1080"/>
              <w:contextualSpacing/>
              <w:jc w:val="both"/>
              <w:rPr>
                <w:rFonts w:ascii="Times New Roman" w:hAnsi="Times New Roman" w:cs="Times New Roman"/>
                <w:i/>
                <w:iCs/>
                <w:sz w:val="20"/>
                <w:szCs w:val="20"/>
              </w:rPr>
            </w:pPr>
            <w:r>
              <w:rPr>
                <w:rFonts w:ascii="Times New Roman" w:hAnsi="Times New Roman" w:cs="Times New Roman"/>
                <w:i/>
                <w:iCs/>
                <w:sz w:val="20"/>
                <w:szCs w:val="20"/>
              </w:rPr>
              <w:t>FG #2-55 (SRS Tx switch)</w:t>
            </w:r>
          </w:p>
          <w:p w14:paraId="1055575C" w14:textId="77777777" w:rsidR="00E243B7" w:rsidRDefault="00E10B36">
            <w:pPr>
              <w:pStyle w:val="ListParagraph"/>
              <w:numPr>
                <w:ilvl w:val="2"/>
                <w:numId w:val="20"/>
              </w:numPr>
              <w:autoSpaceDE w:val="0"/>
              <w:autoSpaceDN w:val="0"/>
              <w:adjustRightInd w:val="0"/>
              <w:snapToGrid w:val="0"/>
              <w:spacing w:after="120" w:line="240" w:lineRule="auto"/>
              <w:contextualSpacing/>
              <w:jc w:val="both"/>
              <w:rPr>
                <w:rFonts w:ascii="Times New Roman" w:hAnsi="Times New Roman" w:cs="Times New Roman"/>
                <w:i/>
                <w:iCs/>
                <w:sz w:val="20"/>
                <w:szCs w:val="20"/>
                <w:lang w:val="en-US"/>
              </w:rPr>
            </w:pPr>
            <w:r>
              <w:rPr>
                <w:rFonts w:ascii="Times New Roman" w:hAnsi="Times New Roman" w:cs="Times New Roman"/>
                <w:i/>
                <w:iCs/>
                <w:sz w:val="20"/>
                <w:szCs w:val="20"/>
                <w:lang w:val="en-US"/>
              </w:rPr>
              <w:t>Relevant to support of multiple UL APs</w:t>
            </w:r>
          </w:p>
        </w:tc>
      </w:tr>
      <w:tr w:rsidR="00E243B7" w14:paraId="244C1FDE" w14:textId="77777777">
        <w:tc>
          <w:tcPr>
            <w:tcW w:w="1413" w:type="dxa"/>
          </w:tcPr>
          <w:p w14:paraId="2027BC15" w14:textId="77777777" w:rsidR="00E243B7" w:rsidRDefault="00E10B36">
            <w:pPr>
              <w:spacing w:after="180"/>
              <w:rPr>
                <w:rFonts w:ascii="Times New Roman" w:eastAsia="SimSun" w:hAnsi="Times New Roman" w:cs="Times New Roman"/>
                <w:szCs w:val="20"/>
                <w:lang w:val="sv-SE" w:eastAsia="zh-CN"/>
              </w:rPr>
            </w:pPr>
            <w:r>
              <w:rPr>
                <w:rFonts w:ascii="Times New Roman" w:eastAsia="SimSun" w:hAnsi="Times New Roman" w:cs="Times New Roman"/>
                <w:szCs w:val="20"/>
                <w:lang w:val="sv-SE" w:eastAsia="zh-CN"/>
              </w:rPr>
              <w:t>ZTE, Sanechips</w:t>
            </w:r>
          </w:p>
        </w:tc>
        <w:tc>
          <w:tcPr>
            <w:tcW w:w="12899" w:type="dxa"/>
            <w:gridSpan w:val="2"/>
          </w:tcPr>
          <w:p w14:paraId="2F672D93" w14:textId="77777777" w:rsidR="00E243B7" w:rsidRDefault="00E10B36">
            <w:pPr>
              <w:spacing w:after="180"/>
              <w:rPr>
                <w:rFonts w:ascii="Times New Roman" w:eastAsia="SimSun" w:hAnsi="Times New Roman" w:cs="Times New Roman"/>
                <w:szCs w:val="20"/>
                <w:lang w:val="sv-SE" w:eastAsia="zh-CN"/>
              </w:rPr>
            </w:pPr>
            <w:r>
              <w:rPr>
                <w:rFonts w:ascii="Times New Roman" w:eastAsia="SimSun" w:hAnsi="Times New Roman" w:cs="Times New Roman"/>
                <w:szCs w:val="20"/>
                <w:lang w:val="sv-SE" w:eastAsia="zh-CN"/>
              </w:rPr>
              <w:t>RF and RRM features 1-4 256QAM should be optional.</w:t>
            </w:r>
          </w:p>
        </w:tc>
      </w:tr>
      <w:tr w:rsidR="00E243B7" w14:paraId="1447C1CE" w14:textId="77777777">
        <w:tc>
          <w:tcPr>
            <w:tcW w:w="1413" w:type="dxa"/>
          </w:tcPr>
          <w:p w14:paraId="176F5BB9" w14:textId="77777777" w:rsidR="00E243B7" w:rsidRDefault="00E10B36">
            <w:pPr>
              <w:spacing w:after="180"/>
              <w:rPr>
                <w:rFonts w:ascii="Times New Roman" w:eastAsia="SimSun" w:hAnsi="Times New Roman" w:cs="Times New Roman"/>
                <w:szCs w:val="20"/>
                <w:lang w:val="sv-SE" w:eastAsia="zh-CN"/>
              </w:rPr>
            </w:pPr>
            <w:r>
              <w:rPr>
                <w:rFonts w:ascii="Times New Roman" w:eastAsia="SimSun" w:hAnsi="Times New Roman" w:cs="Times New Roman"/>
                <w:szCs w:val="20"/>
                <w:lang w:val="sv-SE" w:eastAsia="zh-CN"/>
              </w:rPr>
              <w:t>vivo</w:t>
            </w:r>
          </w:p>
        </w:tc>
        <w:tc>
          <w:tcPr>
            <w:tcW w:w="12899" w:type="dxa"/>
            <w:gridSpan w:val="2"/>
          </w:tcPr>
          <w:p w14:paraId="261E740B" w14:textId="77777777" w:rsidR="00E243B7" w:rsidRDefault="00E10B36">
            <w:pPr>
              <w:numPr>
                <w:ilvl w:val="0"/>
                <w:numId w:val="29"/>
              </w:numPr>
              <w:adjustRightInd w:val="0"/>
              <w:snapToGrid w:val="0"/>
              <w:spacing w:after="50" w:line="240" w:lineRule="auto"/>
              <w:ind w:leftChars="50" w:left="460"/>
              <w:textAlignment w:val="center"/>
              <w:rPr>
                <w:rFonts w:ascii="Times New Roman" w:eastAsiaTheme="minorEastAsia" w:hAnsi="Times New Roman" w:cs="Times New Roman"/>
                <w:szCs w:val="20"/>
                <w:lang w:val="sv-SE" w:eastAsia="zh-CN"/>
              </w:rPr>
            </w:pPr>
            <w:r>
              <w:rPr>
                <w:rFonts w:ascii="Times New Roman" w:eastAsiaTheme="minorEastAsia" w:hAnsi="Times New Roman" w:cs="Times New Roman"/>
                <w:szCs w:val="20"/>
                <w:lang w:val="sv-SE" w:eastAsia="zh-CN"/>
              </w:rPr>
              <w:t xml:space="preserve">FG 1-7 of CSI-RS based RLM, i.e., </w:t>
            </w:r>
            <w:r>
              <w:rPr>
                <w:rFonts w:ascii="Times New Roman" w:eastAsiaTheme="minorEastAsia" w:hAnsi="Times New Roman" w:cs="Times New Roman"/>
                <w:i/>
                <w:szCs w:val="20"/>
                <w:lang w:val="sv-SE" w:eastAsia="zh-CN"/>
              </w:rPr>
              <w:t>csi-RS-RLM</w:t>
            </w:r>
            <w:r>
              <w:rPr>
                <w:rFonts w:ascii="Times New Roman" w:eastAsiaTheme="minorEastAsia" w:hAnsi="Times New Roman" w:cs="Times New Roman"/>
                <w:szCs w:val="20"/>
                <w:lang w:val="sv-SE" w:eastAsia="zh-CN"/>
              </w:rPr>
              <w:t>,</w:t>
            </w:r>
          </w:p>
          <w:p w14:paraId="7956876F" w14:textId="77777777" w:rsidR="00E243B7" w:rsidRDefault="00E10B36">
            <w:pPr>
              <w:numPr>
                <w:ilvl w:val="1"/>
                <w:numId w:val="30"/>
              </w:numPr>
              <w:adjustRightInd w:val="0"/>
              <w:snapToGrid w:val="0"/>
              <w:spacing w:after="50" w:line="240" w:lineRule="auto"/>
              <w:ind w:left="1037" w:hanging="357"/>
              <w:textAlignment w:val="center"/>
              <w:rPr>
                <w:rFonts w:ascii="Times New Roman" w:eastAsiaTheme="minorEastAsia" w:hAnsi="Times New Roman" w:cs="Times New Roman"/>
                <w:szCs w:val="20"/>
                <w:lang w:val="sv-SE" w:eastAsia="zh-CN"/>
              </w:rPr>
            </w:pPr>
            <w:r>
              <w:rPr>
                <w:rFonts w:ascii="Times New Roman" w:eastAsiaTheme="minorEastAsia" w:hAnsi="Times New Roman" w:cs="Times New Roman"/>
                <w:szCs w:val="20"/>
                <w:lang w:val="sv-SE" w:eastAsia="zh-CN"/>
              </w:rPr>
              <w:t>For RedCap, UE can always perform radio link monitoring procedure based on measurement of SSB. The necessity of RedCap UE mandatorily support the CSI-RS based RLM may depend on whether RedCap UE can support a BWP without SSB [5].</w:t>
            </w:r>
          </w:p>
          <w:p w14:paraId="0796AB6F" w14:textId="77777777" w:rsidR="00E243B7" w:rsidRDefault="00E10B36">
            <w:pPr>
              <w:numPr>
                <w:ilvl w:val="0"/>
                <w:numId w:val="29"/>
              </w:numPr>
              <w:adjustRightInd w:val="0"/>
              <w:snapToGrid w:val="0"/>
              <w:spacing w:after="50" w:line="240" w:lineRule="auto"/>
              <w:ind w:leftChars="50" w:left="460"/>
              <w:textAlignment w:val="center"/>
              <w:rPr>
                <w:rFonts w:ascii="Times New Roman" w:eastAsiaTheme="minorEastAsia" w:hAnsi="Times New Roman" w:cs="Times New Roman"/>
                <w:szCs w:val="20"/>
                <w:lang w:val="sv-SE" w:eastAsia="zh-CN"/>
              </w:rPr>
            </w:pPr>
            <w:r>
              <w:rPr>
                <w:rFonts w:ascii="Times New Roman" w:eastAsiaTheme="minorEastAsia" w:hAnsi="Times New Roman" w:cs="Times New Roman"/>
                <w:szCs w:val="20"/>
                <w:lang w:val="sv-SE" w:eastAsia="zh-CN"/>
              </w:rPr>
              <w:t xml:space="preserve">FG 2-4a/2-61of additional active TCI state/spatial relation for PDCCH/PUCCH, i.e., </w:t>
            </w:r>
            <w:r>
              <w:rPr>
                <w:rFonts w:ascii="Times New Roman" w:hAnsi="Times New Roman" w:cs="Times New Roman"/>
                <w:i/>
                <w:szCs w:val="20"/>
                <w:lang w:val="sv-SE"/>
              </w:rPr>
              <w:t>additionalActiveTCI-StatePDCCH</w:t>
            </w:r>
            <w:r>
              <w:rPr>
                <w:rFonts w:ascii="Times New Roman" w:hAnsi="Times New Roman" w:cs="Times New Roman"/>
                <w:szCs w:val="20"/>
                <w:lang w:val="sv-SE"/>
              </w:rPr>
              <w:t>/</w:t>
            </w:r>
            <w:r>
              <w:rPr>
                <w:rFonts w:ascii="Times New Roman" w:hAnsi="Times New Roman" w:cs="Times New Roman"/>
                <w:i/>
                <w:szCs w:val="20"/>
                <w:lang w:val="sv-SE"/>
              </w:rPr>
              <w:t>additionalActiveSpatialRelationPUCCH</w:t>
            </w:r>
            <w:r>
              <w:rPr>
                <w:rFonts w:ascii="Times New Roman" w:hAnsi="Times New Roman" w:cs="Times New Roman"/>
                <w:szCs w:val="20"/>
                <w:lang w:val="sv-SE"/>
              </w:rPr>
              <w:t>,</w:t>
            </w:r>
          </w:p>
          <w:p w14:paraId="3A3B6969" w14:textId="77777777" w:rsidR="00E243B7" w:rsidRDefault="00E10B36">
            <w:pPr>
              <w:numPr>
                <w:ilvl w:val="1"/>
                <w:numId w:val="30"/>
              </w:numPr>
              <w:adjustRightInd w:val="0"/>
              <w:snapToGrid w:val="0"/>
              <w:spacing w:after="50" w:line="240" w:lineRule="auto"/>
              <w:ind w:left="1037" w:hanging="357"/>
              <w:textAlignment w:val="center"/>
              <w:rPr>
                <w:rFonts w:ascii="Times New Roman" w:eastAsia="SimSun" w:hAnsi="Times New Roman" w:cs="Times New Roman"/>
                <w:szCs w:val="20"/>
                <w:lang w:val="sv-SE" w:eastAsia="zh-CN"/>
              </w:rPr>
            </w:pPr>
            <w:r>
              <w:rPr>
                <w:rFonts w:ascii="Times New Roman" w:eastAsiaTheme="minorEastAsia" w:hAnsi="Times New Roman" w:cs="Times New Roman"/>
                <w:szCs w:val="20"/>
                <w:lang w:val="sv-SE" w:eastAsia="zh-CN"/>
              </w:rPr>
              <w:t>For RedCap, it can be considered that the control and data channel can always use the same TCI state/spatial relation for complexity reduction.</w:t>
            </w:r>
          </w:p>
        </w:tc>
      </w:tr>
      <w:tr w:rsidR="00E243B7" w14:paraId="5F7D44F9" w14:textId="77777777">
        <w:tc>
          <w:tcPr>
            <w:tcW w:w="1413" w:type="dxa"/>
          </w:tcPr>
          <w:p w14:paraId="1FE2BB74" w14:textId="77777777" w:rsidR="00E243B7" w:rsidRDefault="00E10B36">
            <w:pPr>
              <w:spacing w:after="180"/>
              <w:rPr>
                <w:rFonts w:ascii="Times New Roman" w:eastAsia="SimSun" w:hAnsi="Times New Roman" w:cs="Times New Roman"/>
                <w:szCs w:val="20"/>
                <w:lang w:val="sv-SE" w:eastAsia="zh-CN"/>
              </w:rPr>
            </w:pPr>
            <w:r>
              <w:rPr>
                <w:rFonts w:ascii="Times New Roman" w:eastAsia="SimSun" w:hAnsi="Times New Roman" w:cs="Times New Roman"/>
                <w:szCs w:val="20"/>
                <w:lang w:val="sv-SE" w:eastAsia="zh-CN"/>
              </w:rPr>
              <w:t>FUTUREWEI</w:t>
            </w:r>
          </w:p>
        </w:tc>
        <w:tc>
          <w:tcPr>
            <w:tcW w:w="12899" w:type="dxa"/>
            <w:gridSpan w:val="2"/>
          </w:tcPr>
          <w:p w14:paraId="583E0CC8" w14:textId="77777777" w:rsidR="00E243B7" w:rsidRDefault="00E10B36">
            <w:pPr>
              <w:adjustRightInd w:val="0"/>
              <w:snapToGrid w:val="0"/>
              <w:spacing w:after="50" w:line="240" w:lineRule="auto"/>
              <w:jc w:val="both"/>
              <w:textAlignment w:val="center"/>
              <w:rPr>
                <w:rFonts w:ascii="Times New Roman" w:eastAsia="SimSun" w:hAnsi="Times New Roman" w:cs="Times New Roman"/>
                <w:szCs w:val="20"/>
                <w:lang w:val="sv-SE" w:eastAsia="zh-CN"/>
              </w:rPr>
            </w:pPr>
            <w:r>
              <w:rPr>
                <w:rFonts w:ascii="Times New Roman" w:eastAsia="SimSun" w:hAnsi="Times New Roman" w:cs="Times New Roman"/>
                <w:szCs w:val="20"/>
                <w:lang w:val="sv-SE" w:eastAsia="zh-CN"/>
              </w:rPr>
              <w:t>None so far</w:t>
            </w:r>
          </w:p>
        </w:tc>
      </w:tr>
      <w:tr w:rsidR="00E243B7" w14:paraId="3ED9561D" w14:textId="77777777">
        <w:tc>
          <w:tcPr>
            <w:tcW w:w="1413" w:type="dxa"/>
          </w:tcPr>
          <w:p w14:paraId="63CBE902" w14:textId="77777777" w:rsidR="00E243B7" w:rsidRDefault="00E10B36">
            <w:pPr>
              <w:spacing w:after="180"/>
              <w:rPr>
                <w:rFonts w:ascii="Times New Roman" w:eastAsia="SimSun" w:hAnsi="Times New Roman" w:cs="Times New Roman"/>
                <w:szCs w:val="20"/>
                <w:lang w:val="sv-SE" w:eastAsia="zh-CN"/>
              </w:rPr>
            </w:pPr>
            <w:r>
              <w:rPr>
                <w:rFonts w:ascii="Times New Roman" w:eastAsia="SimSun" w:hAnsi="Times New Roman" w:cs="Times New Roman"/>
                <w:szCs w:val="20"/>
                <w:lang w:val="sv-SE" w:eastAsia="zh-CN"/>
              </w:rPr>
              <w:t>Ericsson</w:t>
            </w:r>
          </w:p>
        </w:tc>
        <w:tc>
          <w:tcPr>
            <w:tcW w:w="12899" w:type="dxa"/>
            <w:gridSpan w:val="2"/>
          </w:tcPr>
          <w:p w14:paraId="20B6E8CA" w14:textId="77777777" w:rsidR="00E243B7" w:rsidRDefault="00E10B36">
            <w:pPr>
              <w:spacing w:after="180"/>
              <w:rPr>
                <w:rFonts w:ascii="Times New Roman" w:eastAsia="SimSun" w:hAnsi="Times New Roman" w:cs="Times New Roman"/>
                <w:szCs w:val="20"/>
                <w:lang w:val="sv-SE" w:eastAsia="zh-CN"/>
              </w:rPr>
            </w:pPr>
            <w:r>
              <w:rPr>
                <w:rFonts w:ascii="Times New Roman" w:eastAsia="SimSun" w:hAnsi="Times New Roman" w:cs="Times New Roman"/>
                <w:szCs w:val="20"/>
                <w:lang w:val="sv-SE" w:eastAsia="zh-CN"/>
              </w:rPr>
              <w:t>As commented in Section 3.2, we can agree that capabilities related to more than 2 UE Tx branches or more than 2 UL MIMO layers can be considered not applicable for RedCap UEs, but we think that capabilities related to up to 2 UE Tx branches and up to 2 UL MIMO layers should remain applicable as optional features for RedCap UEs since we do not see a reason to preclude a RedCap UE from supporting these features.</w:t>
            </w:r>
          </w:p>
          <w:p w14:paraId="240D58EA" w14:textId="77777777" w:rsidR="00E243B7" w:rsidRDefault="00E10B36">
            <w:pPr>
              <w:spacing w:after="180"/>
              <w:rPr>
                <w:rFonts w:ascii="Times New Roman" w:eastAsia="SimSun" w:hAnsi="Times New Roman" w:cs="Times New Roman"/>
                <w:szCs w:val="20"/>
                <w:lang w:val="sv-SE" w:eastAsia="zh-CN"/>
              </w:rPr>
            </w:pPr>
            <w:r>
              <w:rPr>
                <w:rFonts w:ascii="Times New Roman" w:eastAsia="SimSun" w:hAnsi="Times New Roman" w:cs="Times New Roman"/>
                <w:szCs w:val="20"/>
                <w:lang w:val="sv-SE" w:eastAsia="zh-CN"/>
              </w:rPr>
              <w:t>The following agreements may be relevant here unless they are captured in the Rel-17 RedCap RAN1 UE feature list discussion:</w:t>
            </w:r>
          </w:p>
          <w:p w14:paraId="2F18C015" w14:textId="77777777" w:rsidR="00E243B7" w:rsidRDefault="00E10B36">
            <w:pPr>
              <w:spacing w:after="0" w:line="240" w:lineRule="auto"/>
              <w:jc w:val="both"/>
              <w:rPr>
                <w:rFonts w:ascii="Times New Roman" w:eastAsia="Batang" w:hAnsi="Times New Roman" w:cs="Times New Roman"/>
                <w:szCs w:val="20"/>
                <w:highlight w:val="green"/>
                <w:lang w:val="en-GB" w:eastAsia="ja-JP"/>
              </w:rPr>
            </w:pPr>
            <w:r>
              <w:rPr>
                <w:rFonts w:ascii="Times New Roman" w:eastAsia="Batang" w:hAnsi="Times New Roman" w:cs="Times New Roman"/>
                <w:szCs w:val="20"/>
                <w:highlight w:val="green"/>
                <w:lang w:val="en-GB" w:eastAsia="ja-JP"/>
              </w:rPr>
              <w:t>Agreements:</w:t>
            </w:r>
          </w:p>
          <w:p w14:paraId="638DAC82" w14:textId="77777777" w:rsidR="00E243B7" w:rsidRDefault="00E10B36">
            <w:pPr>
              <w:numPr>
                <w:ilvl w:val="0"/>
                <w:numId w:val="31"/>
              </w:numPr>
              <w:spacing w:line="252" w:lineRule="auto"/>
              <w:contextualSpacing/>
              <w:jc w:val="both"/>
              <w:rPr>
                <w:rFonts w:ascii="Times New Roman" w:eastAsia="Batang" w:hAnsi="Times New Roman" w:cs="Times New Roman"/>
                <w:szCs w:val="20"/>
                <w:lang w:val="en-GB" w:eastAsia="zh-CN"/>
              </w:rPr>
            </w:pPr>
            <w:r>
              <w:rPr>
                <w:rFonts w:ascii="Times New Roman" w:eastAsia="Batang" w:hAnsi="Times New Roman" w:cs="Times New Roman"/>
                <w:szCs w:val="20"/>
                <w:lang w:val="en-GB" w:eastAsia="zh-CN"/>
              </w:rPr>
              <w:t>For a RedCap UE, 64QAM MCS tables (Table 5.1.3.1-1 in TS 38.214 for DL and UL OFDM and Table 6.1.4.1-1 in TS 38.214 for UL w/ transform precoding respectively) are the “default” ones and are mandatory.</w:t>
            </w:r>
          </w:p>
          <w:p w14:paraId="4D1FF0FC" w14:textId="77777777" w:rsidR="00E243B7" w:rsidRDefault="00E10B36">
            <w:pPr>
              <w:numPr>
                <w:ilvl w:val="0"/>
                <w:numId w:val="31"/>
              </w:numPr>
              <w:spacing w:line="252" w:lineRule="auto"/>
              <w:contextualSpacing/>
              <w:jc w:val="both"/>
              <w:rPr>
                <w:rFonts w:ascii="Times New Roman" w:eastAsia="Batang" w:hAnsi="Times New Roman" w:cs="Times New Roman"/>
                <w:szCs w:val="20"/>
                <w:lang w:val="en-GB" w:eastAsia="zh-CN"/>
              </w:rPr>
            </w:pPr>
            <w:r>
              <w:rPr>
                <w:rFonts w:ascii="Times New Roman" w:eastAsia="Batang" w:hAnsi="Times New Roman" w:cs="Times New Roman"/>
                <w:szCs w:val="20"/>
                <w:lang w:val="en-GB" w:eastAsia="zh-CN"/>
              </w:rPr>
              <w:t>The following is optionally supported by RedCap UEs:</w:t>
            </w:r>
          </w:p>
          <w:p w14:paraId="5D6CD3C1" w14:textId="77777777" w:rsidR="00E243B7" w:rsidRDefault="00E10B36">
            <w:pPr>
              <w:numPr>
                <w:ilvl w:val="1"/>
                <w:numId w:val="31"/>
              </w:numPr>
              <w:spacing w:line="252" w:lineRule="auto"/>
              <w:contextualSpacing/>
              <w:jc w:val="both"/>
              <w:rPr>
                <w:rFonts w:ascii="Times New Roman" w:eastAsia="Batang" w:hAnsi="Times New Roman" w:cs="Times New Roman"/>
                <w:szCs w:val="20"/>
                <w:lang w:val="en-GB" w:eastAsia="zh-CN"/>
              </w:rPr>
            </w:pPr>
            <w:r>
              <w:rPr>
                <w:rFonts w:ascii="Times New Roman" w:eastAsia="Batang" w:hAnsi="Times New Roman" w:cs="Times New Roman"/>
                <w:szCs w:val="20"/>
                <w:lang w:val="en-GB" w:eastAsia="zh-CN"/>
              </w:rPr>
              <w:t xml:space="preserve">256QAM MCS tables (Table 5.1.3.1-2 in TS 38.214 for DL and UL OFDM) </w:t>
            </w:r>
          </w:p>
          <w:p w14:paraId="330475A5" w14:textId="77777777" w:rsidR="00E243B7" w:rsidRDefault="00E10B36">
            <w:pPr>
              <w:numPr>
                <w:ilvl w:val="1"/>
                <w:numId w:val="31"/>
              </w:numPr>
              <w:spacing w:line="252" w:lineRule="auto"/>
              <w:contextualSpacing/>
              <w:jc w:val="both"/>
              <w:rPr>
                <w:rFonts w:ascii="Times New Roman" w:eastAsia="Batang" w:hAnsi="Times New Roman" w:cs="Times New Roman"/>
                <w:szCs w:val="20"/>
                <w:lang w:val="en-GB" w:eastAsia="zh-CN"/>
              </w:rPr>
            </w:pPr>
            <w:r>
              <w:rPr>
                <w:rFonts w:ascii="Times New Roman" w:eastAsia="Batang" w:hAnsi="Times New Roman" w:cs="Times New Roman"/>
                <w:szCs w:val="20"/>
                <w:lang w:val="en-GB" w:eastAsia="zh-CN"/>
              </w:rPr>
              <w:t>64QAM low SE MCS tables (Table 5.1.3.1-3 in TS 38.214 for DL and UL OFDM and Table 6.1.4.1-2 in TS 38.214 for UL w/ transform precoding respectively)</w:t>
            </w:r>
          </w:p>
          <w:p w14:paraId="4D220F4F" w14:textId="77777777" w:rsidR="00E243B7" w:rsidRDefault="00E243B7">
            <w:pPr>
              <w:spacing w:line="252" w:lineRule="auto"/>
              <w:contextualSpacing/>
              <w:jc w:val="both"/>
              <w:rPr>
                <w:rFonts w:ascii="Times New Roman" w:eastAsia="Batang" w:hAnsi="Times New Roman" w:cs="Times New Roman"/>
                <w:szCs w:val="20"/>
                <w:lang w:val="en-GB" w:eastAsia="zh-CN"/>
              </w:rPr>
            </w:pPr>
          </w:p>
          <w:p w14:paraId="2EB237C5" w14:textId="77777777" w:rsidR="00E243B7" w:rsidRDefault="00E10B36">
            <w:pPr>
              <w:spacing w:after="0" w:line="240" w:lineRule="auto"/>
              <w:jc w:val="both"/>
              <w:rPr>
                <w:rFonts w:ascii="Times New Roman" w:eastAsia="Batang" w:hAnsi="Times New Roman" w:cs="Times New Roman"/>
                <w:szCs w:val="20"/>
                <w:highlight w:val="green"/>
                <w:lang w:val="en-GB" w:eastAsia="ja-JP"/>
              </w:rPr>
            </w:pPr>
            <w:r>
              <w:rPr>
                <w:rFonts w:ascii="Times New Roman" w:eastAsia="Batang" w:hAnsi="Times New Roman" w:cs="Times New Roman"/>
                <w:szCs w:val="20"/>
                <w:highlight w:val="green"/>
                <w:lang w:val="en-GB" w:eastAsia="ja-JP"/>
              </w:rPr>
              <w:t>Agreements:</w:t>
            </w:r>
          </w:p>
          <w:p w14:paraId="061253E4" w14:textId="77777777" w:rsidR="00E243B7" w:rsidRDefault="00E10B36">
            <w:pPr>
              <w:numPr>
                <w:ilvl w:val="0"/>
                <w:numId w:val="31"/>
              </w:numPr>
              <w:spacing w:line="252" w:lineRule="auto"/>
              <w:contextualSpacing/>
              <w:jc w:val="both"/>
              <w:rPr>
                <w:rFonts w:ascii="Times New Roman" w:eastAsia="Batang" w:hAnsi="Times New Roman" w:cs="Times New Roman"/>
                <w:szCs w:val="20"/>
                <w:lang w:val="en-GB" w:eastAsia="zh-CN"/>
              </w:rPr>
            </w:pPr>
            <w:r>
              <w:rPr>
                <w:rFonts w:ascii="Times New Roman" w:eastAsia="Batang" w:hAnsi="Times New Roman" w:cs="Times New Roman"/>
                <w:szCs w:val="20"/>
                <w:lang w:val="en-GB" w:eastAsia="zh-CN"/>
              </w:rPr>
              <w:t>For a RedCap UE, “CQI table 1” (Table 5.2.2.1-2 in TS 38.214), that corresponds to MCS Table 5.1.3.1-1 in TS 38.214, is mandatory.</w:t>
            </w:r>
          </w:p>
          <w:p w14:paraId="082904B5" w14:textId="77777777" w:rsidR="00E243B7" w:rsidRDefault="00E10B36">
            <w:pPr>
              <w:numPr>
                <w:ilvl w:val="0"/>
                <w:numId w:val="31"/>
              </w:numPr>
              <w:spacing w:line="252" w:lineRule="auto"/>
              <w:contextualSpacing/>
              <w:jc w:val="both"/>
              <w:rPr>
                <w:rFonts w:ascii="Times New Roman" w:eastAsia="Batang" w:hAnsi="Times New Roman" w:cs="Times New Roman"/>
                <w:szCs w:val="20"/>
                <w:lang w:val="en-GB" w:eastAsia="zh-CN"/>
              </w:rPr>
            </w:pPr>
            <w:r>
              <w:rPr>
                <w:rFonts w:ascii="Times New Roman" w:eastAsia="Batang" w:hAnsi="Times New Roman" w:cs="Times New Roman"/>
                <w:szCs w:val="20"/>
                <w:lang w:val="en-GB" w:eastAsia="zh-CN"/>
              </w:rPr>
              <w:t>The following is optionally supported by a RedCap UE:</w:t>
            </w:r>
          </w:p>
          <w:p w14:paraId="28A6540B" w14:textId="77777777" w:rsidR="00E243B7" w:rsidRDefault="00E10B36">
            <w:pPr>
              <w:numPr>
                <w:ilvl w:val="1"/>
                <w:numId w:val="31"/>
              </w:numPr>
              <w:spacing w:line="252" w:lineRule="auto"/>
              <w:contextualSpacing/>
              <w:jc w:val="both"/>
              <w:rPr>
                <w:rFonts w:ascii="Times New Roman" w:eastAsia="Batang" w:hAnsi="Times New Roman" w:cs="Times New Roman"/>
                <w:szCs w:val="20"/>
                <w:lang w:val="en-GB" w:eastAsia="zh-CN"/>
              </w:rPr>
            </w:pPr>
            <w:r>
              <w:rPr>
                <w:rFonts w:ascii="Times New Roman" w:eastAsia="Batang" w:hAnsi="Times New Roman" w:cs="Times New Roman"/>
                <w:szCs w:val="20"/>
                <w:lang w:val="en-GB" w:eastAsia="zh-CN"/>
              </w:rPr>
              <w:t xml:space="preserve">“CQI table 2” (Table 5.2.2.1-3 in TS 38.214) that corresponds to MCS Table 5.1.3.1-2 in TS 38.214 (256QAM MCS table) </w:t>
            </w:r>
          </w:p>
          <w:p w14:paraId="0FF2FDFE" w14:textId="77777777" w:rsidR="00E243B7" w:rsidRDefault="00E10B36">
            <w:pPr>
              <w:numPr>
                <w:ilvl w:val="1"/>
                <w:numId w:val="31"/>
              </w:numPr>
              <w:spacing w:line="252" w:lineRule="auto"/>
              <w:contextualSpacing/>
              <w:jc w:val="both"/>
              <w:rPr>
                <w:rFonts w:ascii="Times New Roman" w:eastAsia="Batang" w:hAnsi="Times New Roman" w:cs="Times New Roman"/>
                <w:szCs w:val="20"/>
                <w:lang w:val="en-GB" w:eastAsia="zh-CN"/>
              </w:rPr>
            </w:pPr>
            <w:r>
              <w:rPr>
                <w:rFonts w:ascii="Times New Roman" w:eastAsia="Batang" w:hAnsi="Times New Roman" w:cs="Times New Roman"/>
                <w:szCs w:val="20"/>
                <w:lang w:val="en-GB" w:eastAsia="zh-CN"/>
              </w:rPr>
              <w:t>“CQI table 3” (Table 5.2.2.1-4 in TS 38.214) that corresponds to MCS Table 5.1.3.1-3 in TS 38.214 (64QAM low SE MCS table)</w:t>
            </w:r>
          </w:p>
          <w:p w14:paraId="7806C480" w14:textId="77777777" w:rsidR="00E243B7" w:rsidRDefault="00E243B7">
            <w:pPr>
              <w:spacing w:line="252" w:lineRule="auto"/>
              <w:contextualSpacing/>
              <w:jc w:val="both"/>
              <w:rPr>
                <w:rFonts w:ascii="Times New Roman" w:eastAsia="Batang" w:hAnsi="Times New Roman" w:cs="Times New Roman"/>
                <w:szCs w:val="20"/>
                <w:lang w:val="en-GB" w:eastAsia="zh-CN"/>
              </w:rPr>
            </w:pPr>
          </w:p>
          <w:p w14:paraId="36AD4A6D" w14:textId="77777777" w:rsidR="00E243B7" w:rsidRDefault="00E10B36">
            <w:pPr>
              <w:spacing w:after="0" w:line="240" w:lineRule="auto"/>
              <w:jc w:val="both"/>
              <w:rPr>
                <w:rFonts w:ascii="Times New Roman" w:eastAsia="Batang" w:hAnsi="Times New Roman" w:cs="Times New Roman"/>
                <w:szCs w:val="20"/>
                <w:highlight w:val="green"/>
                <w:lang w:val="en-GB" w:eastAsia="ja-JP"/>
              </w:rPr>
            </w:pPr>
            <w:r>
              <w:rPr>
                <w:rFonts w:ascii="Times New Roman" w:eastAsia="Batang" w:hAnsi="Times New Roman" w:cs="Times New Roman"/>
                <w:szCs w:val="20"/>
                <w:highlight w:val="green"/>
                <w:lang w:val="en-GB" w:eastAsia="ja-JP"/>
              </w:rPr>
              <w:t>Agreements:</w:t>
            </w:r>
          </w:p>
          <w:p w14:paraId="310D0F0A" w14:textId="77777777" w:rsidR="00E243B7" w:rsidRDefault="00E10B36">
            <w:pPr>
              <w:numPr>
                <w:ilvl w:val="0"/>
                <w:numId w:val="31"/>
              </w:numPr>
              <w:spacing w:line="252" w:lineRule="auto"/>
              <w:contextualSpacing/>
              <w:jc w:val="both"/>
              <w:rPr>
                <w:rFonts w:ascii="Times New Roman" w:eastAsia="Batang" w:hAnsi="Times New Roman" w:cs="Times New Roman"/>
                <w:szCs w:val="20"/>
                <w:lang w:val="en-GB" w:eastAsia="ja-JP"/>
              </w:rPr>
            </w:pPr>
            <w:r>
              <w:rPr>
                <w:rFonts w:ascii="Times New Roman" w:eastAsia="Batang" w:hAnsi="Times New Roman" w:cs="Times New Roman"/>
                <w:szCs w:val="20"/>
                <w:lang w:val="en-GB" w:eastAsia="ja-JP"/>
              </w:rPr>
              <w:t>Both 256QAM MCS table for PDSCH and “CQI table 2” (Table 5.2.2.1-3 in TS 38.214) are supported by a RedCap UE indicating support of 256QAM for PDSCH.</w:t>
            </w:r>
          </w:p>
          <w:p w14:paraId="5D06CB7F" w14:textId="77777777" w:rsidR="00E243B7" w:rsidRDefault="00E243B7">
            <w:pPr>
              <w:spacing w:line="252" w:lineRule="auto"/>
              <w:contextualSpacing/>
              <w:jc w:val="both"/>
              <w:rPr>
                <w:rFonts w:ascii="Times New Roman" w:eastAsia="Batang" w:hAnsi="Times New Roman" w:cs="Times New Roman"/>
                <w:szCs w:val="20"/>
                <w:lang w:val="en-GB" w:eastAsia="ja-JP"/>
              </w:rPr>
            </w:pPr>
          </w:p>
          <w:p w14:paraId="68B9B14F" w14:textId="77777777" w:rsidR="00E243B7" w:rsidRDefault="00E10B36">
            <w:pPr>
              <w:spacing w:after="0" w:line="240" w:lineRule="auto"/>
              <w:jc w:val="both"/>
              <w:rPr>
                <w:rFonts w:ascii="Times New Roman" w:eastAsia="Batang" w:hAnsi="Times New Roman" w:cs="Times New Roman"/>
                <w:szCs w:val="20"/>
                <w:highlight w:val="green"/>
                <w:lang w:val="en-GB" w:eastAsia="ja-JP"/>
              </w:rPr>
            </w:pPr>
            <w:r>
              <w:rPr>
                <w:rFonts w:ascii="Times New Roman" w:eastAsia="Batang" w:hAnsi="Times New Roman" w:cs="Times New Roman"/>
                <w:szCs w:val="20"/>
                <w:highlight w:val="green"/>
                <w:lang w:val="en-GB" w:eastAsia="ja-JP"/>
              </w:rPr>
              <w:t>Agreements:</w:t>
            </w:r>
          </w:p>
          <w:p w14:paraId="36D40C4D" w14:textId="77777777" w:rsidR="00E243B7" w:rsidRDefault="00E10B36">
            <w:pPr>
              <w:numPr>
                <w:ilvl w:val="0"/>
                <w:numId w:val="31"/>
              </w:numPr>
              <w:spacing w:line="252" w:lineRule="auto"/>
              <w:contextualSpacing/>
              <w:jc w:val="both"/>
              <w:rPr>
                <w:rFonts w:ascii="Times New Roman" w:eastAsia="Batang" w:hAnsi="Times New Roman" w:cs="Times New Roman"/>
                <w:szCs w:val="20"/>
                <w:lang w:val="en-GB" w:eastAsia="ja-JP"/>
              </w:rPr>
            </w:pPr>
            <w:r>
              <w:rPr>
                <w:rFonts w:ascii="Times New Roman" w:eastAsia="Batang" w:hAnsi="Times New Roman" w:cs="Times New Roman"/>
                <w:szCs w:val="20"/>
                <w:lang w:val="en-GB" w:eastAsia="ja-JP"/>
              </w:rPr>
              <w:t>For a RedCap UE, support of 64QAM low SE MCS table for PDSCH and support of “CQI table 3” (Table 5.2.2.1-4 in TS 38.214) are not coupled and capability of each can be reported independent of the other.</w:t>
            </w:r>
          </w:p>
          <w:p w14:paraId="7FE8AF53" w14:textId="77777777" w:rsidR="00E243B7" w:rsidRDefault="00E243B7">
            <w:pPr>
              <w:spacing w:line="252" w:lineRule="auto"/>
              <w:contextualSpacing/>
              <w:jc w:val="both"/>
              <w:rPr>
                <w:rFonts w:ascii="Times New Roman" w:eastAsia="Batang" w:hAnsi="Times New Roman" w:cs="Times New Roman"/>
                <w:szCs w:val="20"/>
                <w:lang w:val="en-GB" w:eastAsia="ja-JP"/>
              </w:rPr>
            </w:pPr>
          </w:p>
          <w:p w14:paraId="1C9AFCB0" w14:textId="77777777" w:rsidR="00E243B7" w:rsidRDefault="00E10B36">
            <w:pPr>
              <w:spacing w:after="0" w:line="240" w:lineRule="auto"/>
              <w:jc w:val="both"/>
              <w:rPr>
                <w:rFonts w:ascii="Times New Roman" w:eastAsia="Batang" w:hAnsi="Times New Roman" w:cs="Times New Roman"/>
                <w:szCs w:val="20"/>
                <w:highlight w:val="green"/>
                <w:lang w:val="en-GB" w:eastAsia="ja-JP"/>
              </w:rPr>
            </w:pPr>
            <w:r>
              <w:rPr>
                <w:rFonts w:ascii="Times New Roman" w:eastAsia="Batang" w:hAnsi="Times New Roman" w:cs="Times New Roman"/>
                <w:szCs w:val="20"/>
                <w:highlight w:val="green"/>
                <w:lang w:val="en-GB" w:eastAsia="ja-JP"/>
              </w:rPr>
              <w:t>Agreements:</w:t>
            </w:r>
          </w:p>
          <w:p w14:paraId="00DCB765" w14:textId="77777777" w:rsidR="00E243B7" w:rsidRDefault="00E10B36">
            <w:pPr>
              <w:numPr>
                <w:ilvl w:val="0"/>
                <w:numId w:val="31"/>
              </w:numPr>
              <w:spacing w:line="252" w:lineRule="auto"/>
              <w:contextualSpacing/>
              <w:jc w:val="both"/>
              <w:rPr>
                <w:rFonts w:ascii="Times New Roman" w:eastAsia="Batang" w:hAnsi="Times New Roman" w:cs="Times New Roman"/>
                <w:szCs w:val="20"/>
                <w:lang w:val="en-GB" w:eastAsia="ja-JP"/>
              </w:rPr>
            </w:pPr>
            <w:r>
              <w:rPr>
                <w:rFonts w:ascii="Times New Roman" w:eastAsia="Batang" w:hAnsi="Times New Roman" w:cs="Times New Roman"/>
                <w:szCs w:val="20"/>
                <w:lang w:val="en-GB" w:eastAsia="ja-JP"/>
              </w:rPr>
              <w:t>For a RedCap UE, support of 64QAM low SE MCS table for PDSCH (Table 5.1.3.1-3 in TS 38.214) and support of 64QAM low SE MCS tables for PUSCH (Table 5.1.3.1-3 in TS 38.214 for UL OFDM and Table 6.1.4.1-2 in TS 38.214 for UL w/ transform precoding respectively) are not coupled and capability of each can be reported independent of the other.</w:t>
            </w:r>
          </w:p>
          <w:p w14:paraId="2E744DCC" w14:textId="77777777" w:rsidR="00E243B7" w:rsidRDefault="00E243B7">
            <w:pPr>
              <w:spacing w:after="180"/>
              <w:rPr>
                <w:rFonts w:ascii="Times New Roman" w:eastAsia="SimSun" w:hAnsi="Times New Roman" w:cs="Times New Roman"/>
                <w:szCs w:val="20"/>
                <w:lang w:val="sv-SE" w:eastAsia="zh-CN"/>
              </w:rPr>
            </w:pPr>
          </w:p>
        </w:tc>
      </w:tr>
      <w:tr w:rsidR="00E243B7" w14:paraId="3BA0F968" w14:textId="77777777">
        <w:tc>
          <w:tcPr>
            <w:tcW w:w="1413" w:type="dxa"/>
          </w:tcPr>
          <w:p w14:paraId="32C9750F" w14:textId="77777777" w:rsidR="00E243B7" w:rsidRDefault="00E10B36">
            <w:pPr>
              <w:spacing w:after="180"/>
              <w:rPr>
                <w:rFonts w:ascii="Times New Roman" w:eastAsia="SimSun" w:hAnsi="Times New Roman" w:cs="Times New Roman"/>
                <w:szCs w:val="20"/>
                <w:lang w:val="sv-SE" w:eastAsia="zh-CN"/>
              </w:rPr>
            </w:pPr>
            <w:r>
              <w:rPr>
                <w:rFonts w:ascii="Times New Roman" w:eastAsia="SimSun" w:hAnsi="Times New Roman" w:cs="Times New Roman"/>
                <w:szCs w:val="20"/>
                <w:lang w:val="sv-SE" w:eastAsia="zh-CN"/>
              </w:rPr>
              <w:t>Nokia, NSB</w:t>
            </w:r>
          </w:p>
        </w:tc>
        <w:tc>
          <w:tcPr>
            <w:tcW w:w="12899" w:type="dxa"/>
            <w:gridSpan w:val="2"/>
          </w:tcPr>
          <w:p w14:paraId="759C8C6C" w14:textId="77777777" w:rsidR="00E243B7" w:rsidRDefault="00E10B36">
            <w:pPr>
              <w:pStyle w:val="ListParagraph"/>
              <w:numPr>
                <w:ilvl w:val="0"/>
                <w:numId w:val="29"/>
              </w:numPr>
              <w:spacing w:line="240" w:lineRule="auto"/>
              <w:contextualSpacing/>
              <w:jc w:val="both"/>
              <w:rPr>
                <w:rFonts w:ascii="Times New Roman" w:hAnsi="Times New Roman" w:cs="Times New Roman"/>
                <w:sz w:val="20"/>
                <w:szCs w:val="20"/>
                <w:lang w:val="en-US"/>
              </w:rPr>
            </w:pPr>
            <w:r>
              <w:rPr>
                <w:rFonts w:ascii="Times New Roman" w:hAnsi="Times New Roman" w:cs="Times New Roman"/>
                <w:sz w:val="20"/>
                <w:szCs w:val="20"/>
                <w:lang w:val="en-US"/>
              </w:rPr>
              <w:t>1-4</w:t>
            </w:r>
            <w:r>
              <w:rPr>
                <w:rFonts w:ascii="Times New Roman" w:hAnsi="Times New Roman" w:cs="Times New Roman"/>
                <w:sz w:val="20"/>
                <w:szCs w:val="20"/>
                <w:lang w:val="en-US"/>
              </w:rPr>
              <w:tab/>
              <w:t xml:space="preserve"> </w:t>
            </w:r>
            <w:r>
              <w:rPr>
                <w:rFonts w:ascii="Times New Roman" w:hAnsi="Times New Roman" w:cs="Times New Roman"/>
                <w:sz w:val="20"/>
                <w:szCs w:val="20"/>
                <w:lang w:val="en-US"/>
              </w:rPr>
              <w:tab/>
              <w:t>256QAM for PDSCH (in RF and RRM features)</w:t>
            </w:r>
          </w:p>
          <w:p w14:paraId="11C4127C" w14:textId="77777777" w:rsidR="00E243B7" w:rsidRDefault="00E10B36">
            <w:pPr>
              <w:pStyle w:val="ListParagraph"/>
              <w:numPr>
                <w:ilvl w:val="0"/>
                <w:numId w:val="29"/>
              </w:numPr>
              <w:spacing w:line="240" w:lineRule="auto"/>
              <w:contextualSpacing/>
              <w:jc w:val="both"/>
              <w:rPr>
                <w:rFonts w:ascii="Times New Roman" w:hAnsi="Times New Roman" w:cs="Times New Roman"/>
                <w:sz w:val="20"/>
                <w:szCs w:val="20"/>
              </w:rPr>
            </w:pPr>
            <w:r>
              <w:rPr>
                <w:rFonts w:ascii="Times New Roman" w:hAnsi="Times New Roman" w:cs="Times New Roman"/>
                <w:sz w:val="20"/>
                <w:szCs w:val="20"/>
              </w:rPr>
              <w:t xml:space="preserve">2-55 </w:t>
            </w:r>
            <w:r>
              <w:rPr>
                <w:rFonts w:ascii="Times New Roman" w:hAnsi="Times New Roman" w:cs="Times New Roman"/>
                <w:sz w:val="20"/>
                <w:szCs w:val="20"/>
              </w:rPr>
              <w:tab/>
              <w:t>SRS Tx switch</w:t>
            </w:r>
          </w:p>
          <w:p w14:paraId="2A05CD48" w14:textId="77777777" w:rsidR="00E243B7" w:rsidRDefault="00E243B7">
            <w:pPr>
              <w:spacing w:line="240" w:lineRule="auto"/>
              <w:contextualSpacing/>
              <w:jc w:val="both"/>
              <w:rPr>
                <w:rFonts w:ascii="Times New Roman" w:hAnsi="Times New Roman" w:cs="Times New Roman"/>
                <w:szCs w:val="20"/>
                <w:lang w:val="sv-SE"/>
              </w:rPr>
            </w:pPr>
          </w:p>
        </w:tc>
      </w:tr>
      <w:tr w:rsidR="00E243B7" w14:paraId="1A8E3445" w14:textId="77777777">
        <w:tc>
          <w:tcPr>
            <w:tcW w:w="1413" w:type="dxa"/>
          </w:tcPr>
          <w:p w14:paraId="298CD1BD" w14:textId="77777777" w:rsidR="00E243B7" w:rsidRDefault="00E10B36">
            <w:pPr>
              <w:spacing w:after="180"/>
              <w:rPr>
                <w:rFonts w:ascii="Times New Roman" w:eastAsia="SimSun" w:hAnsi="Times New Roman" w:cs="Times New Roman"/>
                <w:szCs w:val="20"/>
                <w:lang w:val="sv-SE" w:eastAsia="zh-CN"/>
              </w:rPr>
            </w:pPr>
            <w:r>
              <w:rPr>
                <w:rFonts w:ascii="Times New Roman" w:eastAsia="SimSun" w:hAnsi="Times New Roman" w:cs="Times New Roman"/>
                <w:szCs w:val="20"/>
                <w:lang w:val="sv-SE" w:eastAsia="zh-CN"/>
              </w:rPr>
              <w:t>Samsung</w:t>
            </w:r>
          </w:p>
        </w:tc>
        <w:tc>
          <w:tcPr>
            <w:tcW w:w="12899" w:type="dxa"/>
            <w:gridSpan w:val="2"/>
          </w:tcPr>
          <w:p w14:paraId="1A571A07" w14:textId="77777777" w:rsidR="00E243B7" w:rsidRDefault="00E10B36">
            <w:pPr>
              <w:spacing w:after="180"/>
              <w:rPr>
                <w:rFonts w:ascii="Times New Roman" w:eastAsia="SimSun" w:hAnsi="Times New Roman" w:cs="Times New Roman"/>
                <w:szCs w:val="20"/>
                <w:lang w:val="sv-SE" w:eastAsia="zh-CN"/>
              </w:rPr>
            </w:pPr>
            <w:r>
              <w:rPr>
                <w:rFonts w:ascii="Times New Roman" w:eastAsia="SimSun" w:hAnsi="Times New Roman" w:cs="Times New Roman"/>
                <w:szCs w:val="20"/>
                <w:lang w:val="sv-SE" w:eastAsia="zh-CN"/>
              </w:rPr>
              <w:t xml:space="preserve">Fine with making 2-16b and 2-55 as optional. </w:t>
            </w:r>
          </w:p>
        </w:tc>
      </w:tr>
      <w:tr w:rsidR="00E243B7" w14:paraId="3939015D" w14:textId="77777777">
        <w:tc>
          <w:tcPr>
            <w:tcW w:w="1413" w:type="dxa"/>
          </w:tcPr>
          <w:p w14:paraId="5C77F79B" w14:textId="77777777" w:rsidR="00E243B7" w:rsidRDefault="00E10B36">
            <w:pPr>
              <w:spacing w:after="180"/>
              <w:rPr>
                <w:rFonts w:ascii="Times New Roman" w:eastAsia="SimSun" w:hAnsi="Times New Roman" w:cs="Times New Roman"/>
                <w:szCs w:val="20"/>
                <w:lang w:val="sv-SE" w:eastAsia="zh-CN"/>
              </w:rPr>
            </w:pPr>
            <w:r>
              <w:rPr>
                <w:rFonts w:ascii="Times New Roman" w:eastAsia="SimSun" w:hAnsi="Times New Roman" w:cs="Times New Roman"/>
                <w:szCs w:val="20"/>
                <w:lang w:val="sv-SE" w:eastAsia="zh-CN"/>
              </w:rPr>
              <w:t>FL2</w:t>
            </w:r>
          </w:p>
        </w:tc>
        <w:tc>
          <w:tcPr>
            <w:tcW w:w="12899" w:type="dxa"/>
            <w:gridSpan w:val="2"/>
          </w:tcPr>
          <w:p w14:paraId="0162EC86" w14:textId="77777777" w:rsidR="00E243B7" w:rsidRDefault="00E10B36">
            <w:pPr>
              <w:spacing w:after="180"/>
              <w:rPr>
                <w:rFonts w:ascii="Times New Roman" w:eastAsia="SimSun" w:hAnsi="Times New Roman" w:cs="Times New Roman"/>
                <w:szCs w:val="20"/>
                <w:lang w:val="sv-SE" w:eastAsia="zh-CN"/>
              </w:rPr>
            </w:pPr>
            <w:r>
              <w:rPr>
                <w:rFonts w:ascii="Times New Roman" w:eastAsia="SimSun" w:hAnsi="Times New Roman" w:cs="Times New Roman"/>
                <w:szCs w:val="20"/>
                <w:lang w:val="sv-SE" w:eastAsia="zh-CN"/>
              </w:rPr>
              <w:t>Based on the received responses, the following proposal can be considered.</w:t>
            </w:r>
          </w:p>
          <w:p w14:paraId="4B1883C8" w14:textId="77777777" w:rsidR="00E243B7" w:rsidRDefault="00E10B36">
            <w:pPr>
              <w:pStyle w:val="BodyText"/>
              <w:rPr>
                <w:rFonts w:ascii="Times New Roman" w:eastAsia="Batang" w:hAnsi="Times New Roman" w:cs="Times New Roman"/>
                <w:b/>
                <w:szCs w:val="20"/>
                <w:lang w:val="en-GB"/>
              </w:rPr>
            </w:pPr>
            <w:r>
              <w:rPr>
                <w:rFonts w:ascii="Times New Roman" w:eastAsia="Batang" w:hAnsi="Times New Roman" w:cs="Times New Roman"/>
                <w:b/>
                <w:szCs w:val="20"/>
                <w:highlight w:val="yellow"/>
                <w:lang w:val="en-GB"/>
              </w:rPr>
              <w:t>High Priority Proposal 3.5-1b</w:t>
            </w:r>
            <w:r>
              <w:rPr>
                <w:rFonts w:ascii="Times New Roman" w:eastAsia="Batang" w:hAnsi="Times New Roman" w:cs="Times New Roman"/>
                <w:b/>
                <w:szCs w:val="20"/>
                <w:lang w:val="en-GB"/>
              </w:rPr>
              <w:t xml:space="preserve">: The following Rel-15/16 capabilities (FGs) for L1 UE features in </w:t>
            </w:r>
            <w:hyperlink r:id="rId30" w:history="1">
              <w:r>
                <w:rPr>
                  <w:rStyle w:val="FollowedHyperlink"/>
                  <w:rFonts w:ascii="Times New Roman" w:hAnsi="Times New Roman" w:cs="Times New Roman"/>
                  <w:b/>
                  <w:szCs w:val="20"/>
                  <w:lang w:val="sv-SE"/>
                </w:rPr>
                <w:t>TR 38.822 V16.1.0</w:t>
              </w:r>
            </w:hyperlink>
            <w:r>
              <w:rPr>
                <w:rFonts w:ascii="Times New Roman" w:eastAsia="Batang" w:hAnsi="Times New Roman" w:cs="Times New Roman"/>
                <w:b/>
                <w:szCs w:val="20"/>
                <w:lang w:val="en-GB"/>
              </w:rPr>
              <w:t xml:space="preserve"> that are mandatory for non-RedCap UEs (other than the ones treated in subsections 3.1 – 3.3) should be optional for RedCap UEs.</w:t>
            </w:r>
          </w:p>
          <w:p w14:paraId="068464DB" w14:textId="77777777" w:rsidR="00E243B7" w:rsidRDefault="00E10B36">
            <w:pPr>
              <w:pStyle w:val="ListParagraph"/>
              <w:numPr>
                <w:ilvl w:val="0"/>
                <w:numId w:val="32"/>
              </w:numPr>
              <w:spacing w:after="180" w:line="252" w:lineRule="auto"/>
              <w:contextualSpacing/>
              <w:jc w:val="both"/>
              <w:rPr>
                <w:rFonts w:ascii="Times New Roman" w:hAnsi="Times New Roman" w:cs="Times New Roman"/>
                <w:b/>
                <w:bCs/>
                <w:sz w:val="20"/>
                <w:szCs w:val="18"/>
              </w:rPr>
            </w:pPr>
            <w:r>
              <w:rPr>
                <w:rFonts w:ascii="Times New Roman" w:hAnsi="Times New Roman" w:cs="Times New Roman"/>
                <w:b/>
                <w:bCs/>
                <w:sz w:val="20"/>
                <w:szCs w:val="18"/>
              </w:rPr>
              <w:t>L1 FGs:</w:t>
            </w:r>
          </w:p>
          <w:p w14:paraId="201DD24B" w14:textId="77777777" w:rsidR="00E243B7" w:rsidRDefault="00E10B36">
            <w:pPr>
              <w:pStyle w:val="ListParagraph"/>
              <w:numPr>
                <w:ilvl w:val="1"/>
                <w:numId w:val="32"/>
              </w:numPr>
              <w:spacing w:after="180" w:line="252" w:lineRule="auto"/>
              <w:contextualSpacing/>
              <w:jc w:val="both"/>
              <w:rPr>
                <w:rFonts w:ascii="Times New Roman" w:hAnsi="Times New Roman" w:cs="Times New Roman"/>
                <w:b/>
                <w:bCs/>
                <w:sz w:val="20"/>
                <w:szCs w:val="18"/>
              </w:rPr>
            </w:pPr>
            <w:r>
              <w:rPr>
                <w:rFonts w:ascii="Times New Roman" w:hAnsi="Times New Roman" w:cs="Times New Roman"/>
                <w:b/>
                <w:bCs/>
                <w:sz w:val="20"/>
                <w:szCs w:val="18"/>
              </w:rPr>
              <w:t>1-7</w:t>
            </w:r>
          </w:p>
          <w:p w14:paraId="33194B95" w14:textId="77777777" w:rsidR="00E243B7" w:rsidRDefault="00E10B36">
            <w:pPr>
              <w:pStyle w:val="ListParagraph"/>
              <w:numPr>
                <w:ilvl w:val="1"/>
                <w:numId w:val="32"/>
              </w:numPr>
              <w:spacing w:after="180" w:line="252" w:lineRule="auto"/>
              <w:contextualSpacing/>
              <w:jc w:val="both"/>
              <w:rPr>
                <w:rFonts w:ascii="Times New Roman" w:hAnsi="Times New Roman" w:cs="Times New Roman"/>
                <w:b/>
                <w:bCs/>
                <w:sz w:val="20"/>
                <w:szCs w:val="18"/>
              </w:rPr>
            </w:pPr>
            <w:r>
              <w:rPr>
                <w:rFonts w:ascii="Times New Roman" w:hAnsi="Times New Roman" w:cs="Times New Roman"/>
                <w:b/>
                <w:bCs/>
                <w:sz w:val="20"/>
                <w:szCs w:val="18"/>
              </w:rPr>
              <w:t>2-4a</w:t>
            </w:r>
          </w:p>
          <w:p w14:paraId="6C755FC7" w14:textId="77777777" w:rsidR="00E243B7" w:rsidRDefault="00E10B36">
            <w:pPr>
              <w:pStyle w:val="ListParagraph"/>
              <w:numPr>
                <w:ilvl w:val="1"/>
                <w:numId w:val="32"/>
              </w:numPr>
              <w:spacing w:after="180" w:line="252" w:lineRule="auto"/>
              <w:contextualSpacing/>
              <w:jc w:val="both"/>
              <w:rPr>
                <w:rFonts w:ascii="Times New Roman" w:hAnsi="Times New Roman" w:cs="Times New Roman"/>
                <w:b/>
                <w:bCs/>
                <w:sz w:val="20"/>
                <w:szCs w:val="18"/>
              </w:rPr>
            </w:pPr>
            <w:r>
              <w:rPr>
                <w:rFonts w:ascii="Times New Roman" w:hAnsi="Times New Roman" w:cs="Times New Roman"/>
                <w:b/>
                <w:bCs/>
                <w:sz w:val="20"/>
                <w:szCs w:val="18"/>
              </w:rPr>
              <w:t>2-16b</w:t>
            </w:r>
          </w:p>
          <w:p w14:paraId="6DE84E86" w14:textId="77777777" w:rsidR="00E243B7" w:rsidRDefault="00E10B36">
            <w:pPr>
              <w:pStyle w:val="ListParagraph"/>
              <w:numPr>
                <w:ilvl w:val="1"/>
                <w:numId w:val="32"/>
              </w:numPr>
              <w:spacing w:after="180" w:line="252" w:lineRule="auto"/>
              <w:contextualSpacing/>
              <w:jc w:val="both"/>
              <w:rPr>
                <w:rFonts w:ascii="Times New Roman" w:hAnsi="Times New Roman" w:cs="Times New Roman"/>
                <w:b/>
                <w:bCs/>
                <w:sz w:val="20"/>
                <w:szCs w:val="18"/>
              </w:rPr>
            </w:pPr>
            <w:r>
              <w:rPr>
                <w:rFonts w:ascii="Times New Roman" w:hAnsi="Times New Roman" w:cs="Times New Roman"/>
                <w:b/>
                <w:bCs/>
                <w:sz w:val="20"/>
                <w:szCs w:val="18"/>
              </w:rPr>
              <w:t>2-55</w:t>
            </w:r>
          </w:p>
          <w:p w14:paraId="041966FD" w14:textId="77777777" w:rsidR="00E243B7" w:rsidRDefault="00E10B36">
            <w:pPr>
              <w:pStyle w:val="ListParagraph"/>
              <w:numPr>
                <w:ilvl w:val="1"/>
                <w:numId w:val="32"/>
              </w:numPr>
              <w:spacing w:after="180" w:line="252" w:lineRule="auto"/>
              <w:contextualSpacing/>
              <w:jc w:val="both"/>
              <w:rPr>
                <w:rFonts w:ascii="Times New Roman" w:hAnsi="Times New Roman" w:cs="Times New Roman"/>
                <w:b/>
                <w:bCs/>
                <w:sz w:val="20"/>
                <w:szCs w:val="18"/>
              </w:rPr>
            </w:pPr>
            <w:r>
              <w:rPr>
                <w:rFonts w:ascii="Times New Roman" w:hAnsi="Times New Roman" w:cs="Times New Roman"/>
                <w:b/>
                <w:bCs/>
                <w:sz w:val="20"/>
                <w:szCs w:val="18"/>
              </w:rPr>
              <w:t>2-61</w:t>
            </w:r>
          </w:p>
          <w:p w14:paraId="5D90B892" w14:textId="77777777" w:rsidR="00E243B7" w:rsidRDefault="00E10B36">
            <w:pPr>
              <w:pStyle w:val="ListParagraph"/>
              <w:numPr>
                <w:ilvl w:val="0"/>
                <w:numId w:val="32"/>
              </w:numPr>
              <w:spacing w:after="180" w:line="252" w:lineRule="auto"/>
              <w:contextualSpacing/>
              <w:jc w:val="both"/>
              <w:rPr>
                <w:rFonts w:ascii="Times New Roman" w:hAnsi="Times New Roman" w:cs="Times New Roman"/>
                <w:b/>
                <w:bCs/>
                <w:sz w:val="20"/>
                <w:szCs w:val="18"/>
              </w:rPr>
            </w:pPr>
            <w:r>
              <w:rPr>
                <w:rFonts w:ascii="Times New Roman" w:hAnsi="Times New Roman" w:cs="Times New Roman"/>
                <w:b/>
                <w:bCs/>
                <w:sz w:val="20"/>
                <w:szCs w:val="18"/>
              </w:rPr>
              <w:t>RF/RRM FG:</w:t>
            </w:r>
          </w:p>
          <w:p w14:paraId="1405AFE1" w14:textId="77777777" w:rsidR="00E243B7" w:rsidRDefault="00E10B36">
            <w:pPr>
              <w:pStyle w:val="ListParagraph"/>
              <w:numPr>
                <w:ilvl w:val="1"/>
                <w:numId w:val="32"/>
              </w:numPr>
              <w:spacing w:after="180" w:line="252" w:lineRule="auto"/>
              <w:contextualSpacing/>
              <w:jc w:val="both"/>
              <w:rPr>
                <w:rFonts w:ascii="Times New Roman" w:hAnsi="Times New Roman" w:cs="Times New Roman"/>
                <w:b/>
                <w:bCs/>
                <w:szCs w:val="20"/>
              </w:rPr>
            </w:pPr>
            <w:r>
              <w:rPr>
                <w:rFonts w:ascii="Times New Roman" w:hAnsi="Times New Roman" w:cs="Times New Roman"/>
                <w:b/>
                <w:bCs/>
                <w:sz w:val="20"/>
                <w:szCs w:val="18"/>
              </w:rPr>
              <w:t>1-4</w:t>
            </w:r>
          </w:p>
        </w:tc>
      </w:tr>
      <w:tr w:rsidR="00E243B7" w14:paraId="66E75019" w14:textId="77777777">
        <w:tc>
          <w:tcPr>
            <w:tcW w:w="1413" w:type="dxa"/>
            <w:shd w:val="clear" w:color="auto" w:fill="D9D9D9"/>
          </w:tcPr>
          <w:p w14:paraId="5AF61038" w14:textId="77777777" w:rsidR="00E243B7" w:rsidRDefault="00E10B36">
            <w:pPr>
              <w:spacing w:after="180"/>
              <w:rPr>
                <w:rFonts w:ascii="Times New Roman" w:eastAsia="Batang" w:hAnsi="Times New Roman" w:cs="Times New Roman"/>
                <w:b/>
                <w:bCs/>
                <w:szCs w:val="20"/>
                <w:lang w:val="sv-SE"/>
              </w:rPr>
            </w:pPr>
            <w:r>
              <w:rPr>
                <w:rFonts w:ascii="Times New Roman" w:eastAsia="Batang" w:hAnsi="Times New Roman" w:cs="Times New Roman"/>
                <w:b/>
                <w:bCs/>
                <w:szCs w:val="20"/>
                <w:lang w:val="sv-SE"/>
              </w:rPr>
              <w:t>Company</w:t>
            </w:r>
          </w:p>
        </w:tc>
        <w:tc>
          <w:tcPr>
            <w:tcW w:w="1438" w:type="dxa"/>
            <w:shd w:val="clear" w:color="auto" w:fill="D9D9D9"/>
          </w:tcPr>
          <w:p w14:paraId="2CD92077" w14:textId="77777777" w:rsidR="00E243B7" w:rsidRDefault="00E10B36">
            <w:pPr>
              <w:spacing w:after="180"/>
              <w:rPr>
                <w:rFonts w:ascii="Times New Roman" w:eastAsia="Batang" w:hAnsi="Times New Roman" w:cs="Times New Roman"/>
                <w:b/>
                <w:bCs/>
                <w:szCs w:val="20"/>
                <w:lang w:val="sv-SE"/>
              </w:rPr>
            </w:pPr>
            <w:r>
              <w:rPr>
                <w:rFonts w:ascii="Times New Roman" w:eastAsia="Batang" w:hAnsi="Times New Roman" w:cs="Times New Roman"/>
                <w:b/>
                <w:bCs/>
                <w:szCs w:val="20"/>
                <w:lang w:val="sv-SE"/>
              </w:rPr>
              <w:t>Y/N</w:t>
            </w:r>
          </w:p>
        </w:tc>
        <w:tc>
          <w:tcPr>
            <w:tcW w:w="11461" w:type="dxa"/>
            <w:shd w:val="clear" w:color="auto" w:fill="D9D9D9"/>
          </w:tcPr>
          <w:p w14:paraId="20BF5331" w14:textId="77777777" w:rsidR="00E243B7" w:rsidRDefault="00E10B36">
            <w:pPr>
              <w:spacing w:after="180"/>
              <w:rPr>
                <w:rFonts w:ascii="Times New Roman" w:eastAsia="Batang" w:hAnsi="Times New Roman" w:cs="Times New Roman"/>
                <w:b/>
                <w:bCs/>
                <w:szCs w:val="20"/>
                <w:lang w:val="sv-SE"/>
              </w:rPr>
            </w:pPr>
            <w:r>
              <w:rPr>
                <w:rFonts w:ascii="Times New Roman" w:eastAsia="Batang" w:hAnsi="Times New Roman" w:cs="Times New Roman"/>
                <w:b/>
                <w:bCs/>
                <w:szCs w:val="20"/>
                <w:lang w:val="sv-SE"/>
              </w:rPr>
              <w:t>Comments</w:t>
            </w:r>
          </w:p>
        </w:tc>
      </w:tr>
      <w:tr w:rsidR="00E243B7" w14:paraId="2C8FA980" w14:textId="77777777">
        <w:tc>
          <w:tcPr>
            <w:tcW w:w="1413" w:type="dxa"/>
          </w:tcPr>
          <w:p w14:paraId="52F8ABFE" w14:textId="77777777" w:rsidR="00E243B7" w:rsidRDefault="00E10B36">
            <w:pPr>
              <w:spacing w:after="180"/>
              <w:rPr>
                <w:rFonts w:ascii="Times New Roman" w:eastAsia="SimSun" w:hAnsi="Times New Roman" w:cs="Times New Roman"/>
                <w:szCs w:val="20"/>
                <w:lang w:val="sv-SE" w:eastAsia="zh-CN"/>
              </w:rPr>
            </w:pPr>
            <w:r>
              <w:rPr>
                <w:rFonts w:ascii="Times New Roman" w:eastAsia="SimSun" w:hAnsi="Times New Roman" w:cs="Times New Roman" w:hint="eastAsia"/>
                <w:szCs w:val="20"/>
                <w:lang w:val="sv-SE" w:eastAsia="zh-CN"/>
              </w:rPr>
              <w:t>v</w:t>
            </w:r>
            <w:r>
              <w:rPr>
                <w:rFonts w:ascii="Times New Roman" w:eastAsia="SimSun" w:hAnsi="Times New Roman" w:cs="Times New Roman"/>
                <w:szCs w:val="20"/>
                <w:lang w:val="sv-SE" w:eastAsia="zh-CN"/>
              </w:rPr>
              <w:t>ivo</w:t>
            </w:r>
          </w:p>
        </w:tc>
        <w:tc>
          <w:tcPr>
            <w:tcW w:w="1438" w:type="dxa"/>
          </w:tcPr>
          <w:p w14:paraId="28EB121B" w14:textId="77777777" w:rsidR="00E243B7" w:rsidRDefault="00E10B36">
            <w:pPr>
              <w:tabs>
                <w:tab w:val="left" w:pos="551"/>
              </w:tabs>
              <w:spacing w:after="180"/>
              <w:rPr>
                <w:rFonts w:ascii="Times New Roman" w:eastAsia="SimSun" w:hAnsi="Times New Roman" w:cs="Times New Roman"/>
                <w:szCs w:val="20"/>
                <w:lang w:val="sv-SE" w:eastAsia="zh-CN"/>
              </w:rPr>
            </w:pPr>
            <w:r>
              <w:rPr>
                <w:rFonts w:ascii="Times New Roman" w:eastAsia="SimSun" w:hAnsi="Times New Roman" w:cs="Times New Roman" w:hint="eastAsia"/>
                <w:szCs w:val="20"/>
                <w:lang w:val="sv-SE" w:eastAsia="zh-CN"/>
              </w:rPr>
              <w:t>N</w:t>
            </w:r>
          </w:p>
        </w:tc>
        <w:tc>
          <w:tcPr>
            <w:tcW w:w="11461" w:type="dxa"/>
          </w:tcPr>
          <w:p w14:paraId="5D225FB0" w14:textId="77777777" w:rsidR="00E243B7" w:rsidRDefault="00E10B36">
            <w:pPr>
              <w:spacing w:after="180"/>
              <w:rPr>
                <w:rFonts w:ascii="Times New Roman" w:eastAsia="SimSun" w:hAnsi="Times New Roman" w:cs="Times New Roman"/>
                <w:szCs w:val="20"/>
                <w:lang w:val="sv-SE" w:eastAsia="zh-CN"/>
              </w:rPr>
            </w:pPr>
            <w:r>
              <w:rPr>
                <w:rFonts w:ascii="Times New Roman" w:eastAsia="SimSun" w:hAnsi="Times New Roman" w:cs="Times New Roman" w:hint="eastAsia"/>
                <w:szCs w:val="20"/>
                <w:lang w:val="sv-SE" w:eastAsia="zh-CN"/>
              </w:rPr>
              <w:t>2</w:t>
            </w:r>
            <w:r>
              <w:rPr>
                <w:rFonts w:ascii="Times New Roman" w:eastAsia="SimSun" w:hAnsi="Times New Roman" w:cs="Times New Roman"/>
                <w:szCs w:val="20"/>
                <w:lang w:val="sv-SE" w:eastAsia="zh-CN"/>
              </w:rPr>
              <w:t xml:space="preserve">-16b, 2-55 has been included in </w:t>
            </w:r>
            <w:r>
              <w:rPr>
                <w:rFonts w:ascii="Times New Roman" w:eastAsia="Batang" w:hAnsi="Times New Roman" w:cs="Times New Roman"/>
                <w:b/>
                <w:szCs w:val="20"/>
                <w:highlight w:val="yellow"/>
                <w:lang w:val="en-GB"/>
              </w:rPr>
              <w:t xml:space="preserve">High Priority Proposal 3.4-1b, </w:t>
            </w:r>
            <w:r>
              <w:rPr>
                <w:rFonts w:ascii="Times New Roman" w:eastAsia="SimSun" w:hAnsi="Times New Roman" w:cs="Times New Roman"/>
                <w:szCs w:val="20"/>
                <w:lang w:val="sv-SE" w:eastAsia="zh-CN"/>
              </w:rPr>
              <w:t>therefore should not be listed here</w:t>
            </w:r>
          </w:p>
          <w:p w14:paraId="0ABDC087" w14:textId="77777777" w:rsidR="00E243B7" w:rsidRDefault="00E10B36">
            <w:pPr>
              <w:spacing w:after="180"/>
              <w:rPr>
                <w:rFonts w:ascii="Times New Roman" w:eastAsia="SimSun" w:hAnsi="Times New Roman" w:cs="Times New Roman"/>
                <w:szCs w:val="20"/>
                <w:lang w:val="sv-SE" w:eastAsia="zh-CN"/>
              </w:rPr>
            </w:pPr>
            <w:r>
              <w:rPr>
                <w:rFonts w:ascii="Times New Roman" w:eastAsia="SimSun" w:hAnsi="Times New Roman" w:cs="Times New Roman" w:hint="eastAsia"/>
                <w:szCs w:val="20"/>
                <w:lang w:val="sv-SE" w:eastAsia="zh-CN"/>
              </w:rPr>
              <w:t>O</w:t>
            </w:r>
            <w:r>
              <w:rPr>
                <w:rFonts w:ascii="Times New Roman" w:eastAsia="SimSun" w:hAnsi="Times New Roman" w:cs="Times New Roman"/>
                <w:szCs w:val="20"/>
                <w:lang w:val="sv-SE" w:eastAsia="zh-CN"/>
              </w:rPr>
              <w:t>thers are fine</w:t>
            </w:r>
          </w:p>
        </w:tc>
      </w:tr>
      <w:tr w:rsidR="00E243B7" w14:paraId="1694999E" w14:textId="77777777">
        <w:tc>
          <w:tcPr>
            <w:tcW w:w="1413" w:type="dxa"/>
          </w:tcPr>
          <w:p w14:paraId="1E665EA8" w14:textId="77777777" w:rsidR="00E243B7" w:rsidRDefault="00E10B36">
            <w:pPr>
              <w:spacing w:after="180"/>
              <w:rPr>
                <w:rFonts w:ascii="Times New Roman" w:eastAsia="SimSun" w:hAnsi="Times New Roman" w:cs="Times New Roman"/>
                <w:szCs w:val="20"/>
                <w:lang w:val="sv-SE" w:eastAsia="zh-CN"/>
              </w:rPr>
            </w:pPr>
            <w:r>
              <w:rPr>
                <w:rFonts w:ascii="Times New Roman" w:eastAsia="SimSun" w:hAnsi="Times New Roman" w:cs="Times New Roman" w:hint="eastAsia"/>
                <w:szCs w:val="20"/>
                <w:lang w:val="sv-SE" w:eastAsia="zh-CN"/>
              </w:rPr>
              <w:t>S</w:t>
            </w:r>
            <w:r>
              <w:rPr>
                <w:rFonts w:ascii="Times New Roman" w:eastAsia="SimSun" w:hAnsi="Times New Roman" w:cs="Times New Roman"/>
                <w:szCs w:val="20"/>
                <w:lang w:val="sv-SE" w:eastAsia="zh-CN"/>
              </w:rPr>
              <w:t>amsung</w:t>
            </w:r>
          </w:p>
        </w:tc>
        <w:tc>
          <w:tcPr>
            <w:tcW w:w="1438" w:type="dxa"/>
          </w:tcPr>
          <w:p w14:paraId="584A0DA0" w14:textId="77777777" w:rsidR="00E243B7" w:rsidRDefault="00E10B36">
            <w:pPr>
              <w:tabs>
                <w:tab w:val="left" w:pos="551"/>
              </w:tabs>
              <w:spacing w:after="180"/>
              <w:rPr>
                <w:rFonts w:ascii="Times New Roman" w:eastAsia="SimSun" w:hAnsi="Times New Roman" w:cs="Times New Roman"/>
                <w:szCs w:val="20"/>
                <w:lang w:val="sv-SE" w:eastAsia="zh-CN"/>
              </w:rPr>
            </w:pPr>
            <w:r>
              <w:rPr>
                <w:rFonts w:ascii="Times New Roman" w:eastAsia="SimSun" w:hAnsi="Times New Roman" w:cs="Times New Roman" w:hint="eastAsia"/>
                <w:szCs w:val="20"/>
                <w:lang w:val="sv-SE" w:eastAsia="zh-CN"/>
              </w:rPr>
              <w:t>N</w:t>
            </w:r>
          </w:p>
        </w:tc>
        <w:tc>
          <w:tcPr>
            <w:tcW w:w="11461" w:type="dxa"/>
          </w:tcPr>
          <w:p w14:paraId="2BF98E9D" w14:textId="77777777" w:rsidR="00E243B7" w:rsidRDefault="00E10B36">
            <w:pPr>
              <w:spacing w:after="180"/>
              <w:rPr>
                <w:rFonts w:ascii="Times New Roman" w:eastAsia="SimSun" w:hAnsi="Times New Roman" w:cs="Times New Roman"/>
                <w:szCs w:val="20"/>
                <w:lang w:val="sv-SE" w:eastAsia="zh-CN"/>
              </w:rPr>
            </w:pPr>
            <w:r>
              <w:rPr>
                <w:rFonts w:ascii="Times New Roman" w:eastAsia="SimSun" w:hAnsi="Times New Roman" w:cs="Times New Roman"/>
                <w:szCs w:val="20"/>
                <w:lang w:val="sv-SE" w:eastAsia="zh-CN"/>
              </w:rPr>
              <w:t xml:space="preserve">In general, for all the cases, except listed in WID, we don’t support to make mandatory as optional by default. </w:t>
            </w:r>
          </w:p>
          <w:p w14:paraId="1FE0EE8F" w14:textId="77777777" w:rsidR="00E243B7" w:rsidRDefault="00E10B36">
            <w:pPr>
              <w:spacing w:after="180"/>
              <w:rPr>
                <w:rFonts w:ascii="Times New Roman" w:eastAsia="SimSun" w:hAnsi="Times New Roman" w:cs="Times New Roman"/>
                <w:szCs w:val="20"/>
                <w:lang w:val="sv-SE" w:eastAsia="zh-CN"/>
              </w:rPr>
            </w:pPr>
            <w:r>
              <w:rPr>
                <w:rFonts w:ascii="Times New Roman" w:eastAsia="SimSun" w:hAnsi="Times New Roman" w:cs="Times New Roman"/>
                <w:szCs w:val="20"/>
                <w:lang w:val="sv-SE" w:eastAsia="zh-CN"/>
              </w:rPr>
              <w:t xml:space="preserve">We perfer to keep 2-16b as mandatory due to the reason above. </w:t>
            </w:r>
          </w:p>
          <w:p w14:paraId="132CAF68" w14:textId="77777777" w:rsidR="00E243B7" w:rsidRDefault="00E10B36">
            <w:pPr>
              <w:spacing w:after="180"/>
              <w:rPr>
                <w:rFonts w:ascii="Times New Roman" w:eastAsia="SimSun" w:hAnsi="Times New Roman" w:cs="Times New Roman"/>
                <w:szCs w:val="20"/>
                <w:lang w:val="sv-SE" w:eastAsia="zh-CN"/>
              </w:rPr>
            </w:pPr>
            <w:r>
              <w:rPr>
                <w:rFonts w:ascii="Times New Roman" w:eastAsia="SimSun" w:hAnsi="Times New Roman" w:cs="Times New Roman"/>
                <w:szCs w:val="20"/>
                <w:lang w:val="sv-SE" w:eastAsia="zh-CN"/>
              </w:rPr>
              <w:t xml:space="preserve">We don’t agree 1-7 as optional, it should be kept as mandatory. Even NCD-SSB is supported, it doesn’t mean CSI-RS for RLM is not needed. </w:t>
            </w:r>
          </w:p>
          <w:p w14:paraId="3451D8E3" w14:textId="77777777" w:rsidR="00E243B7" w:rsidRDefault="00E10B36">
            <w:pPr>
              <w:spacing w:after="180"/>
              <w:rPr>
                <w:rFonts w:ascii="Times New Roman" w:eastAsiaTheme="minorEastAsia" w:hAnsi="Times New Roman" w:cs="Times New Roman"/>
                <w:szCs w:val="20"/>
                <w:lang w:val="sv-SE" w:eastAsia="zh-CN"/>
              </w:rPr>
            </w:pPr>
            <w:r>
              <w:rPr>
                <w:rFonts w:ascii="Times New Roman" w:eastAsia="SimSun" w:hAnsi="Times New Roman" w:cs="Times New Roman"/>
                <w:szCs w:val="20"/>
                <w:lang w:val="sv-SE" w:eastAsia="zh-CN"/>
              </w:rPr>
              <w:t xml:space="preserve">We don’t agree with </w:t>
            </w:r>
            <w:r>
              <w:rPr>
                <w:rFonts w:ascii="Times New Roman" w:eastAsiaTheme="minorEastAsia" w:hAnsi="Times New Roman" w:cs="Times New Roman"/>
                <w:szCs w:val="20"/>
                <w:lang w:val="sv-SE" w:eastAsia="zh-CN"/>
              </w:rPr>
              <w:t xml:space="preserve">FG 2-4a/2-61 as optional, this is no in the WID scope. </w:t>
            </w:r>
          </w:p>
          <w:p w14:paraId="42FA4778" w14:textId="77777777" w:rsidR="00E243B7" w:rsidRDefault="00E10B36">
            <w:pPr>
              <w:spacing w:after="180"/>
              <w:rPr>
                <w:rFonts w:ascii="Times New Roman" w:eastAsia="SimSun" w:hAnsi="Times New Roman" w:cs="Times New Roman"/>
                <w:szCs w:val="20"/>
                <w:lang w:val="sv-SE" w:eastAsia="zh-CN"/>
              </w:rPr>
            </w:pPr>
            <w:r>
              <w:rPr>
                <w:rFonts w:ascii="Times New Roman" w:eastAsiaTheme="minorEastAsia" w:hAnsi="Times New Roman" w:cs="Times New Roman"/>
                <w:szCs w:val="20"/>
                <w:lang w:val="sv-SE" w:eastAsia="zh-CN"/>
              </w:rPr>
              <w:t xml:space="preserve">Fine with FG 1-4, which is aline with WID, although this could be part of RAN 4 UE feature. </w:t>
            </w:r>
          </w:p>
        </w:tc>
      </w:tr>
      <w:tr w:rsidR="00E243B7" w14:paraId="2E6B63D1" w14:textId="77777777">
        <w:tc>
          <w:tcPr>
            <w:tcW w:w="1413" w:type="dxa"/>
          </w:tcPr>
          <w:p w14:paraId="5DD5FFC3" w14:textId="77777777" w:rsidR="00E243B7" w:rsidRDefault="00E10B36">
            <w:pPr>
              <w:spacing w:after="180"/>
              <w:rPr>
                <w:rFonts w:ascii="Times New Roman" w:eastAsia="SimSun" w:hAnsi="Times New Roman" w:cs="Times New Roman"/>
                <w:szCs w:val="20"/>
                <w:lang w:val="sv-SE" w:eastAsia="zh-CN"/>
              </w:rPr>
            </w:pPr>
            <w:r>
              <w:rPr>
                <w:rFonts w:ascii="Times New Roman" w:eastAsia="SimSun" w:hAnsi="Times New Roman" w:cs="Times New Roman"/>
                <w:szCs w:val="20"/>
                <w:lang w:val="sv-SE" w:eastAsia="zh-CN"/>
              </w:rPr>
              <w:t>MediaTek</w:t>
            </w:r>
          </w:p>
        </w:tc>
        <w:tc>
          <w:tcPr>
            <w:tcW w:w="1438" w:type="dxa"/>
          </w:tcPr>
          <w:p w14:paraId="75C1D2F9" w14:textId="77777777" w:rsidR="00E243B7" w:rsidRDefault="00E243B7">
            <w:pPr>
              <w:tabs>
                <w:tab w:val="left" w:pos="551"/>
              </w:tabs>
              <w:spacing w:after="180"/>
              <w:rPr>
                <w:rFonts w:ascii="Times New Roman" w:eastAsia="SimSun" w:hAnsi="Times New Roman" w:cs="Times New Roman"/>
                <w:szCs w:val="20"/>
                <w:lang w:val="sv-SE" w:eastAsia="zh-CN"/>
              </w:rPr>
            </w:pPr>
          </w:p>
        </w:tc>
        <w:tc>
          <w:tcPr>
            <w:tcW w:w="11461" w:type="dxa"/>
          </w:tcPr>
          <w:p w14:paraId="27C79351" w14:textId="77777777" w:rsidR="00E243B7" w:rsidRDefault="00E10B36">
            <w:pPr>
              <w:spacing w:after="180"/>
              <w:rPr>
                <w:rFonts w:ascii="Times New Roman" w:eastAsia="SimSun" w:hAnsi="Times New Roman" w:cs="Times New Roman"/>
                <w:szCs w:val="20"/>
                <w:lang w:val="sv-SE" w:eastAsia="zh-CN"/>
              </w:rPr>
            </w:pPr>
            <w:r>
              <w:rPr>
                <w:rFonts w:ascii="Times New Roman" w:eastAsia="SimSun" w:hAnsi="Times New Roman" w:cs="Times New Roman"/>
                <w:szCs w:val="20"/>
                <w:lang w:val="sv-SE" w:eastAsia="zh-CN"/>
              </w:rPr>
              <w:t>We agree with FL’s Proposal 3.5-1b.</w:t>
            </w:r>
          </w:p>
        </w:tc>
      </w:tr>
      <w:tr w:rsidR="00E243B7" w14:paraId="5A9E91F5" w14:textId="77777777">
        <w:tc>
          <w:tcPr>
            <w:tcW w:w="1413" w:type="dxa"/>
          </w:tcPr>
          <w:p w14:paraId="68E11726" w14:textId="77777777" w:rsidR="00E243B7" w:rsidRDefault="00E10B36">
            <w:pPr>
              <w:spacing w:after="180"/>
              <w:rPr>
                <w:rFonts w:ascii="Times New Roman" w:eastAsia="SimSun" w:hAnsi="Times New Roman" w:cs="Times New Roman"/>
                <w:szCs w:val="20"/>
                <w:lang w:val="sv-SE" w:eastAsia="zh-CN"/>
              </w:rPr>
            </w:pPr>
            <w:r>
              <w:rPr>
                <w:rFonts w:ascii="Times New Roman" w:eastAsia="SimSun" w:hAnsi="Times New Roman" w:cs="Times New Roman"/>
                <w:szCs w:val="20"/>
                <w:lang w:val="sv-SE" w:eastAsia="zh-CN"/>
              </w:rPr>
              <w:t>FUTUREWEI</w:t>
            </w:r>
          </w:p>
        </w:tc>
        <w:tc>
          <w:tcPr>
            <w:tcW w:w="1438" w:type="dxa"/>
          </w:tcPr>
          <w:p w14:paraId="1E41FEEC" w14:textId="77777777" w:rsidR="00E243B7" w:rsidRDefault="00E10B36">
            <w:pPr>
              <w:tabs>
                <w:tab w:val="left" w:pos="551"/>
              </w:tabs>
              <w:spacing w:after="180"/>
              <w:rPr>
                <w:rFonts w:ascii="Times New Roman" w:eastAsia="SimSun" w:hAnsi="Times New Roman" w:cs="Times New Roman"/>
                <w:szCs w:val="20"/>
                <w:lang w:val="sv-SE" w:eastAsia="zh-CN"/>
              </w:rPr>
            </w:pPr>
            <w:r>
              <w:rPr>
                <w:rFonts w:ascii="Times New Roman" w:eastAsia="SimSun" w:hAnsi="Times New Roman" w:cs="Times New Roman"/>
                <w:szCs w:val="20"/>
                <w:lang w:val="sv-SE" w:eastAsia="zh-CN"/>
              </w:rPr>
              <w:t>N</w:t>
            </w:r>
          </w:p>
        </w:tc>
        <w:tc>
          <w:tcPr>
            <w:tcW w:w="11461" w:type="dxa"/>
          </w:tcPr>
          <w:p w14:paraId="64DD6FB6" w14:textId="77777777" w:rsidR="00E243B7" w:rsidRDefault="00E10B36">
            <w:pPr>
              <w:spacing w:after="180"/>
              <w:rPr>
                <w:rFonts w:ascii="Times New Roman" w:eastAsia="SimSun" w:hAnsi="Times New Roman" w:cs="Times New Roman"/>
                <w:szCs w:val="20"/>
                <w:lang w:val="sv-SE" w:eastAsia="zh-CN"/>
              </w:rPr>
            </w:pPr>
            <w:r>
              <w:rPr>
                <w:rFonts w:ascii="Times New Roman" w:eastAsia="SimSun" w:hAnsi="Times New Roman" w:cs="Times New Roman"/>
                <w:szCs w:val="20"/>
                <w:lang w:val="sv-SE" w:eastAsia="zh-CN"/>
              </w:rPr>
              <w:t>For FG 2-16b and 2-55, same comments as provided in proposal 3.4-1a.</w:t>
            </w:r>
          </w:p>
          <w:p w14:paraId="1E137A00" w14:textId="77777777" w:rsidR="00E243B7" w:rsidRDefault="00E10B36">
            <w:pPr>
              <w:spacing w:after="180"/>
              <w:rPr>
                <w:rFonts w:ascii="Times New Roman" w:eastAsia="SimSun" w:hAnsi="Times New Roman" w:cs="Times New Roman"/>
                <w:szCs w:val="20"/>
                <w:lang w:val="sv-SE" w:eastAsia="zh-CN"/>
              </w:rPr>
            </w:pPr>
            <w:r>
              <w:rPr>
                <w:rFonts w:ascii="Times New Roman" w:eastAsia="SimSun" w:hAnsi="Times New Roman" w:cs="Times New Roman"/>
                <w:szCs w:val="20"/>
                <w:lang w:val="sv-SE" w:eastAsia="zh-CN"/>
              </w:rPr>
              <w:t>For 1-7 [CSI-RS based RLM], 2-4a [Additional active TCI state for PDCCH], 2-61 , similar reasons as provided by Samsung.</w:t>
            </w:r>
          </w:p>
          <w:p w14:paraId="6C3C2684" w14:textId="77777777" w:rsidR="00E243B7" w:rsidRDefault="00E10B36">
            <w:pPr>
              <w:spacing w:after="180"/>
              <w:rPr>
                <w:rFonts w:ascii="Times New Roman" w:eastAsia="SimSun" w:hAnsi="Times New Roman" w:cs="Times New Roman"/>
                <w:szCs w:val="20"/>
                <w:lang w:val="sv-SE" w:eastAsia="zh-CN"/>
              </w:rPr>
            </w:pPr>
            <w:r>
              <w:rPr>
                <w:rFonts w:ascii="Times New Roman" w:eastAsia="SimSun" w:hAnsi="Times New Roman" w:cs="Times New Roman"/>
                <w:szCs w:val="20"/>
                <w:lang w:val="sv-SE" w:eastAsia="zh-CN"/>
              </w:rPr>
              <w:t>Ok to list RF/RRM 1-4.</w:t>
            </w:r>
          </w:p>
        </w:tc>
      </w:tr>
      <w:tr w:rsidR="00E243B7" w14:paraId="135430E5" w14:textId="77777777">
        <w:tc>
          <w:tcPr>
            <w:tcW w:w="1413" w:type="dxa"/>
          </w:tcPr>
          <w:p w14:paraId="10525586" w14:textId="77777777" w:rsidR="00E243B7" w:rsidRDefault="00E10B36">
            <w:pPr>
              <w:spacing w:after="180"/>
              <w:rPr>
                <w:rFonts w:ascii="Times New Roman" w:eastAsia="SimSun" w:hAnsi="Times New Roman" w:cs="Times New Roman"/>
                <w:szCs w:val="20"/>
                <w:lang w:val="sv-SE" w:eastAsia="zh-CN"/>
              </w:rPr>
            </w:pPr>
            <w:r>
              <w:rPr>
                <w:rFonts w:ascii="Times New Roman" w:eastAsia="SimSun" w:hAnsi="Times New Roman" w:cs="Times New Roman"/>
                <w:szCs w:val="20"/>
                <w:lang w:val="sv-SE" w:eastAsia="zh-CN"/>
              </w:rPr>
              <w:t>Ericsson</w:t>
            </w:r>
          </w:p>
        </w:tc>
        <w:tc>
          <w:tcPr>
            <w:tcW w:w="1438" w:type="dxa"/>
          </w:tcPr>
          <w:p w14:paraId="41A7B046" w14:textId="77777777" w:rsidR="00E243B7" w:rsidRDefault="00E10B36">
            <w:pPr>
              <w:tabs>
                <w:tab w:val="left" w:pos="551"/>
              </w:tabs>
              <w:spacing w:after="180"/>
              <w:rPr>
                <w:rFonts w:ascii="Times New Roman" w:eastAsia="SimSun" w:hAnsi="Times New Roman" w:cs="Times New Roman"/>
                <w:szCs w:val="20"/>
                <w:lang w:val="sv-SE" w:eastAsia="zh-CN"/>
              </w:rPr>
            </w:pPr>
            <w:r>
              <w:rPr>
                <w:rFonts w:ascii="Times New Roman" w:eastAsia="SimSun" w:hAnsi="Times New Roman" w:cs="Times New Roman"/>
                <w:szCs w:val="20"/>
                <w:lang w:val="sv-SE" w:eastAsia="zh-CN"/>
              </w:rPr>
              <w:t>N</w:t>
            </w:r>
          </w:p>
        </w:tc>
        <w:tc>
          <w:tcPr>
            <w:tcW w:w="11461" w:type="dxa"/>
          </w:tcPr>
          <w:p w14:paraId="592248EA" w14:textId="77777777" w:rsidR="00E243B7" w:rsidRDefault="00E10B36">
            <w:pPr>
              <w:spacing w:after="180"/>
              <w:rPr>
                <w:rFonts w:ascii="Times New Roman" w:eastAsia="SimSun" w:hAnsi="Times New Roman" w:cs="Times New Roman"/>
                <w:szCs w:val="20"/>
                <w:lang w:val="sv-SE" w:eastAsia="zh-CN"/>
              </w:rPr>
            </w:pPr>
            <w:r>
              <w:rPr>
                <w:rFonts w:ascii="Times New Roman" w:eastAsia="SimSun" w:hAnsi="Times New Roman" w:cs="Times New Roman"/>
                <w:szCs w:val="20"/>
                <w:lang w:val="sv-SE" w:eastAsia="zh-CN"/>
              </w:rPr>
              <w:t>Ok to list RF/RRM FG 1-4</w:t>
            </w:r>
          </w:p>
        </w:tc>
      </w:tr>
      <w:tr w:rsidR="00E243B7" w14:paraId="3D1E5BD3" w14:textId="77777777">
        <w:tc>
          <w:tcPr>
            <w:tcW w:w="1413" w:type="dxa"/>
          </w:tcPr>
          <w:p w14:paraId="1FE48CA5" w14:textId="77777777" w:rsidR="00E243B7" w:rsidRDefault="00E10B36">
            <w:pPr>
              <w:spacing w:after="180"/>
              <w:rPr>
                <w:rFonts w:ascii="Times New Roman" w:eastAsia="SimSun" w:hAnsi="Times New Roman" w:cs="Times New Roman"/>
                <w:szCs w:val="20"/>
                <w:lang w:val="sv-SE" w:eastAsia="zh-CN"/>
              </w:rPr>
            </w:pPr>
            <w:r>
              <w:rPr>
                <w:rFonts w:ascii="Times New Roman" w:eastAsia="SimSun" w:hAnsi="Times New Roman" w:cs="Times New Roman" w:hint="eastAsia"/>
                <w:szCs w:val="20"/>
                <w:lang w:val="sv-SE" w:eastAsia="zh-CN"/>
              </w:rPr>
              <w:t>CMCC</w:t>
            </w:r>
          </w:p>
        </w:tc>
        <w:tc>
          <w:tcPr>
            <w:tcW w:w="1438" w:type="dxa"/>
          </w:tcPr>
          <w:p w14:paraId="1DF46C69" w14:textId="77777777" w:rsidR="00E243B7" w:rsidRDefault="00E10B36">
            <w:pPr>
              <w:tabs>
                <w:tab w:val="left" w:pos="551"/>
              </w:tabs>
              <w:spacing w:after="180"/>
              <w:rPr>
                <w:rFonts w:ascii="Times New Roman" w:eastAsia="SimSun" w:hAnsi="Times New Roman" w:cs="Times New Roman"/>
                <w:szCs w:val="20"/>
                <w:lang w:val="sv-SE" w:eastAsia="zh-CN"/>
              </w:rPr>
            </w:pPr>
            <w:r>
              <w:rPr>
                <w:rFonts w:ascii="Times New Roman" w:eastAsia="SimSun" w:hAnsi="Times New Roman" w:cs="Times New Roman" w:hint="eastAsia"/>
                <w:szCs w:val="20"/>
                <w:lang w:val="sv-SE" w:eastAsia="zh-CN"/>
              </w:rPr>
              <w:t>N</w:t>
            </w:r>
          </w:p>
        </w:tc>
        <w:tc>
          <w:tcPr>
            <w:tcW w:w="11461" w:type="dxa"/>
          </w:tcPr>
          <w:p w14:paraId="44EFC326" w14:textId="77777777" w:rsidR="00E243B7" w:rsidRDefault="00E10B36">
            <w:pPr>
              <w:spacing w:after="180"/>
              <w:rPr>
                <w:rFonts w:ascii="Times New Roman" w:eastAsia="SimSun" w:hAnsi="Times New Roman" w:cs="Times New Roman"/>
                <w:szCs w:val="20"/>
                <w:lang w:val="sv-SE" w:eastAsia="zh-CN"/>
              </w:rPr>
            </w:pPr>
            <w:r>
              <w:rPr>
                <w:rFonts w:ascii="Times New Roman" w:eastAsia="SimSun" w:hAnsi="Times New Roman" w:cs="Times New Roman" w:hint="eastAsia"/>
                <w:szCs w:val="20"/>
                <w:lang w:val="sv-SE" w:eastAsia="zh-CN"/>
              </w:rPr>
              <w:t xml:space="preserve">For FG1-7, we share similar view with Samsung that it should not be optional. For non-RedCap UEs, even FG6-1a is optional, </w:t>
            </w:r>
            <w:r>
              <w:rPr>
                <w:rFonts w:ascii="Times New Roman" w:eastAsia="SimSun" w:hAnsi="Times New Roman" w:cs="Times New Roman"/>
                <w:szCs w:val="20"/>
                <w:lang w:val="sv-SE" w:eastAsia="zh-CN"/>
              </w:rPr>
              <w:t>CSI-RS for RLM</w:t>
            </w:r>
            <w:r>
              <w:rPr>
                <w:rFonts w:ascii="Times New Roman" w:eastAsia="SimSun" w:hAnsi="Times New Roman" w:cs="Times New Roman" w:hint="eastAsia"/>
                <w:szCs w:val="20"/>
                <w:lang w:val="sv-SE" w:eastAsia="zh-CN"/>
              </w:rPr>
              <w:t xml:space="preserve"> is still mandatory.</w:t>
            </w:r>
          </w:p>
        </w:tc>
      </w:tr>
      <w:tr w:rsidR="00E243B7" w14:paraId="03C6ABD5" w14:textId="77777777">
        <w:tc>
          <w:tcPr>
            <w:tcW w:w="1413" w:type="dxa"/>
          </w:tcPr>
          <w:p w14:paraId="50B59162" w14:textId="77777777" w:rsidR="00E243B7" w:rsidRDefault="00E10B36">
            <w:pPr>
              <w:spacing w:after="180"/>
              <w:rPr>
                <w:rFonts w:ascii="Times New Roman" w:eastAsia="SimSun" w:hAnsi="Times New Roman" w:cs="Times New Roman"/>
                <w:szCs w:val="20"/>
                <w:lang w:val="sv-SE" w:eastAsia="zh-CN"/>
              </w:rPr>
            </w:pPr>
            <w:r>
              <w:rPr>
                <w:rFonts w:ascii="Times New Roman" w:eastAsia="SimSun" w:hAnsi="Times New Roman" w:cs="Times New Roman"/>
                <w:szCs w:val="20"/>
                <w:lang w:val="sv-SE" w:eastAsia="zh-CN"/>
              </w:rPr>
              <w:t>Nokia, NSB</w:t>
            </w:r>
          </w:p>
        </w:tc>
        <w:tc>
          <w:tcPr>
            <w:tcW w:w="1438" w:type="dxa"/>
          </w:tcPr>
          <w:p w14:paraId="60972D5F" w14:textId="77777777" w:rsidR="00E243B7" w:rsidRDefault="00E10B36">
            <w:pPr>
              <w:tabs>
                <w:tab w:val="left" w:pos="551"/>
              </w:tabs>
              <w:spacing w:after="180"/>
              <w:rPr>
                <w:rFonts w:ascii="Times New Roman" w:eastAsia="SimSun" w:hAnsi="Times New Roman" w:cs="Times New Roman"/>
                <w:szCs w:val="20"/>
                <w:lang w:val="sv-SE" w:eastAsia="zh-CN"/>
              </w:rPr>
            </w:pPr>
            <w:r>
              <w:rPr>
                <w:rFonts w:ascii="Times New Roman" w:eastAsia="SimSun" w:hAnsi="Times New Roman" w:cs="Times New Roman"/>
                <w:szCs w:val="20"/>
                <w:lang w:val="sv-SE" w:eastAsia="zh-CN"/>
              </w:rPr>
              <w:t>N</w:t>
            </w:r>
          </w:p>
        </w:tc>
        <w:tc>
          <w:tcPr>
            <w:tcW w:w="11461" w:type="dxa"/>
          </w:tcPr>
          <w:p w14:paraId="22B48E60" w14:textId="77777777" w:rsidR="00E243B7" w:rsidRDefault="00E10B36">
            <w:pPr>
              <w:spacing w:after="180"/>
              <w:rPr>
                <w:rFonts w:ascii="Times New Roman" w:eastAsia="SimSun" w:hAnsi="Times New Roman" w:cs="Times New Roman"/>
                <w:szCs w:val="20"/>
                <w:lang w:val="sv-SE" w:eastAsia="zh-CN"/>
              </w:rPr>
            </w:pPr>
            <w:r>
              <w:rPr>
                <w:rFonts w:ascii="Times New Roman" w:eastAsia="SimSun" w:hAnsi="Times New Roman" w:cs="Times New Roman"/>
                <w:szCs w:val="20"/>
                <w:lang w:val="sv-SE" w:eastAsia="zh-CN"/>
              </w:rPr>
              <w:t>The list goes way beyond the scope of the WID and it is not supported by agreements in RAN1 either.</w:t>
            </w:r>
          </w:p>
        </w:tc>
      </w:tr>
      <w:tr w:rsidR="00E243B7" w14:paraId="130AA746" w14:textId="77777777">
        <w:tc>
          <w:tcPr>
            <w:tcW w:w="1413" w:type="dxa"/>
          </w:tcPr>
          <w:p w14:paraId="77BAAB45" w14:textId="77777777" w:rsidR="00E243B7" w:rsidRDefault="00E10B36">
            <w:pPr>
              <w:spacing w:after="180"/>
              <w:rPr>
                <w:rFonts w:ascii="Times New Roman" w:eastAsia="SimSun" w:hAnsi="Times New Roman" w:cs="Times New Roman"/>
                <w:szCs w:val="20"/>
                <w:lang w:val="sv-SE" w:eastAsia="zh-CN"/>
              </w:rPr>
            </w:pPr>
            <w:r>
              <w:rPr>
                <w:rFonts w:ascii="Times New Roman" w:eastAsia="SimSun" w:hAnsi="Times New Roman" w:cs="Times New Roman"/>
                <w:szCs w:val="20"/>
                <w:lang w:val="sv-SE" w:eastAsia="zh-CN"/>
              </w:rPr>
              <w:t>FL3</w:t>
            </w:r>
          </w:p>
        </w:tc>
        <w:tc>
          <w:tcPr>
            <w:tcW w:w="12899" w:type="dxa"/>
            <w:gridSpan w:val="2"/>
          </w:tcPr>
          <w:p w14:paraId="4F496C4D" w14:textId="77777777" w:rsidR="00E243B7" w:rsidRDefault="00E10B36">
            <w:pPr>
              <w:pStyle w:val="BodyText"/>
              <w:jc w:val="left"/>
              <w:rPr>
                <w:rFonts w:ascii="Times New Roman" w:eastAsia="SimSun" w:hAnsi="Times New Roman" w:cs="Times New Roman"/>
                <w:szCs w:val="20"/>
                <w:lang w:val="sv-SE"/>
              </w:rPr>
            </w:pPr>
            <w:r>
              <w:rPr>
                <w:rFonts w:ascii="Times New Roman" w:eastAsia="SimSun" w:hAnsi="Times New Roman" w:cs="Times New Roman"/>
                <w:szCs w:val="20"/>
                <w:lang w:val="sv-SE"/>
              </w:rPr>
              <w:t>The following agreements have been made in the Rel-17 RedCap RAN1 UE feature list discussion in RAN1#106bis-e and RAN1#107-e:</w:t>
            </w:r>
          </w:p>
          <w:p w14:paraId="4ECCB816" w14:textId="77777777" w:rsidR="00E243B7" w:rsidRDefault="00E10B36">
            <w:pPr>
              <w:spacing w:afterLines="50" w:after="120" w:line="252" w:lineRule="auto"/>
              <w:rPr>
                <w:rFonts w:ascii="Times New Roman" w:eastAsia="Yu Gothic" w:hAnsi="Times New Roman" w:cs="Times New Roman"/>
                <w:szCs w:val="20"/>
                <w:lang w:val="sv-SE" w:eastAsia="ja-JP"/>
              </w:rPr>
            </w:pPr>
            <w:r>
              <w:rPr>
                <w:rFonts w:ascii="Times New Roman" w:eastAsia="Yu Gothic" w:hAnsi="Times New Roman" w:cs="Times New Roman"/>
                <w:szCs w:val="20"/>
                <w:highlight w:val="green"/>
                <w:lang w:val="sv-SE" w:eastAsia="ja-JP"/>
              </w:rPr>
              <w:t>Agreement:</w:t>
            </w:r>
          </w:p>
          <w:p w14:paraId="1EBF1656" w14:textId="77777777" w:rsidR="00E243B7" w:rsidRDefault="00E10B36">
            <w:pPr>
              <w:pStyle w:val="ListParagraph"/>
              <w:numPr>
                <w:ilvl w:val="0"/>
                <w:numId w:val="33"/>
              </w:numPr>
              <w:spacing w:afterLines="50" w:after="120" w:line="252" w:lineRule="auto"/>
              <w:rPr>
                <w:rFonts w:ascii="Times New Roman" w:eastAsia="Yu Gothic" w:hAnsi="Times New Roman" w:cs="Times New Roman"/>
                <w:sz w:val="20"/>
                <w:szCs w:val="20"/>
                <w:lang w:val="en-US" w:eastAsia="ja-JP"/>
              </w:rPr>
            </w:pPr>
            <w:r>
              <w:rPr>
                <w:rFonts w:ascii="Times New Roman" w:eastAsia="Yu Gothic" w:hAnsi="Times New Roman" w:cs="Times New Roman"/>
                <w:sz w:val="20"/>
                <w:szCs w:val="20"/>
                <w:lang w:val="en-US" w:eastAsia="ja-JP"/>
              </w:rPr>
              <w:t>RedCap UE supports FG1-4 (256QAM for PDSCH) as optional with capability signalling both for FR1 and FR2</w:t>
            </w:r>
          </w:p>
          <w:p w14:paraId="23C89BC3" w14:textId="77777777" w:rsidR="00E243B7" w:rsidRDefault="00E10B36">
            <w:pPr>
              <w:pStyle w:val="ListParagraph"/>
              <w:numPr>
                <w:ilvl w:val="1"/>
                <w:numId w:val="33"/>
              </w:numPr>
              <w:spacing w:afterLines="50" w:after="120" w:line="252" w:lineRule="auto"/>
              <w:rPr>
                <w:rFonts w:ascii="Times New Roman" w:eastAsia="Yu Gothic" w:hAnsi="Times New Roman" w:cs="Times New Roman"/>
                <w:sz w:val="20"/>
                <w:szCs w:val="20"/>
                <w:lang w:val="en-US" w:eastAsia="ja-JP"/>
              </w:rPr>
            </w:pPr>
            <w:r>
              <w:rPr>
                <w:rFonts w:ascii="Times New Roman" w:eastAsia="Yu Gothic" w:hAnsi="Times New Roman" w:cs="Times New Roman"/>
                <w:sz w:val="20"/>
                <w:szCs w:val="20"/>
                <w:lang w:val="en-US" w:eastAsia="ja-JP"/>
              </w:rPr>
              <w:t>Add a note in FG 1-4 (256QAM for PDSCH) that “For RedCap UEs, the 256QAM MCS table for PDSCH and CQI table 2 are only supported if the UE supports 256QAM for PDSCH”</w:t>
            </w:r>
          </w:p>
          <w:p w14:paraId="620C5C5B" w14:textId="77777777" w:rsidR="00E243B7" w:rsidRDefault="00E10B36">
            <w:pPr>
              <w:spacing w:afterLines="50" w:after="120" w:line="252" w:lineRule="auto"/>
              <w:rPr>
                <w:rFonts w:ascii="Times New Roman" w:eastAsia="Yu Gothic" w:hAnsi="Times New Roman" w:cs="Times New Roman"/>
                <w:szCs w:val="20"/>
                <w:lang w:val="sv-SE" w:eastAsia="ja-JP"/>
              </w:rPr>
            </w:pPr>
            <w:r>
              <w:rPr>
                <w:rFonts w:ascii="Times New Roman" w:eastAsia="Yu Gothic" w:hAnsi="Times New Roman" w:cs="Times New Roman"/>
                <w:szCs w:val="20"/>
                <w:highlight w:val="green"/>
                <w:lang w:val="sv-SE" w:eastAsia="ja-JP"/>
              </w:rPr>
              <w:t>Agreement:</w:t>
            </w:r>
          </w:p>
          <w:p w14:paraId="0F400B11" w14:textId="77777777" w:rsidR="00E243B7" w:rsidRDefault="00E10B36">
            <w:pPr>
              <w:pStyle w:val="ListParagraph"/>
              <w:numPr>
                <w:ilvl w:val="0"/>
                <w:numId w:val="33"/>
              </w:numPr>
              <w:spacing w:afterLines="50" w:after="120" w:line="252" w:lineRule="auto"/>
              <w:rPr>
                <w:rFonts w:ascii="Segoe UI" w:eastAsia="Yu Gothic" w:hAnsi="Segoe UI" w:cs="Segoe UI"/>
                <w:sz w:val="20"/>
                <w:szCs w:val="20"/>
                <w:lang w:val="en-US" w:eastAsia="ja-JP"/>
              </w:rPr>
            </w:pPr>
            <w:r>
              <w:rPr>
                <w:rFonts w:ascii="Times New Roman" w:eastAsia="Yu Gothic" w:hAnsi="Times New Roman" w:cs="Times New Roman"/>
                <w:sz w:val="20"/>
                <w:szCs w:val="20"/>
                <w:lang w:val="en-US" w:eastAsia="ja-JP"/>
              </w:rPr>
              <w:t>Add a note in FG 1-5 (256QAM for PUSCH) that “For RedCap UEs, the 256QAM MCS table for PUSCH is only supported if the UE supports 256QAM for PUSCH”</w:t>
            </w:r>
          </w:p>
          <w:p w14:paraId="26F55641" w14:textId="77777777" w:rsidR="00E243B7" w:rsidRDefault="00E10B36">
            <w:pPr>
              <w:pStyle w:val="BodyText"/>
              <w:jc w:val="left"/>
              <w:rPr>
                <w:rFonts w:ascii="Times New Roman" w:eastAsia="Batang" w:hAnsi="Times New Roman" w:cs="Times New Roman"/>
                <w:b/>
                <w:szCs w:val="20"/>
                <w:lang w:val="en-GB"/>
              </w:rPr>
            </w:pPr>
            <w:r>
              <w:rPr>
                <w:rFonts w:ascii="Times New Roman" w:eastAsia="Batang" w:hAnsi="Times New Roman" w:cs="Times New Roman"/>
                <w:b/>
                <w:szCs w:val="20"/>
                <w:highlight w:val="yellow"/>
                <w:lang w:val="en-GB"/>
              </w:rPr>
              <w:t>High Priority Proposal 3.5-1d</w:t>
            </w:r>
            <w:r>
              <w:rPr>
                <w:rFonts w:ascii="Times New Roman" w:eastAsia="Batang" w:hAnsi="Times New Roman" w:cs="Times New Roman"/>
                <w:b/>
                <w:szCs w:val="20"/>
                <w:lang w:val="en-GB"/>
              </w:rPr>
              <w:t>: Capture the following earlier RAN1 agreements regarding RF/RRM FGs 1-4 and 1-5 in the LS reply to RAN2:</w:t>
            </w:r>
          </w:p>
          <w:p w14:paraId="2CFAD59B" w14:textId="77777777" w:rsidR="00E243B7" w:rsidRDefault="00E10B36">
            <w:pPr>
              <w:pStyle w:val="ListParagraph"/>
              <w:numPr>
                <w:ilvl w:val="0"/>
                <w:numId w:val="33"/>
              </w:numPr>
              <w:spacing w:afterLines="50" w:after="120" w:line="252" w:lineRule="auto"/>
              <w:rPr>
                <w:rFonts w:ascii="Times New Roman" w:eastAsia="Yu Gothic" w:hAnsi="Times New Roman" w:cs="Times New Roman"/>
                <w:b/>
                <w:bCs/>
                <w:sz w:val="20"/>
                <w:szCs w:val="20"/>
                <w:lang w:val="en-US" w:eastAsia="ja-JP"/>
              </w:rPr>
            </w:pPr>
            <w:r>
              <w:rPr>
                <w:rFonts w:ascii="Times New Roman" w:eastAsia="Yu Gothic" w:hAnsi="Times New Roman" w:cs="Times New Roman"/>
                <w:b/>
                <w:bCs/>
                <w:sz w:val="20"/>
                <w:szCs w:val="20"/>
                <w:lang w:val="en-US" w:eastAsia="ja-JP"/>
              </w:rPr>
              <w:t>RedCap UE supports FG1-4 (256QAM for PDSCH) as optional with capability signalling both for FR1 and FR2</w:t>
            </w:r>
          </w:p>
          <w:p w14:paraId="2DE1548E" w14:textId="77777777" w:rsidR="00E243B7" w:rsidRDefault="00E10B36">
            <w:pPr>
              <w:pStyle w:val="ListParagraph"/>
              <w:numPr>
                <w:ilvl w:val="1"/>
                <w:numId w:val="33"/>
              </w:numPr>
              <w:spacing w:afterLines="50" w:after="120" w:line="252" w:lineRule="auto"/>
              <w:rPr>
                <w:rFonts w:ascii="Times New Roman" w:eastAsia="Yu Gothic" w:hAnsi="Times New Roman" w:cs="Times New Roman"/>
                <w:b/>
                <w:bCs/>
                <w:sz w:val="20"/>
                <w:szCs w:val="20"/>
                <w:lang w:val="en-US" w:eastAsia="ja-JP"/>
              </w:rPr>
            </w:pPr>
            <w:r>
              <w:rPr>
                <w:rFonts w:ascii="Times New Roman" w:eastAsia="Yu Gothic" w:hAnsi="Times New Roman" w:cs="Times New Roman"/>
                <w:b/>
                <w:bCs/>
                <w:sz w:val="20"/>
                <w:szCs w:val="20"/>
                <w:lang w:val="en-US" w:eastAsia="ja-JP"/>
              </w:rPr>
              <w:t>Add a note in FG 1-4 (256QAM for PDSCH) that “For RedCap UEs, the 256QAM MCS table for PDSCH and CQI table 2 are only supported if the UE supports 256QAM for PDSCH”</w:t>
            </w:r>
          </w:p>
          <w:p w14:paraId="38759CBC" w14:textId="77777777" w:rsidR="00E243B7" w:rsidRDefault="00E10B36">
            <w:pPr>
              <w:pStyle w:val="ListParagraph"/>
              <w:numPr>
                <w:ilvl w:val="0"/>
                <w:numId w:val="33"/>
              </w:numPr>
              <w:spacing w:afterLines="50" w:after="120" w:line="252" w:lineRule="auto"/>
              <w:rPr>
                <w:rFonts w:ascii="Segoe UI" w:eastAsia="Yu Gothic" w:hAnsi="Segoe UI" w:cs="Segoe UI"/>
                <w:b/>
                <w:bCs/>
                <w:sz w:val="20"/>
                <w:szCs w:val="20"/>
                <w:lang w:val="en-US" w:eastAsia="ja-JP"/>
              </w:rPr>
            </w:pPr>
            <w:r>
              <w:rPr>
                <w:rFonts w:ascii="Times New Roman" w:eastAsia="Yu Gothic" w:hAnsi="Times New Roman" w:cs="Times New Roman"/>
                <w:b/>
                <w:bCs/>
                <w:sz w:val="20"/>
                <w:szCs w:val="20"/>
                <w:lang w:val="en-US" w:eastAsia="ja-JP"/>
              </w:rPr>
              <w:t>Add a note in FG 1-5 (256QAM for PUSCH) that “For RedCap UEs, the 256QAM MCS table for PUSCH is only supported if the UE supports 256QAM for PUSCH”</w:t>
            </w:r>
          </w:p>
        </w:tc>
      </w:tr>
      <w:tr w:rsidR="00E243B7" w14:paraId="5681D5C4" w14:textId="77777777">
        <w:tc>
          <w:tcPr>
            <w:tcW w:w="1413" w:type="dxa"/>
          </w:tcPr>
          <w:p w14:paraId="1ABFED24" w14:textId="77777777" w:rsidR="00E243B7" w:rsidRDefault="00E10B36">
            <w:pPr>
              <w:spacing w:after="180"/>
              <w:rPr>
                <w:rFonts w:ascii="Times New Roman" w:eastAsia="SimSun" w:hAnsi="Times New Roman" w:cs="Times New Roman"/>
                <w:szCs w:val="20"/>
                <w:lang w:val="sv-SE" w:eastAsia="zh-CN"/>
              </w:rPr>
            </w:pPr>
            <w:r>
              <w:rPr>
                <w:rFonts w:ascii="Times New Roman" w:eastAsia="SimSun" w:hAnsi="Times New Roman" w:cs="Times New Roman" w:hint="eastAsia"/>
                <w:szCs w:val="20"/>
                <w:lang w:val="sv-SE" w:eastAsia="zh-CN"/>
              </w:rPr>
              <w:t>ZTE, Sanechips</w:t>
            </w:r>
          </w:p>
        </w:tc>
        <w:tc>
          <w:tcPr>
            <w:tcW w:w="1438" w:type="dxa"/>
          </w:tcPr>
          <w:p w14:paraId="4FF94735" w14:textId="77777777" w:rsidR="00E243B7" w:rsidRDefault="00E10B36">
            <w:pPr>
              <w:tabs>
                <w:tab w:val="left" w:pos="551"/>
              </w:tabs>
              <w:spacing w:after="180"/>
              <w:rPr>
                <w:rFonts w:ascii="Times New Roman" w:eastAsia="SimSun" w:hAnsi="Times New Roman" w:cs="Times New Roman"/>
                <w:szCs w:val="20"/>
                <w:lang w:val="sv-SE" w:eastAsia="zh-CN"/>
              </w:rPr>
            </w:pPr>
            <w:r>
              <w:rPr>
                <w:rFonts w:ascii="Times New Roman" w:eastAsia="SimSun" w:hAnsi="Times New Roman" w:cs="Times New Roman" w:hint="eastAsia"/>
                <w:szCs w:val="20"/>
                <w:lang w:val="sv-SE" w:eastAsia="zh-CN"/>
              </w:rPr>
              <w:t>Y</w:t>
            </w:r>
          </w:p>
        </w:tc>
        <w:tc>
          <w:tcPr>
            <w:tcW w:w="11461" w:type="dxa"/>
          </w:tcPr>
          <w:p w14:paraId="292DA0E2" w14:textId="77777777" w:rsidR="00E243B7" w:rsidRDefault="00E10B36">
            <w:pPr>
              <w:spacing w:after="180"/>
              <w:rPr>
                <w:rFonts w:ascii="Times New Roman" w:eastAsia="SimSun" w:hAnsi="Times New Roman" w:cs="Times New Roman"/>
                <w:szCs w:val="20"/>
                <w:lang w:val="sv-SE" w:eastAsia="zh-CN"/>
              </w:rPr>
            </w:pPr>
            <w:r>
              <w:rPr>
                <w:rFonts w:ascii="Times New Roman" w:eastAsia="SimSun" w:hAnsi="Times New Roman" w:cs="Times New Roman" w:hint="eastAsia"/>
                <w:szCs w:val="20"/>
                <w:lang w:val="sv-SE" w:eastAsia="zh-CN"/>
              </w:rPr>
              <w:t>OK to capture them in the LS.</w:t>
            </w:r>
          </w:p>
        </w:tc>
      </w:tr>
      <w:tr w:rsidR="00E243B7" w14:paraId="4C9F2BD3" w14:textId="77777777">
        <w:tc>
          <w:tcPr>
            <w:tcW w:w="1413" w:type="dxa"/>
          </w:tcPr>
          <w:p w14:paraId="4DF2ADF9" w14:textId="77777777" w:rsidR="00E243B7" w:rsidRDefault="00E10B36">
            <w:pPr>
              <w:spacing w:after="180"/>
              <w:rPr>
                <w:rFonts w:ascii="Times New Roman" w:eastAsia="SimSun" w:hAnsi="Times New Roman" w:cs="Times New Roman"/>
                <w:szCs w:val="20"/>
                <w:lang w:val="sv-SE" w:eastAsia="zh-CN"/>
              </w:rPr>
            </w:pPr>
            <w:r>
              <w:rPr>
                <w:rFonts w:ascii="Times New Roman" w:eastAsia="SimSun" w:hAnsi="Times New Roman" w:cs="Times New Roman" w:hint="eastAsia"/>
                <w:szCs w:val="20"/>
                <w:lang w:val="sv-SE" w:eastAsia="zh-CN"/>
              </w:rPr>
              <w:t>v</w:t>
            </w:r>
            <w:r>
              <w:rPr>
                <w:rFonts w:ascii="Times New Roman" w:eastAsia="SimSun" w:hAnsi="Times New Roman" w:cs="Times New Roman"/>
                <w:szCs w:val="20"/>
                <w:lang w:val="sv-SE" w:eastAsia="zh-CN"/>
              </w:rPr>
              <w:t>ivo</w:t>
            </w:r>
          </w:p>
        </w:tc>
        <w:tc>
          <w:tcPr>
            <w:tcW w:w="1438" w:type="dxa"/>
          </w:tcPr>
          <w:p w14:paraId="72090744" w14:textId="77777777" w:rsidR="00E243B7" w:rsidRDefault="00E10B36">
            <w:pPr>
              <w:tabs>
                <w:tab w:val="left" w:pos="551"/>
              </w:tabs>
              <w:spacing w:after="180"/>
              <w:rPr>
                <w:rFonts w:ascii="Times New Roman" w:eastAsia="SimSun" w:hAnsi="Times New Roman" w:cs="Times New Roman"/>
                <w:szCs w:val="20"/>
                <w:lang w:val="sv-SE" w:eastAsia="zh-CN"/>
              </w:rPr>
            </w:pPr>
            <w:r>
              <w:rPr>
                <w:rFonts w:ascii="Times New Roman" w:eastAsia="SimSun" w:hAnsi="Times New Roman" w:cs="Times New Roman" w:hint="eastAsia"/>
                <w:szCs w:val="20"/>
                <w:lang w:val="sv-SE" w:eastAsia="zh-CN"/>
              </w:rPr>
              <w:t>Y</w:t>
            </w:r>
          </w:p>
        </w:tc>
        <w:tc>
          <w:tcPr>
            <w:tcW w:w="11461" w:type="dxa"/>
          </w:tcPr>
          <w:p w14:paraId="5F68A56D" w14:textId="77777777" w:rsidR="00E243B7" w:rsidRDefault="00E243B7">
            <w:pPr>
              <w:spacing w:after="180"/>
              <w:rPr>
                <w:rFonts w:ascii="Times New Roman" w:eastAsia="SimSun" w:hAnsi="Times New Roman" w:cs="Times New Roman"/>
                <w:szCs w:val="20"/>
                <w:lang w:val="sv-SE" w:eastAsia="zh-CN"/>
              </w:rPr>
            </w:pPr>
          </w:p>
        </w:tc>
      </w:tr>
      <w:tr w:rsidR="00E243B7" w14:paraId="69CABA38" w14:textId="77777777">
        <w:tc>
          <w:tcPr>
            <w:tcW w:w="1413" w:type="dxa"/>
          </w:tcPr>
          <w:p w14:paraId="116126B4" w14:textId="77777777" w:rsidR="00E243B7" w:rsidRDefault="00E10B36">
            <w:pPr>
              <w:spacing w:after="180"/>
              <w:rPr>
                <w:rFonts w:ascii="Times New Roman" w:eastAsia="SimSun" w:hAnsi="Times New Roman" w:cs="Times New Roman"/>
                <w:szCs w:val="20"/>
                <w:lang w:val="sv-SE" w:eastAsia="zh-CN"/>
              </w:rPr>
            </w:pPr>
            <w:r>
              <w:rPr>
                <w:rFonts w:ascii="Times New Roman" w:eastAsia="SimSun" w:hAnsi="Times New Roman" w:cs="Times New Roman"/>
                <w:szCs w:val="20"/>
                <w:lang w:val="sv-SE" w:eastAsia="zh-CN"/>
              </w:rPr>
              <w:t>Nokia, NSB</w:t>
            </w:r>
          </w:p>
        </w:tc>
        <w:tc>
          <w:tcPr>
            <w:tcW w:w="1438" w:type="dxa"/>
          </w:tcPr>
          <w:p w14:paraId="57169431" w14:textId="77777777" w:rsidR="00E243B7" w:rsidRDefault="00E10B36">
            <w:pPr>
              <w:tabs>
                <w:tab w:val="left" w:pos="551"/>
              </w:tabs>
              <w:spacing w:after="180"/>
              <w:rPr>
                <w:rFonts w:ascii="Times New Roman" w:eastAsia="SimSun" w:hAnsi="Times New Roman" w:cs="Times New Roman"/>
                <w:szCs w:val="20"/>
                <w:lang w:val="sv-SE" w:eastAsia="zh-CN"/>
              </w:rPr>
            </w:pPr>
            <w:r>
              <w:rPr>
                <w:rFonts w:ascii="Times New Roman" w:eastAsia="SimSun" w:hAnsi="Times New Roman" w:cs="Times New Roman"/>
                <w:szCs w:val="20"/>
                <w:lang w:val="sv-SE" w:eastAsia="zh-CN"/>
              </w:rPr>
              <w:t>Y</w:t>
            </w:r>
          </w:p>
        </w:tc>
        <w:tc>
          <w:tcPr>
            <w:tcW w:w="11461" w:type="dxa"/>
          </w:tcPr>
          <w:p w14:paraId="183FFC9C" w14:textId="77777777" w:rsidR="00E243B7" w:rsidRDefault="00E243B7">
            <w:pPr>
              <w:spacing w:after="180"/>
              <w:rPr>
                <w:rFonts w:ascii="Times New Roman" w:eastAsia="SimSun" w:hAnsi="Times New Roman" w:cs="Times New Roman"/>
                <w:szCs w:val="20"/>
                <w:lang w:val="sv-SE" w:eastAsia="zh-CN"/>
              </w:rPr>
            </w:pPr>
          </w:p>
        </w:tc>
      </w:tr>
      <w:tr w:rsidR="00E243B7" w14:paraId="2F951C22" w14:textId="77777777">
        <w:tc>
          <w:tcPr>
            <w:tcW w:w="1413" w:type="dxa"/>
          </w:tcPr>
          <w:p w14:paraId="2156F679" w14:textId="77777777" w:rsidR="00E243B7" w:rsidRDefault="00E10B36">
            <w:pPr>
              <w:spacing w:after="180"/>
              <w:rPr>
                <w:rFonts w:ascii="Times New Roman" w:eastAsia="SimSun" w:hAnsi="Times New Roman" w:cs="Times New Roman"/>
                <w:szCs w:val="20"/>
                <w:lang w:val="sv-SE" w:eastAsia="zh-CN"/>
              </w:rPr>
            </w:pPr>
            <w:r>
              <w:rPr>
                <w:rFonts w:ascii="Times New Roman" w:eastAsia="SimSun" w:hAnsi="Times New Roman" w:cs="Times New Roman"/>
                <w:szCs w:val="20"/>
                <w:lang w:val="sv-SE" w:eastAsia="zh-CN"/>
              </w:rPr>
              <w:t>MediaTek</w:t>
            </w:r>
          </w:p>
        </w:tc>
        <w:tc>
          <w:tcPr>
            <w:tcW w:w="1438" w:type="dxa"/>
          </w:tcPr>
          <w:p w14:paraId="203A4AAA" w14:textId="77777777" w:rsidR="00E243B7" w:rsidRDefault="00E10B36">
            <w:pPr>
              <w:tabs>
                <w:tab w:val="left" w:pos="551"/>
              </w:tabs>
              <w:spacing w:after="180"/>
              <w:rPr>
                <w:rFonts w:ascii="Times New Roman" w:eastAsia="SimSun" w:hAnsi="Times New Roman" w:cs="Times New Roman"/>
                <w:szCs w:val="20"/>
                <w:lang w:val="sv-SE" w:eastAsia="zh-CN"/>
              </w:rPr>
            </w:pPr>
            <w:r>
              <w:rPr>
                <w:rFonts w:ascii="Times New Roman" w:eastAsia="SimSun" w:hAnsi="Times New Roman" w:cs="Times New Roman"/>
                <w:szCs w:val="20"/>
                <w:lang w:val="sv-SE" w:eastAsia="zh-CN"/>
              </w:rPr>
              <w:t>Y</w:t>
            </w:r>
          </w:p>
        </w:tc>
        <w:tc>
          <w:tcPr>
            <w:tcW w:w="11461" w:type="dxa"/>
          </w:tcPr>
          <w:p w14:paraId="774F12E7" w14:textId="77777777" w:rsidR="00E243B7" w:rsidRDefault="00E243B7">
            <w:pPr>
              <w:spacing w:after="180"/>
              <w:rPr>
                <w:rFonts w:ascii="Times New Roman" w:eastAsia="SimSun" w:hAnsi="Times New Roman" w:cs="Times New Roman"/>
                <w:szCs w:val="20"/>
                <w:lang w:val="sv-SE" w:eastAsia="zh-CN"/>
              </w:rPr>
            </w:pPr>
          </w:p>
        </w:tc>
      </w:tr>
      <w:tr w:rsidR="00E243B7" w14:paraId="56643E3E" w14:textId="77777777">
        <w:tc>
          <w:tcPr>
            <w:tcW w:w="1413" w:type="dxa"/>
          </w:tcPr>
          <w:p w14:paraId="066513B4" w14:textId="77777777" w:rsidR="00E243B7" w:rsidRDefault="00E10B36">
            <w:pPr>
              <w:spacing w:after="180"/>
              <w:rPr>
                <w:rFonts w:ascii="Times New Roman" w:eastAsia="SimSun" w:hAnsi="Times New Roman" w:cs="Times New Roman"/>
                <w:szCs w:val="20"/>
                <w:lang w:val="sv-SE" w:eastAsia="zh-CN"/>
              </w:rPr>
            </w:pPr>
            <w:r>
              <w:rPr>
                <w:rFonts w:ascii="Times New Roman" w:eastAsia="SimSun" w:hAnsi="Times New Roman" w:cs="Times New Roman"/>
                <w:szCs w:val="20"/>
                <w:lang w:val="sv-SE" w:eastAsia="zh-CN"/>
              </w:rPr>
              <w:t>Ericsson</w:t>
            </w:r>
          </w:p>
        </w:tc>
        <w:tc>
          <w:tcPr>
            <w:tcW w:w="1438" w:type="dxa"/>
          </w:tcPr>
          <w:p w14:paraId="6EB1A193" w14:textId="77777777" w:rsidR="00E243B7" w:rsidRDefault="00E10B36">
            <w:pPr>
              <w:tabs>
                <w:tab w:val="left" w:pos="551"/>
              </w:tabs>
              <w:spacing w:after="180"/>
              <w:rPr>
                <w:rFonts w:ascii="Times New Roman" w:eastAsia="SimSun" w:hAnsi="Times New Roman" w:cs="Times New Roman"/>
                <w:szCs w:val="20"/>
                <w:lang w:val="sv-SE" w:eastAsia="zh-CN"/>
              </w:rPr>
            </w:pPr>
            <w:r>
              <w:rPr>
                <w:rFonts w:ascii="Times New Roman" w:eastAsia="SimSun" w:hAnsi="Times New Roman" w:cs="Times New Roman"/>
                <w:szCs w:val="20"/>
                <w:lang w:val="sv-SE" w:eastAsia="zh-CN"/>
              </w:rPr>
              <w:t>Y</w:t>
            </w:r>
          </w:p>
        </w:tc>
        <w:tc>
          <w:tcPr>
            <w:tcW w:w="11461" w:type="dxa"/>
          </w:tcPr>
          <w:p w14:paraId="2F9085A8" w14:textId="77777777" w:rsidR="00E243B7" w:rsidRDefault="00E243B7">
            <w:pPr>
              <w:spacing w:after="180"/>
              <w:rPr>
                <w:rFonts w:ascii="Times New Roman" w:eastAsia="SimSun" w:hAnsi="Times New Roman" w:cs="Times New Roman"/>
                <w:szCs w:val="20"/>
                <w:lang w:val="sv-SE" w:eastAsia="zh-CN"/>
              </w:rPr>
            </w:pPr>
          </w:p>
        </w:tc>
      </w:tr>
      <w:tr w:rsidR="00E243B7" w14:paraId="001B0C90" w14:textId="77777777">
        <w:tc>
          <w:tcPr>
            <w:tcW w:w="1413" w:type="dxa"/>
          </w:tcPr>
          <w:p w14:paraId="5EB4C3E9" w14:textId="77777777" w:rsidR="00E243B7" w:rsidRDefault="00E10B36">
            <w:pPr>
              <w:spacing w:after="180"/>
              <w:rPr>
                <w:rFonts w:ascii="Times New Roman" w:eastAsia="SimSun" w:hAnsi="Times New Roman" w:cs="Times New Roman"/>
                <w:szCs w:val="20"/>
                <w:lang w:val="sv-SE" w:eastAsia="zh-CN"/>
              </w:rPr>
            </w:pPr>
            <w:r>
              <w:rPr>
                <w:rFonts w:ascii="Times New Roman" w:eastAsia="SimSun" w:hAnsi="Times New Roman" w:cs="Times New Roman"/>
                <w:szCs w:val="20"/>
                <w:lang w:val="sv-SE" w:eastAsia="zh-CN"/>
              </w:rPr>
              <w:t>Qualcomm</w:t>
            </w:r>
          </w:p>
        </w:tc>
        <w:tc>
          <w:tcPr>
            <w:tcW w:w="1438" w:type="dxa"/>
          </w:tcPr>
          <w:p w14:paraId="57CCB75B" w14:textId="77777777" w:rsidR="00E243B7" w:rsidRDefault="00E10B36">
            <w:pPr>
              <w:tabs>
                <w:tab w:val="left" w:pos="551"/>
              </w:tabs>
              <w:spacing w:after="180"/>
              <w:rPr>
                <w:rFonts w:ascii="Times New Roman" w:eastAsia="SimSun" w:hAnsi="Times New Roman" w:cs="Times New Roman"/>
                <w:szCs w:val="20"/>
                <w:lang w:val="sv-SE" w:eastAsia="zh-CN"/>
              </w:rPr>
            </w:pPr>
            <w:r>
              <w:rPr>
                <w:rFonts w:ascii="Times New Roman" w:eastAsia="SimSun" w:hAnsi="Times New Roman" w:cs="Times New Roman"/>
                <w:szCs w:val="20"/>
                <w:lang w:val="sv-SE" w:eastAsia="zh-CN"/>
              </w:rPr>
              <w:t>Y</w:t>
            </w:r>
          </w:p>
        </w:tc>
        <w:tc>
          <w:tcPr>
            <w:tcW w:w="11461" w:type="dxa"/>
          </w:tcPr>
          <w:p w14:paraId="63A3059C" w14:textId="77777777" w:rsidR="00E243B7" w:rsidRDefault="00E243B7">
            <w:pPr>
              <w:spacing w:after="180"/>
              <w:rPr>
                <w:rFonts w:ascii="Times New Roman" w:eastAsia="SimSun" w:hAnsi="Times New Roman" w:cs="Times New Roman"/>
                <w:szCs w:val="20"/>
                <w:lang w:val="sv-SE" w:eastAsia="zh-CN"/>
              </w:rPr>
            </w:pPr>
          </w:p>
        </w:tc>
      </w:tr>
      <w:tr w:rsidR="00E243B7" w14:paraId="04B287ED" w14:textId="77777777">
        <w:tc>
          <w:tcPr>
            <w:tcW w:w="1413" w:type="dxa"/>
          </w:tcPr>
          <w:p w14:paraId="28BDB074" w14:textId="77777777" w:rsidR="00E243B7" w:rsidRDefault="00E10B36">
            <w:pPr>
              <w:spacing w:after="180"/>
              <w:rPr>
                <w:rFonts w:ascii="Times New Roman" w:eastAsia="SimSun" w:hAnsi="Times New Roman" w:cs="Times New Roman"/>
                <w:szCs w:val="20"/>
                <w:lang w:val="sv-SE" w:eastAsia="zh-CN"/>
              </w:rPr>
            </w:pPr>
            <w:r>
              <w:rPr>
                <w:rFonts w:ascii="Times New Roman" w:eastAsia="SimSun" w:hAnsi="Times New Roman" w:cs="Times New Roman"/>
                <w:szCs w:val="20"/>
                <w:lang w:val="sv-SE" w:eastAsia="zh-CN"/>
              </w:rPr>
              <w:t>FL4</w:t>
            </w:r>
          </w:p>
        </w:tc>
        <w:tc>
          <w:tcPr>
            <w:tcW w:w="12899" w:type="dxa"/>
            <w:gridSpan w:val="2"/>
          </w:tcPr>
          <w:p w14:paraId="10271834" w14:textId="77777777" w:rsidR="00E243B7" w:rsidRDefault="00E10B36">
            <w:pPr>
              <w:pStyle w:val="BodyText"/>
              <w:rPr>
                <w:rFonts w:ascii="Times New Roman" w:eastAsia="SimSun" w:hAnsi="Times New Roman" w:cs="Times New Roman"/>
                <w:szCs w:val="20"/>
                <w:lang w:val="sv-SE"/>
              </w:rPr>
            </w:pPr>
            <w:r>
              <w:rPr>
                <w:rFonts w:ascii="Times New Roman" w:eastAsia="SimSun" w:hAnsi="Times New Roman" w:cs="Times New Roman"/>
                <w:szCs w:val="20"/>
                <w:lang w:val="sv-SE"/>
              </w:rPr>
              <w:t>Based on the received responses, it seems that the proposal can be accepted.</w:t>
            </w:r>
          </w:p>
          <w:p w14:paraId="46D83E62" w14:textId="77777777" w:rsidR="00E243B7" w:rsidRDefault="00E10B36">
            <w:pPr>
              <w:pStyle w:val="BodyText"/>
              <w:jc w:val="left"/>
              <w:rPr>
                <w:rFonts w:ascii="Times New Roman" w:eastAsia="Batang" w:hAnsi="Times New Roman" w:cs="Times New Roman"/>
                <w:b/>
                <w:szCs w:val="20"/>
                <w:lang w:val="en-GB"/>
              </w:rPr>
            </w:pPr>
            <w:r>
              <w:rPr>
                <w:rFonts w:ascii="Times New Roman" w:eastAsia="Batang" w:hAnsi="Times New Roman" w:cs="Times New Roman"/>
                <w:b/>
                <w:szCs w:val="20"/>
                <w:highlight w:val="yellow"/>
                <w:lang w:val="en-GB"/>
              </w:rPr>
              <w:t>High Priority Proposal 3.5-1d</w:t>
            </w:r>
            <w:r>
              <w:rPr>
                <w:rFonts w:ascii="Times New Roman" w:eastAsia="Batang" w:hAnsi="Times New Roman" w:cs="Times New Roman"/>
                <w:b/>
                <w:szCs w:val="20"/>
                <w:lang w:val="en-GB"/>
              </w:rPr>
              <w:t>: Capture the following earlier RAN1 agreements regarding RF/RRM FGs 1-4 and 1-5 in the LS reply to RAN2:</w:t>
            </w:r>
          </w:p>
          <w:p w14:paraId="70DE17FB" w14:textId="77777777" w:rsidR="00E243B7" w:rsidRDefault="00E10B36">
            <w:pPr>
              <w:pStyle w:val="ListParagraph"/>
              <w:numPr>
                <w:ilvl w:val="0"/>
                <w:numId w:val="33"/>
              </w:numPr>
              <w:spacing w:afterLines="50" w:after="120" w:line="252" w:lineRule="auto"/>
              <w:rPr>
                <w:rFonts w:ascii="Times New Roman" w:eastAsia="Yu Gothic" w:hAnsi="Times New Roman" w:cs="Times New Roman"/>
                <w:b/>
                <w:bCs/>
                <w:sz w:val="20"/>
                <w:szCs w:val="20"/>
                <w:lang w:val="en-US" w:eastAsia="ja-JP"/>
              </w:rPr>
            </w:pPr>
            <w:r>
              <w:rPr>
                <w:rFonts w:ascii="Times New Roman" w:eastAsia="Yu Gothic" w:hAnsi="Times New Roman" w:cs="Times New Roman"/>
                <w:b/>
                <w:bCs/>
                <w:sz w:val="20"/>
                <w:szCs w:val="20"/>
                <w:lang w:val="en-US" w:eastAsia="ja-JP"/>
              </w:rPr>
              <w:t>RedCap UE supports FG1-4 (256QAM for PDSCH) as optional with capability signalling both for FR1 and FR2</w:t>
            </w:r>
          </w:p>
          <w:p w14:paraId="134AE4FC" w14:textId="77777777" w:rsidR="00E243B7" w:rsidRDefault="00E10B36">
            <w:pPr>
              <w:pStyle w:val="ListParagraph"/>
              <w:numPr>
                <w:ilvl w:val="1"/>
                <w:numId w:val="33"/>
              </w:numPr>
              <w:spacing w:afterLines="50" w:after="120" w:line="252" w:lineRule="auto"/>
              <w:rPr>
                <w:rFonts w:ascii="Times New Roman" w:eastAsia="Yu Gothic" w:hAnsi="Times New Roman" w:cs="Times New Roman"/>
                <w:b/>
                <w:bCs/>
                <w:sz w:val="20"/>
                <w:szCs w:val="20"/>
                <w:lang w:val="en-US" w:eastAsia="ja-JP"/>
              </w:rPr>
            </w:pPr>
            <w:r>
              <w:rPr>
                <w:rFonts w:ascii="Times New Roman" w:eastAsia="Yu Gothic" w:hAnsi="Times New Roman" w:cs="Times New Roman"/>
                <w:b/>
                <w:bCs/>
                <w:sz w:val="20"/>
                <w:szCs w:val="20"/>
                <w:lang w:val="en-US" w:eastAsia="ja-JP"/>
              </w:rPr>
              <w:t>Add a note in FG 1-4 (256QAM for PDSCH) that “For RedCap UEs, the 256QAM MCS table for PDSCH and CQI table 2 are only supported if the UE supports 256QAM for PDSCH”</w:t>
            </w:r>
          </w:p>
          <w:p w14:paraId="3B3F4122" w14:textId="77777777" w:rsidR="00E243B7" w:rsidRDefault="00E10B36">
            <w:pPr>
              <w:pStyle w:val="ListParagraph"/>
              <w:numPr>
                <w:ilvl w:val="0"/>
                <w:numId w:val="33"/>
              </w:numPr>
              <w:spacing w:afterLines="50" w:after="120" w:line="252" w:lineRule="auto"/>
              <w:rPr>
                <w:rFonts w:ascii="Times New Roman" w:eastAsia="Yu Gothic" w:hAnsi="Times New Roman" w:cs="Times New Roman"/>
                <w:b/>
                <w:bCs/>
                <w:sz w:val="20"/>
                <w:szCs w:val="20"/>
                <w:lang w:val="en-US" w:eastAsia="ja-JP"/>
              </w:rPr>
            </w:pPr>
            <w:r>
              <w:rPr>
                <w:rFonts w:ascii="Times New Roman" w:eastAsia="Yu Gothic" w:hAnsi="Times New Roman" w:cs="Times New Roman"/>
                <w:b/>
                <w:bCs/>
                <w:sz w:val="20"/>
                <w:szCs w:val="20"/>
                <w:lang w:val="en-US" w:eastAsia="ja-JP"/>
              </w:rPr>
              <w:t>Add a note in FG 1-5 (256QAM for PUSCH) that “For RedCap UEs, the 256QAM MCS table for PUSCH is only supported if the UE supports 256QAM for PUSCH”</w:t>
            </w:r>
          </w:p>
        </w:tc>
      </w:tr>
      <w:tr w:rsidR="00E243B7" w14:paraId="616651E8" w14:textId="77777777">
        <w:tc>
          <w:tcPr>
            <w:tcW w:w="1413" w:type="dxa"/>
          </w:tcPr>
          <w:p w14:paraId="50154904" w14:textId="77777777" w:rsidR="00E243B7" w:rsidRDefault="00E10B36">
            <w:pPr>
              <w:spacing w:after="180"/>
              <w:rPr>
                <w:rFonts w:ascii="Times New Roman" w:eastAsia="SimSun" w:hAnsi="Times New Roman" w:cs="Times New Roman"/>
                <w:szCs w:val="20"/>
                <w:lang w:val="sv-SE" w:eastAsia="zh-CN"/>
              </w:rPr>
            </w:pPr>
            <w:r>
              <w:rPr>
                <w:rFonts w:ascii="Times New Roman" w:eastAsia="SimSun" w:hAnsi="Times New Roman" w:cs="Times New Roman"/>
                <w:szCs w:val="20"/>
                <w:lang w:val="sv-SE" w:eastAsia="zh-CN"/>
              </w:rPr>
              <w:t>Qualcomm</w:t>
            </w:r>
          </w:p>
        </w:tc>
        <w:tc>
          <w:tcPr>
            <w:tcW w:w="1438" w:type="dxa"/>
          </w:tcPr>
          <w:p w14:paraId="5B9F07F3" w14:textId="77777777" w:rsidR="00E243B7" w:rsidRDefault="00E10B36">
            <w:pPr>
              <w:tabs>
                <w:tab w:val="left" w:pos="551"/>
              </w:tabs>
              <w:spacing w:after="180"/>
              <w:rPr>
                <w:rFonts w:ascii="Times New Roman" w:eastAsia="SimSun" w:hAnsi="Times New Roman" w:cs="Times New Roman"/>
                <w:szCs w:val="20"/>
                <w:lang w:val="sv-SE" w:eastAsia="zh-CN"/>
              </w:rPr>
            </w:pPr>
            <w:r>
              <w:rPr>
                <w:rFonts w:ascii="Times New Roman" w:eastAsia="SimSun" w:hAnsi="Times New Roman" w:cs="Times New Roman"/>
                <w:szCs w:val="20"/>
                <w:lang w:val="sv-SE" w:eastAsia="zh-CN"/>
              </w:rPr>
              <w:t>Y</w:t>
            </w:r>
          </w:p>
        </w:tc>
        <w:tc>
          <w:tcPr>
            <w:tcW w:w="11461" w:type="dxa"/>
          </w:tcPr>
          <w:p w14:paraId="7F00EBE3" w14:textId="77777777" w:rsidR="00E243B7" w:rsidRDefault="00E10B36">
            <w:pPr>
              <w:spacing w:after="180"/>
              <w:rPr>
                <w:rFonts w:ascii="Times New Roman" w:eastAsia="SimSun" w:hAnsi="Times New Roman" w:cs="Times New Roman"/>
                <w:szCs w:val="20"/>
                <w:lang w:val="sv-SE" w:eastAsia="zh-CN"/>
              </w:rPr>
            </w:pPr>
            <w:r>
              <w:rPr>
                <w:rFonts w:ascii="Times New Roman" w:eastAsia="SimSun" w:hAnsi="Times New Roman" w:cs="Times New Roman"/>
                <w:szCs w:val="20"/>
                <w:lang w:val="sv-SE" w:eastAsia="zh-CN"/>
              </w:rPr>
              <w:t xml:space="preserve">It has been endorsed by RAN1 chair </w:t>
            </w:r>
            <w:r>
              <w:rPr>
                <w:rFonts w:ascii="Segoe UI Emoji" w:eastAsia="Segoe UI Emoji" w:hAnsi="Segoe UI Emoji" w:cs="Segoe UI Emoji"/>
                <w:szCs w:val="20"/>
                <w:lang w:val="sv-SE" w:eastAsia="zh-CN"/>
              </w:rPr>
              <w:t>😊</w:t>
            </w:r>
          </w:p>
        </w:tc>
      </w:tr>
      <w:tr w:rsidR="00E243B7" w14:paraId="15034C61" w14:textId="77777777">
        <w:tc>
          <w:tcPr>
            <w:tcW w:w="1413" w:type="dxa"/>
          </w:tcPr>
          <w:p w14:paraId="2D612798" w14:textId="77777777" w:rsidR="00E243B7" w:rsidRDefault="00E10B36">
            <w:pPr>
              <w:spacing w:after="180"/>
              <w:rPr>
                <w:rFonts w:ascii="Times New Roman" w:eastAsia="SimSun" w:hAnsi="Times New Roman" w:cs="Times New Roman"/>
                <w:szCs w:val="20"/>
                <w:lang w:val="sv-SE" w:eastAsia="zh-CN"/>
              </w:rPr>
            </w:pPr>
            <w:r>
              <w:rPr>
                <w:rFonts w:ascii="Times New Roman" w:eastAsia="SimSun" w:hAnsi="Times New Roman" w:cs="Times New Roman"/>
                <w:szCs w:val="20"/>
                <w:lang w:val="sv-SE" w:eastAsia="zh-CN"/>
              </w:rPr>
              <w:t>FL5</w:t>
            </w:r>
          </w:p>
        </w:tc>
        <w:tc>
          <w:tcPr>
            <w:tcW w:w="12899" w:type="dxa"/>
            <w:gridSpan w:val="2"/>
          </w:tcPr>
          <w:p w14:paraId="0338C4CB" w14:textId="77777777" w:rsidR="00E243B7" w:rsidRDefault="00E10B36">
            <w:pPr>
              <w:spacing w:after="180"/>
              <w:rPr>
                <w:rFonts w:ascii="Times New Roman" w:eastAsia="SimSun" w:hAnsi="Times New Roman" w:cs="Times New Roman"/>
                <w:szCs w:val="20"/>
                <w:lang w:val="sv-SE" w:eastAsia="zh-CN"/>
              </w:rPr>
            </w:pPr>
            <w:r>
              <w:rPr>
                <w:rFonts w:ascii="Times New Roman" w:eastAsia="SimSun" w:hAnsi="Times New Roman" w:cs="Times New Roman"/>
                <w:szCs w:val="20"/>
                <w:lang w:val="sv-SE" w:eastAsia="zh-CN"/>
              </w:rPr>
              <w:t>The following agreement was made on the RAN1 email reflector 18th November 2021:</w:t>
            </w:r>
          </w:p>
          <w:p w14:paraId="33E259AB" w14:textId="77777777" w:rsidR="00E243B7" w:rsidRDefault="00E10B36">
            <w:pPr>
              <w:spacing w:after="180"/>
              <w:rPr>
                <w:rFonts w:ascii="Times New Roman" w:eastAsia="SimSun" w:hAnsi="Times New Roman" w:cs="Times New Roman"/>
                <w:szCs w:val="20"/>
                <w:lang w:val="sv-SE" w:eastAsia="zh-CN"/>
              </w:rPr>
            </w:pPr>
            <w:r>
              <w:rPr>
                <w:rFonts w:ascii="Times New Roman" w:eastAsia="SimSun" w:hAnsi="Times New Roman" w:cs="Times New Roman"/>
                <w:szCs w:val="20"/>
                <w:highlight w:val="green"/>
                <w:lang w:val="sv-SE" w:eastAsia="zh-CN"/>
              </w:rPr>
              <w:t>Agreement:</w:t>
            </w:r>
          </w:p>
          <w:p w14:paraId="0D96B843" w14:textId="77777777" w:rsidR="00E243B7" w:rsidRDefault="00E10B36">
            <w:pPr>
              <w:pStyle w:val="BodyText"/>
              <w:rPr>
                <w:rFonts w:ascii="Times New Roman" w:hAnsi="Times New Roman" w:cs="Times New Roman"/>
                <w:szCs w:val="20"/>
                <w:lang w:val="en-GB"/>
              </w:rPr>
            </w:pPr>
            <w:r>
              <w:rPr>
                <w:rFonts w:ascii="Times New Roman" w:hAnsi="Times New Roman" w:cs="Times New Roman"/>
                <w:szCs w:val="20"/>
                <w:lang w:val="en-GB"/>
              </w:rPr>
              <w:t>Capture the following earlier RAN1 agreements regarding RF/RRM FGs 1-4 and 1-5 in the LS reply to RAN2:</w:t>
            </w:r>
          </w:p>
          <w:p w14:paraId="6A27A33A" w14:textId="77777777" w:rsidR="00E243B7" w:rsidRDefault="00E10B36">
            <w:pPr>
              <w:pStyle w:val="ListParagraph"/>
              <w:numPr>
                <w:ilvl w:val="0"/>
                <w:numId w:val="33"/>
              </w:numPr>
              <w:spacing w:afterLines="50" w:after="120" w:line="252" w:lineRule="auto"/>
              <w:rPr>
                <w:rFonts w:ascii="Times New Roman" w:hAnsi="Times New Roman" w:cs="Times New Roman"/>
                <w:sz w:val="20"/>
                <w:szCs w:val="20"/>
                <w:lang w:val="en-US" w:eastAsia="ja-JP"/>
              </w:rPr>
            </w:pPr>
            <w:r>
              <w:rPr>
                <w:rFonts w:ascii="Times New Roman" w:hAnsi="Times New Roman" w:cs="Times New Roman"/>
                <w:sz w:val="20"/>
                <w:szCs w:val="20"/>
                <w:lang w:val="en-US" w:eastAsia="ja-JP"/>
              </w:rPr>
              <w:t xml:space="preserve">RedCap UE supports FG1-4 (256QAM for PDSCH) as optional with capability </w:t>
            </w:r>
            <w:r>
              <w:rPr>
                <w:rFonts w:ascii="Times New Roman" w:hAnsi="Times New Roman" w:cs="Times New Roman"/>
                <w:sz w:val="20"/>
                <w:szCs w:val="20"/>
                <w:lang w:val="en-GB" w:eastAsia="ja-JP"/>
              </w:rPr>
              <w:t>signalling</w:t>
            </w:r>
            <w:r>
              <w:rPr>
                <w:rFonts w:ascii="Times New Roman" w:hAnsi="Times New Roman" w:cs="Times New Roman"/>
                <w:sz w:val="20"/>
                <w:szCs w:val="20"/>
                <w:lang w:val="en-US" w:eastAsia="ja-JP"/>
              </w:rPr>
              <w:t xml:space="preserve"> both for FR1 and FR2</w:t>
            </w:r>
          </w:p>
          <w:p w14:paraId="0DADCD74" w14:textId="77777777" w:rsidR="00E243B7" w:rsidRDefault="00E10B36">
            <w:pPr>
              <w:pStyle w:val="ListParagraph"/>
              <w:numPr>
                <w:ilvl w:val="1"/>
                <w:numId w:val="33"/>
              </w:numPr>
              <w:spacing w:afterLines="50" w:after="120" w:line="252" w:lineRule="auto"/>
              <w:rPr>
                <w:rFonts w:ascii="Times New Roman" w:hAnsi="Times New Roman" w:cs="Times New Roman"/>
                <w:sz w:val="20"/>
                <w:szCs w:val="20"/>
                <w:lang w:val="en-US" w:eastAsia="ja-JP"/>
              </w:rPr>
            </w:pPr>
            <w:r>
              <w:rPr>
                <w:rFonts w:ascii="Times New Roman" w:hAnsi="Times New Roman" w:cs="Times New Roman"/>
                <w:sz w:val="20"/>
                <w:szCs w:val="20"/>
                <w:lang w:val="en-US" w:eastAsia="ja-JP"/>
              </w:rPr>
              <w:t>Add a note in FG 1-4 (256QAM for PDSCH) that “For RedCap UEs, the 256QAM MCS table for PDSCH and CQI table 2 are only supported if the UE supports 256QAM for PDSCH”</w:t>
            </w:r>
          </w:p>
          <w:p w14:paraId="5FAF8566" w14:textId="77777777" w:rsidR="00E243B7" w:rsidRDefault="00E10B36">
            <w:pPr>
              <w:pStyle w:val="ListParagraph"/>
              <w:numPr>
                <w:ilvl w:val="0"/>
                <w:numId w:val="33"/>
              </w:numPr>
              <w:spacing w:afterLines="50" w:after="120" w:line="252" w:lineRule="auto"/>
              <w:rPr>
                <w:rFonts w:ascii="Arial" w:eastAsiaTheme="minorHAnsi" w:hAnsi="Arial" w:cs="Arial"/>
                <w:color w:val="1F497D"/>
                <w:sz w:val="20"/>
                <w:szCs w:val="20"/>
                <w:lang w:val="en-US" w:eastAsia="ko-KR"/>
              </w:rPr>
            </w:pPr>
            <w:r>
              <w:rPr>
                <w:rFonts w:ascii="Times New Roman" w:hAnsi="Times New Roman" w:cs="Times New Roman"/>
                <w:sz w:val="20"/>
                <w:szCs w:val="20"/>
                <w:lang w:val="en-US" w:eastAsia="ja-JP"/>
              </w:rPr>
              <w:t>Add a note in FG 1-5 (256QAM for PUSCH) that “For RedCap UEs, the 256QAM MCS table for PUSCH is only supported if the UE supports 256QAM for PUSCH”</w:t>
            </w:r>
          </w:p>
          <w:p w14:paraId="6B9D84FA" w14:textId="77777777" w:rsidR="00E243B7" w:rsidRDefault="00E243B7">
            <w:pPr>
              <w:spacing w:afterLines="50" w:after="120" w:line="252" w:lineRule="auto"/>
              <w:rPr>
                <w:rFonts w:cs="Arial"/>
                <w:color w:val="1F497D"/>
                <w:szCs w:val="20"/>
                <w:lang w:eastAsia="ko-KR"/>
              </w:rPr>
            </w:pPr>
          </w:p>
        </w:tc>
      </w:tr>
    </w:tbl>
    <w:p w14:paraId="3A95EBE5" w14:textId="77777777" w:rsidR="00E243B7" w:rsidRDefault="00E243B7">
      <w:pPr>
        <w:rPr>
          <w:lang w:val="en-GB" w:eastAsia="ja-JP"/>
        </w:rPr>
      </w:pPr>
    </w:p>
    <w:p w14:paraId="2487950C" w14:textId="77777777" w:rsidR="00E243B7" w:rsidRDefault="00E10B36">
      <w:pPr>
        <w:pStyle w:val="Heading2"/>
      </w:pPr>
      <w:r>
        <w:t>3.6</w:t>
      </w:r>
      <w:r>
        <w:tab/>
        <w:t>Mandatory features for non-RedCap UEs that are supported for RedCap UEs but with different value</w:t>
      </w:r>
    </w:p>
    <w:p w14:paraId="006DB392" w14:textId="77777777" w:rsidR="00E243B7" w:rsidRDefault="00E10B36">
      <w:pPr>
        <w:pStyle w:val="BodyText"/>
        <w:rPr>
          <w:rFonts w:ascii="Times New Roman" w:hAnsi="Times New Roman" w:cs="Times New Roman"/>
          <w:szCs w:val="20"/>
        </w:rPr>
      </w:pPr>
      <w:r>
        <w:rPr>
          <w:rFonts w:ascii="Times New Roman" w:hAnsi="Times New Roman" w:cs="Times New Roman"/>
          <w:szCs w:val="20"/>
        </w:rPr>
        <w:t>In this subsection, we focus on mandatory features for non-RedCap UEs (other than the ones treated in subsections 3.1 – 3.3) that should be supported for RedCap UEs but with different value.</w:t>
      </w:r>
    </w:p>
    <w:p w14:paraId="0B8EA316" w14:textId="77777777" w:rsidR="00E243B7" w:rsidRDefault="00E10B36">
      <w:pPr>
        <w:pStyle w:val="BodyText"/>
        <w:rPr>
          <w:rFonts w:ascii="Times New Roman" w:eastAsia="Batang" w:hAnsi="Times New Roman" w:cs="Times New Roman"/>
          <w:b/>
          <w:szCs w:val="20"/>
          <w:lang w:val="en-GB"/>
        </w:rPr>
      </w:pPr>
      <w:r>
        <w:rPr>
          <w:rFonts w:ascii="Times New Roman" w:eastAsia="Batang" w:hAnsi="Times New Roman" w:cs="Times New Roman"/>
          <w:b/>
          <w:szCs w:val="20"/>
          <w:highlight w:val="yellow"/>
          <w:lang w:val="en-GB"/>
        </w:rPr>
        <w:t>FL1 High Priority Question 3.6-1a</w:t>
      </w:r>
      <w:r>
        <w:rPr>
          <w:rFonts w:ascii="Times New Roman" w:eastAsia="Batang" w:hAnsi="Times New Roman" w:cs="Times New Roman"/>
          <w:b/>
          <w:szCs w:val="20"/>
          <w:lang w:val="en-GB"/>
        </w:rPr>
        <w:t xml:space="preserve">: What Rel-15/16 capabilities (FGs) for L1 UE features in </w:t>
      </w:r>
      <w:hyperlink r:id="rId31" w:history="1">
        <w:r>
          <w:rPr>
            <w:rStyle w:val="Hyperlink"/>
            <w:rFonts w:ascii="Times New Roman" w:hAnsi="Times New Roman" w:cs="Times New Roman"/>
            <w:b/>
          </w:rPr>
          <w:t>TR 38.822 V16.1.0</w:t>
        </w:r>
      </w:hyperlink>
      <w:r>
        <w:rPr>
          <w:rFonts w:ascii="Times New Roman" w:eastAsia="Batang" w:hAnsi="Times New Roman" w:cs="Times New Roman"/>
          <w:b/>
          <w:szCs w:val="20"/>
          <w:lang w:val="en-GB"/>
        </w:rPr>
        <w:t xml:space="preserve"> that are mandatory for non-RedCap UEs (other than the ones treated in subsections 3.1 – 3.3) should be supported for RedCap UEs but with different value? (If you feel a need to also list L2/L3 features or RF/RRM features, make sure to prefix them clearly with L2/L3 or RF/RRM.)</w:t>
      </w:r>
    </w:p>
    <w:tbl>
      <w:tblPr>
        <w:tblStyle w:val="TableGrid5"/>
        <w:tblW w:w="14312" w:type="dxa"/>
        <w:tblLook w:val="04A0" w:firstRow="1" w:lastRow="0" w:firstColumn="1" w:lastColumn="0" w:noHBand="0" w:noVBand="1"/>
      </w:tblPr>
      <w:tblGrid>
        <w:gridCol w:w="1472"/>
        <w:gridCol w:w="1438"/>
        <w:gridCol w:w="11402"/>
      </w:tblGrid>
      <w:tr w:rsidR="00E243B7" w14:paraId="261645D8" w14:textId="77777777">
        <w:tc>
          <w:tcPr>
            <w:tcW w:w="1472" w:type="dxa"/>
            <w:shd w:val="clear" w:color="auto" w:fill="D9D9D9"/>
          </w:tcPr>
          <w:p w14:paraId="7A133B90" w14:textId="77777777" w:rsidR="00E243B7" w:rsidRDefault="00E10B36">
            <w:pPr>
              <w:spacing w:after="180"/>
              <w:rPr>
                <w:rFonts w:ascii="Times New Roman" w:eastAsia="Batang" w:hAnsi="Times New Roman" w:cs="Times New Roman"/>
                <w:b/>
                <w:bCs/>
                <w:szCs w:val="20"/>
                <w:lang w:val="sv-SE"/>
              </w:rPr>
            </w:pPr>
            <w:r>
              <w:rPr>
                <w:rFonts w:ascii="Times New Roman" w:eastAsia="Batang" w:hAnsi="Times New Roman" w:cs="Times New Roman"/>
                <w:b/>
                <w:bCs/>
                <w:szCs w:val="20"/>
                <w:lang w:val="sv-SE"/>
              </w:rPr>
              <w:t>Company</w:t>
            </w:r>
          </w:p>
        </w:tc>
        <w:tc>
          <w:tcPr>
            <w:tcW w:w="12840" w:type="dxa"/>
            <w:gridSpan w:val="2"/>
            <w:shd w:val="clear" w:color="auto" w:fill="D9D9D9"/>
          </w:tcPr>
          <w:p w14:paraId="4EE0EDF9" w14:textId="77777777" w:rsidR="00E243B7" w:rsidRDefault="00E10B36">
            <w:pPr>
              <w:spacing w:after="180"/>
              <w:rPr>
                <w:rFonts w:ascii="Times New Roman" w:eastAsia="Batang" w:hAnsi="Times New Roman" w:cs="Times New Roman"/>
                <w:b/>
                <w:bCs/>
                <w:szCs w:val="20"/>
                <w:lang w:val="sv-SE"/>
              </w:rPr>
            </w:pPr>
            <w:r>
              <w:rPr>
                <w:rFonts w:ascii="Times New Roman" w:eastAsia="Batang" w:hAnsi="Times New Roman" w:cs="Times New Roman"/>
                <w:b/>
                <w:bCs/>
                <w:szCs w:val="20"/>
                <w:lang w:val="sv-SE"/>
              </w:rPr>
              <w:t>Comments</w:t>
            </w:r>
          </w:p>
        </w:tc>
      </w:tr>
      <w:tr w:rsidR="00E243B7" w14:paraId="70F692FA" w14:textId="77777777">
        <w:tc>
          <w:tcPr>
            <w:tcW w:w="1472" w:type="dxa"/>
          </w:tcPr>
          <w:p w14:paraId="3F8247E2" w14:textId="77777777" w:rsidR="00E243B7" w:rsidRDefault="00E10B36">
            <w:pPr>
              <w:spacing w:after="180"/>
              <w:rPr>
                <w:rFonts w:ascii="Times New Roman" w:eastAsia="SimSun" w:hAnsi="Times New Roman" w:cs="Times New Roman"/>
                <w:szCs w:val="20"/>
                <w:lang w:val="sv-SE" w:eastAsia="zh-CN"/>
              </w:rPr>
            </w:pPr>
            <w:r>
              <w:rPr>
                <w:rFonts w:ascii="Times New Roman" w:eastAsia="SimSun" w:hAnsi="Times New Roman" w:cs="Times New Roman"/>
                <w:szCs w:val="20"/>
                <w:lang w:val="sv-SE" w:eastAsia="zh-CN"/>
              </w:rPr>
              <w:t>Intel</w:t>
            </w:r>
          </w:p>
        </w:tc>
        <w:tc>
          <w:tcPr>
            <w:tcW w:w="12840" w:type="dxa"/>
            <w:gridSpan w:val="2"/>
          </w:tcPr>
          <w:p w14:paraId="040C8FD5" w14:textId="77777777" w:rsidR="00E243B7" w:rsidRDefault="00E10B36">
            <w:pPr>
              <w:spacing w:after="180"/>
              <w:rPr>
                <w:rFonts w:ascii="Times New Roman" w:eastAsia="SimSun" w:hAnsi="Times New Roman" w:cs="Times New Roman"/>
                <w:szCs w:val="20"/>
                <w:lang w:val="sv-SE" w:eastAsia="zh-CN"/>
              </w:rPr>
            </w:pPr>
            <w:r>
              <w:rPr>
                <w:rFonts w:ascii="Times New Roman" w:eastAsia="SimSun" w:hAnsi="Times New Roman" w:cs="Times New Roman"/>
                <w:szCs w:val="20"/>
                <w:lang w:val="sv-SE" w:eastAsia="zh-CN"/>
              </w:rPr>
              <w:t>At least FG # 6-1 should be adapted for RedCap UEs such that operation without CORESET #0 within the active DL BWP is mandated for RedCap UEs.</w:t>
            </w:r>
          </w:p>
        </w:tc>
      </w:tr>
      <w:tr w:rsidR="00E243B7" w14:paraId="59EDBFCA" w14:textId="77777777">
        <w:tc>
          <w:tcPr>
            <w:tcW w:w="1472" w:type="dxa"/>
          </w:tcPr>
          <w:p w14:paraId="3E716E4A" w14:textId="77777777" w:rsidR="00E243B7" w:rsidRDefault="00E10B36">
            <w:pPr>
              <w:spacing w:after="180"/>
              <w:rPr>
                <w:rFonts w:ascii="Times New Roman" w:eastAsia="SimSun" w:hAnsi="Times New Roman" w:cs="Times New Roman"/>
                <w:szCs w:val="20"/>
                <w:lang w:val="sv-SE" w:eastAsia="zh-CN"/>
              </w:rPr>
            </w:pPr>
            <w:r>
              <w:rPr>
                <w:rFonts w:ascii="Times New Roman" w:eastAsia="SimSun" w:hAnsi="Times New Roman" w:cs="Times New Roman"/>
                <w:szCs w:val="20"/>
                <w:lang w:val="sv-SE" w:eastAsia="zh-CN"/>
              </w:rPr>
              <w:t>Qualcomm</w:t>
            </w:r>
          </w:p>
        </w:tc>
        <w:tc>
          <w:tcPr>
            <w:tcW w:w="12840" w:type="dxa"/>
            <w:gridSpan w:val="2"/>
          </w:tcPr>
          <w:p w14:paraId="20A0F543" w14:textId="77777777" w:rsidR="00E243B7" w:rsidRDefault="00E10B36">
            <w:pPr>
              <w:spacing w:after="180"/>
              <w:rPr>
                <w:rFonts w:ascii="Times New Roman" w:eastAsia="SimSun" w:hAnsi="Times New Roman" w:cs="Times New Roman"/>
                <w:szCs w:val="20"/>
                <w:lang w:val="sv-SE" w:eastAsia="zh-CN"/>
              </w:rPr>
            </w:pPr>
            <w:r>
              <w:rPr>
                <w:rFonts w:ascii="Times New Roman" w:eastAsia="SimSun" w:hAnsi="Times New Roman" w:cs="Times New Roman"/>
                <w:szCs w:val="20"/>
                <w:lang w:val="sv-SE" w:eastAsia="zh-CN"/>
              </w:rPr>
              <w:t>We disagree with Intel’s comments on FG 6-1. FG 6-1 should be supported by R17 RedCap UE as a mandatory capability in FR1. Besides, a new FG for RRC-configured DL BWP can be introduced, which includes SSB but not the entire CORESET#0.</w:t>
            </w:r>
          </w:p>
        </w:tc>
      </w:tr>
      <w:tr w:rsidR="00E243B7" w14:paraId="5C95BE76" w14:textId="77777777">
        <w:tc>
          <w:tcPr>
            <w:tcW w:w="1472" w:type="dxa"/>
          </w:tcPr>
          <w:p w14:paraId="10E387EB" w14:textId="77777777" w:rsidR="00E243B7" w:rsidRDefault="00E10B36">
            <w:pPr>
              <w:spacing w:after="180"/>
              <w:rPr>
                <w:rFonts w:ascii="Times New Roman" w:eastAsia="SimSun" w:hAnsi="Times New Roman" w:cs="Times New Roman"/>
                <w:szCs w:val="20"/>
                <w:lang w:val="sv-SE" w:eastAsia="zh-CN"/>
              </w:rPr>
            </w:pPr>
            <w:r>
              <w:rPr>
                <w:rFonts w:ascii="Times New Roman" w:eastAsia="SimSun" w:hAnsi="Times New Roman" w:cs="Times New Roman"/>
                <w:szCs w:val="20"/>
                <w:lang w:val="sv-SE" w:eastAsia="zh-CN"/>
              </w:rPr>
              <w:t>vivo</w:t>
            </w:r>
          </w:p>
        </w:tc>
        <w:tc>
          <w:tcPr>
            <w:tcW w:w="12840" w:type="dxa"/>
            <w:gridSpan w:val="2"/>
          </w:tcPr>
          <w:p w14:paraId="03E20C8E" w14:textId="77777777" w:rsidR="00E243B7" w:rsidRDefault="00E10B36">
            <w:pPr>
              <w:numPr>
                <w:ilvl w:val="0"/>
                <w:numId w:val="29"/>
              </w:numPr>
              <w:adjustRightInd w:val="0"/>
              <w:snapToGrid w:val="0"/>
              <w:spacing w:afterLines="50" w:after="120" w:line="240" w:lineRule="auto"/>
              <w:ind w:leftChars="50" w:left="460"/>
              <w:jc w:val="both"/>
              <w:textAlignment w:val="center"/>
              <w:rPr>
                <w:rFonts w:ascii="Times New Roman" w:eastAsiaTheme="minorEastAsia" w:hAnsi="Times New Roman" w:cs="Times New Roman"/>
                <w:szCs w:val="20"/>
                <w:lang w:val="sv-SE" w:eastAsia="zh-CN"/>
              </w:rPr>
            </w:pPr>
            <w:r>
              <w:rPr>
                <w:rFonts w:ascii="Times New Roman" w:eastAsiaTheme="minorEastAsia" w:hAnsi="Times New Roman" w:cs="Times New Roman"/>
                <w:szCs w:val="20"/>
                <w:lang w:val="sv-SE" w:eastAsia="zh-CN"/>
              </w:rPr>
              <w:t xml:space="preserve">FG 2-33 of CSI-RS and CSI-IM reception for CSI feedback, i.e., </w:t>
            </w:r>
            <w:r>
              <w:rPr>
                <w:rFonts w:ascii="Times New Roman" w:eastAsiaTheme="minorEastAsia" w:hAnsi="Times New Roman" w:cs="Times New Roman"/>
                <w:i/>
                <w:szCs w:val="20"/>
                <w:lang w:val="sv-SE" w:eastAsia="zh-CN"/>
              </w:rPr>
              <w:t>csi-RS-IM-ReceptionForFeedback</w:t>
            </w:r>
            <w:r>
              <w:rPr>
                <w:rFonts w:ascii="Times New Roman" w:eastAsiaTheme="minorEastAsia" w:hAnsi="Times New Roman" w:cs="Times New Roman"/>
                <w:szCs w:val="20"/>
                <w:lang w:val="sv-SE" w:eastAsia="zh-CN"/>
              </w:rPr>
              <w:t xml:space="preserve"> field. </w:t>
            </w:r>
          </w:p>
          <w:p w14:paraId="12085052" w14:textId="77777777" w:rsidR="00E243B7" w:rsidRDefault="00E10B36">
            <w:pPr>
              <w:numPr>
                <w:ilvl w:val="0"/>
                <w:numId w:val="29"/>
              </w:numPr>
              <w:adjustRightInd w:val="0"/>
              <w:snapToGrid w:val="0"/>
              <w:spacing w:afterLines="50" w:after="120" w:line="240" w:lineRule="auto"/>
              <w:jc w:val="both"/>
              <w:textAlignment w:val="center"/>
              <w:rPr>
                <w:rFonts w:ascii="Times New Roman" w:eastAsiaTheme="minorEastAsia" w:hAnsi="Times New Roman" w:cs="Times New Roman"/>
                <w:szCs w:val="20"/>
                <w:lang w:val="sv-SE" w:eastAsia="zh-CN"/>
              </w:rPr>
            </w:pPr>
            <w:r>
              <w:rPr>
                <w:rFonts w:ascii="Times New Roman" w:eastAsiaTheme="minorEastAsia" w:hAnsi="Times New Roman" w:cs="Times New Roman"/>
                <w:szCs w:val="20"/>
                <w:lang w:val="sv-SE" w:eastAsia="zh-CN"/>
              </w:rPr>
              <w:t>Component 4) that Supported max # simultaneous NZP-CSI-RS resources in active BWPs across all CCs and component 6) that Supported max total # of CSI-RS ports in simultaneous NZP-CSI-RS resources in active BWPs across all CCsand 6) are not applicable to RedCap UEs.</w:t>
            </w:r>
          </w:p>
          <w:p w14:paraId="63FE1E1F" w14:textId="77777777" w:rsidR="00E243B7" w:rsidRDefault="00E10B36">
            <w:pPr>
              <w:adjustRightInd w:val="0"/>
              <w:snapToGrid w:val="0"/>
              <w:spacing w:afterLines="50" w:after="120"/>
              <w:jc w:val="both"/>
              <w:textAlignment w:val="center"/>
              <w:rPr>
                <w:rFonts w:ascii="Times New Roman" w:eastAsiaTheme="minorEastAsia" w:hAnsi="Times New Roman" w:cs="Times New Roman"/>
                <w:szCs w:val="20"/>
                <w:lang w:val="sv-SE" w:eastAsia="zh-CN"/>
              </w:rPr>
            </w:pPr>
            <w:r>
              <w:rPr>
                <w:rFonts w:ascii="Times New Roman" w:hAnsi="Times New Roman" w:cs="Times New Roman"/>
                <w:noProof/>
                <w:szCs w:val="20"/>
                <w:lang w:eastAsia="zh-CN"/>
              </w:rPr>
              <w:drawing>
                <wp:inline distT="0" distB="0" distL="0" distR="0" wp14:anchorId="32D3CDD3" wp14:editId="028BEF53">
                  <wp:extent cx="5353685" cy="1685925"/>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32"/>
                          <a:stretch>
                            <a:fillRect/>
                          </a:stretch>
                        </pic:blipFill>
                        <pic:spPr>
                          <a:xfrm>
                            <a:off x="0" y="0"/>
                            <a:ext cx="5380288" cy="1694120"/>
                          </a:xfrm>
                          <a:prstGeom prst="rect">
                            <a:avLst/>
                          </a:prstGeom>
                        </pic:spPr>
                      </pic:pic>
                    </a:graphicData>
                  </a:graphic>
                </wp:inline>
              </w:drawing>
            </w:r>
          </w:p>
          <w:p w14:paraId="26D67E47" w14:textId="77777777" w:rsidR="00E243B7" w:rsidRDefault="00E10B36">
            <w:pPr>
              <w:numPr>
                <w:ilvl w:val="0"/>
                <w:numId w:val="29"/>
              </w:numPr>
              <w:adjustRightInd w:val="0"/>
              <w:snapToGrid w:val="0"/>
              <w:spacing w:afterLines="50" w:after="120" w:line="240" w:lineRule="auto"/>
              <w:ind w:leftChars="50" w:left="460"/>
              <w:jc w:val="both"/>
              <w:textAlignment w:val="center"/>
              <w:rPr>
                <w:rFonts w:ascii="Times New Roman" w:eastAsiaTheme="minorEastAsia" w:hAnsi="Times New Roman" w:cs="Times New Roman"/>
                <w:szCs w:val="20"/>
                <w:lang w:val="sv-SE" w:eastAsia="zh-CN"/>
              </w:rPr>
            </w:pPr>
            <w:r>
              <w:rPr>
                <w:rFonts w:ascii="Times New Roman" w:eastAsiaTheme="minorEastAsia" w:hAnsi="Times New Roman" w:cs="Times New Roman"/>
                <w:szCs w:val="20"/>
                <w:lang w:val="sv-SE" w:eastAsia="zh-CN"/>
              </w:rPr>
              <w:t xml:space="preserve">FG 2-35 of CSI report framework, i.e., </w:t>
            </w:r>
            <w:r>
              <w:rPr>
                <w:rFonts w:ascii="Times New Roman" w:eastAsiaTheme="minorEastAsia" w:hAnsi="Times New Roman" w:cs="Times New Roman"/>
                <w:i/>
                <w:szCs w:val="20"/>
                <w:lang w:val="sv-SE" w:eastAsia="zh-CN"/>
              </w:rPr>
              <w:t>csi-ReportFramework</w:t>
            </w:r>
            <w:r>
              <w:rPr>
                <w:rFonts w:ascii="Times New Roman" w:eastAsiaTheme="minorEastAsia" w:hAnsi="Times New Roman" w:cs="Times New Roman"/>
                <w:szCs w:val="20"/>
                <w:lang w:val="sv-SE" w:eastAsia="zh-CN"/>
              </w:rPr>
              <w:t xml:space="preserve"> field defines the maximum number of CSI report setting.</w:t>
            </w:r>
          </w:p>
          <w:p w14:paraId="0DB73CAB" w14:textId="77777777" w:rsidR="00E243B7" w:rsidRDefault="00E10B36">
            <w:pPr>
              <w:numPr>
                <w:ilvl w:val="0"/>
                <w:numId w:val="29"/>
              </w:numPr>
              <w:adjustRightInd w:val="0"/>
              <w:snapToGrid w:val="0"/>
              <w:spacing w:afterLines="50" w:after="120" w:line="240" w:lineRule="auto"/>
              <w:jc w:val="both"/>
              <w:textAlignment w:val="center"/>
              <w:rPr>
                <w:rFonts w:ascii="Times New Roman" w:eastAsiaTheme="minorEastAsia" w:hAnsi="Times New Roman" w:cs="Times New Roman"/>
                <w:szCs w:val="20"/>
                <w:lang w:val="sv-SE" w:eastAsia="zh-CN"/>
              </w:rPr>
            </w:pPr>
            <w:r>
              <w:rPr>
                <w:rFonts w:ascii="Times New Roman" w:eastAsiaTheme="minorEastAsia" w:hAnsi="Times New Roman" w:cs="Times New Roman"/>
                <w:szCs w:val="20"/>
                <w:lang w:val="sv-SE" w:eastAsia="zh-CN"/>
              </w:rPr>
              <w:t xml:space="preserve">Component 9) is not applicable to RedCap UEs.  </w:t>
            </w:r>
          </w:p>
          <w:p w14:paraId="499F1B8D" w14:textId="77777777" w:rsidR="00E243B7" w:rsidRDefault="00E10B36">
            <w:pPr>
              <w:adjustRightInd w:val="0"/>
              <w:snapToGrid w:val="0"/>
              <w:spacing w:afterLines="50" w:after="120"/>
              <w:ind w:left="360"/>
              <w:jc w:val="both"/>
              <w:textAlignment w:val="center"/>
              <w:rPr>
                <w:rFonts w:ascii="Times New Roman" w:eastAsiaTheme="minorEastAsia" w:hAnsi="Times New Roman" w:cs="Times New Roman"/>
                <w:szCs w:val="20"/>
                <w:lang w:val="sv-SE" w:eastAsia="zh-CN"/>
              </w:rPr>
            </w:pPr>
            <w:r>
              <w:rPr>
                <w:rFonts w:ascii="Times New Roman" w:hAnsi="Times New Roman" w:cs="Times New Roman"/>
                <w:noProof/>
                <w:szCs w:val="20"/>
                <w:lang w:eastAsia="zh-CN"/>
              </w:rPr>
              <w:drawing>
                <wp:inline distT="0" distB="0" distL="0" distR="0" wp14:anchorId="4D68E432" wp14:editId="4C072FFA">
                  <wp:extent cx="5385435" cy="2182495"/>
                  <wp:effectExtent l="0" t="0" r="5715" b="825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33"/>
                          <a:stretch>
                            <a:fillRect/>
                          </a:stretch>
                        </pic:blipFill>
                        <pic:spPr>
                          <a:xfrm>
                            <a:off x="0" y="0"/>
                            <a:ext cx="5419786" cy="2196196"/>
                          </a:xfrm>
                          <a:prstGeom prst="rect">
                            <a:avLst/>
                          </a:prstGeom>
                        </pic:spPr>
                      </pic:pic>
                    </a:graphicData>
                  </a:graphic>
                </wp:inline>
              </w:drawing>
            </w:r>
          </w:p>
          <w:p w14:paraId="77F0C93C" w14:textId="77777777" w:rsidR="00E243B7" w:rsidRDefault="00E10B36">
            <w:pPr>
              <w:numPr>
                <w:ilvl w:val="0"/>
                <w:numId w:val="29"/>
              </w:numPr>
              <w:adjustRightInd w:val="0"/>
              <w:snapToGrid w:val="0"/>
              <w:spacing w:afterLines="50" w:after="120" w:line="240" w:lineRule="auto"/>
              <w:ind w:leftChars="50" w:left="460"/>
              <w:textAlignment w:val="center"/>
              <w:rPr>
                <w:rFonts w:ascii="Times New Roman" w:eastAsiaTheme="minorEastAsia" w:hAnsi="Times New Roman" w:cs="Times New Roman"/>
                <w:szCs w:val="20"/>
                <w:lang w:val="sv-SE" w:eastAsia="zh-CN"/>
              </w:rPr>
            </w:pPr>
            <w:r>
              <w:rPr>
                <w:rFonts w:ascii="Times New Roman" w:eastAsiaTheme="minorEastAsia" w:hAnsi="Times New Roman" w:cs="Times New Roman"/>
                <w:szCs w:val="20"/>
                <w:lang w:val="sv-SE" w:eastAsia="zh-CN"/>
              </w:rPr>
              <w:t xml:space="preserve">FG 2-51 of TRS, i.e., </w:t>
            </w:r>
            <w:r>
              <w:rPr>
                <w:rFonts w:ascii="Times New Roman" w:eastAsiaTheme="minorEastAsia" w:hAnsi="Times New Roman" w:cs="Times New Roman"/>
                <w:i/>
                <w:szCs w:val="20"/>
                <w:lang w:val="sv-SE" w:eastAsia="zh-CN"/>
              </w:rPr>
              <w:t>csi-RS-ForTracking field,</w:t>
            </w:r>
            <w:r>
              <w:rPr>
                <w:rFonts w:ascii="Times New Roman" w:eastAsiaTheme="minorEastAsia" w:hAnsi="Times New Roman" w:cs="Times New Roman"/>
                <w:szCs w:val="20"/>
                <w:lang w:val="sv-SE" w:eastAsia="zh-CN"/>
              </w:rPr>
              <w:t xml:space="preserve"> it contains four component field: </w:t>
            </w:r>
            <w:r>
              <w:rPr>
                <w:rFonts w:ascii="Times New Roman" w:eastAsiaTheme="minorEastAsia" w:hAnsi="Times New Roman" w:cs="Times New Roman"/>
                <w:i/>
                <w:szCs w:val="20"/>
                <w:lang w:val="sv-SE" w:eastAsia="zh-CN"/>
              </w:rPr>
              <w:t>maxBurstLength, max</w:t>
            </w:r>
            <w:r>
              <w:rPr>
                <w:rFonts w:ascii="Times New Roman" w:eastAsiaTheme="minorEastAsia" w:hAnsi="Times New Roman" w:cs="Times New Roman"/>
                <w:b/>
                <w:i/>
                <w:szCs w:val="20"/>
                <w:lang w:val="sv-SE" w:eastAsia="zh-CN"/>
              </w:rPr>
              <w:t>Simultaneous</w:t>
            </w:r>
            <w:r>
              <w:rPr>
                <w:rFonts w:ascii="Times New Roman" w:eastAsiaTheme="minorEastAsia" w:hAnsi="Times New Roman" w:cs="Times New Roman"/>
                <w:i/>
                <w:szCs w:val="20"/>
                <w:lang w:val="sv-SE" w:eastAsia="zh-CN"/>
              </w:rPr>
              <w:t>ResourceSets</w:t>
            </w:r>
            <w:r>
              <w:rPr>
                <w:rFonts w:ascii="Times New Roman" w:eastAsiaTheme="minorEastAsia" w:hAnsi="Times New Roman" w:cs="Times New Roman"/>
                <w:b/>
                <w:i/>
                <w:szCs w:val="20"/>
                <w:lang w:val="sv-SE" w:eastAsia="zh-CN"/>
              </w:rPr>
              <w:t>PerCC</w:t>
            </w:r>
            <w:r>
              <w:rPr>
                <w:rFonts w:ascii="Times New Roman" w:eastAsiaTheme="minorEastAsia" w:hAnsi="Times New Roman" w:cs="Times New Roman"/>
                <w:i/>
                <w:szCs w:val="20"/>
                <w:lang w:val="sv-SE" w:eastAsia="zh-CN"/>
              </w:rPr>
              <w:t>, max</w:t>
            </w:r>
            <w:r>
              <w:rPr>
                <w:rFonts w:ascii="Times New Roman" w:eastAsiaTheme="minorEastAsia" w:hAnsi="Times New Roman" w:cs="Times New Roman"/>
                <w:b/>
                <w:i/>
                <w:szCs w:val="20"/>
                <w:lang w:val="sv-SE" w:eastAsia="zh-CN"/>
              </w:rPr>
              <w:t>Configured</w:t>
            </w:r>
            <w:r>
              <w:rPr>
                <w:rFonts w:ascii="Times New Roman" w:eastAsiaTheme="minorEastAsia" w:hAnsi="Times New Roman" w:cs="Times New Roman"/>
                <w:i/>
                <w:szCs w:val="20"/>
                <w:lang w:val="sv-SE" w:eastAsia="zh-CN"/>
              </w:rPr>
              <w:t>ResourceSets</w:t>
            </w:r>
            <w:r>
              <w:rPr>
                <w:rFonts w:ascii="Times New Roman" w:eastAsiaTheme="minorEastAsia" w:hAnsi="Times New Roman" w:cs="Times New Roman"/>
                <w:b/>
                <w:i/>
                <w:szCs w:val="20"/>
                <w:lang w:val="sv-SE" w:eastAsia="zh-CN"/>
              </w:rPr>
              <w:t xml:space="preserve">PerCC,  </w:t>
            </w:r>
            <w:r>
              <w:rPr>
                <w:rFonts w:ascii="Times New Roman" w:eastAsiaTheme="minorEastAsia" w:hAnsi="Times New Roman" w:cs="Times New Roman"/>
                <w:szCs w:val="20"/>
                <w:lang w:val="sv-SE" w:eastAsia="zh-CN"/>
              </w:rPr>
              <w:t xml:space="preserve">and </w:t>
            </w:r>
            <w:r>
              <w:rPr>
                <w:rFonts w:ascii="Times New Roman" w:eastAsiaTheme="minorEastAsia" w:hAnsi="Times New Roman" w:cs="Times New Roman"/>
                <w:i/>
                <w:szCs w:val="20"/>
                <w:lang w:val="sv-SE" w:eastAsia="zh-CN"/>
              </w:rPr>
              <w:t>max</w:t>
            </w:r>
            <w:r>
              <w:rPr>
                <w:rFonts w:ascii="Times New Roman" w:eastAsiaTheme="minorEastAsia" w:hAnsi="Times New Roman" w:cs="Times New Roman"/>
                <w:b/>
                <w:i/>
                <w:szCs w:val="20"/>
                <w:lang w:val="sv-SE" w:eastAsia="zh-CN"/>
              </w:rPr>
              <w:t>Configured</w:t>
            </w:r>
            <w:r>
              <w:rPr>
                <w:rFonts w:ascii="Times New Roman" w:eastAsiaTheme="minorEastAsia" w:hAnsi="Times New Roman" w:cs="Times New Roman"/>
                <w:i/>
                <w:szCs w:val="20"/>
                <w:lang w:val="sv-SE" w:eastAsia="zh-CN"/>
              </w:rPr>
              <w:t>ResourceSets</w:t>
            </w:r>
            <w:r>
              <w:rPr>
                <w:rFonts w:ascii="Times New Roman" w:eastAsiaTheme="minorEastAsia" w:hAnsi="Times New Roman" w:cs="Times New Roman"/>
                <w:b/>
                <w:i/>
                <w:szCs w:val="20"/>
                <w:lang w:val="sv-SE" w:eastAsia="zh-CN"/>
              </w:rPr>
              <w:t>AllCC</w:t>
            </w:r>
            <w:r>
              <w:rPr>
                <w:rFonts w:ascii="Times New Roman" w:eastAsiaTheme="minorEastAsia" w:hAnsi="Times New Roman" w:cs="Times New Roman"/>
                <w:b/>
                <w:szCs w:val="20"/>
                <w:lang w:val="sv-SE" w:eastAsia="zh-CN"/>
              </w:rPr>
              <w:t xml:space="preserve">. </w:t>
            </w:r>
          </w:p>
          <w:p w14:paraId="6B64FAE8" w14:textId="77777777" w:rsidR="00E243B7" w:rsidRDefault="00E10B36">
            <w:pPr>
              <w:numPr>
                <w:ilvl w:val="0"/>
                <w:numId w:val="29"/>
              </w:numPr>
              <w:adjustRightInd w:val="0"/>
              <w:snapToGrid w:val="0"/>
              <w:spacing w:afterLines="50" w:after="120" w:line="240" w:lineRule="auto"/>
              <w:jc w:val="both"/>
              <w:textAlignment w:val="center"/>
              <w:rPr>
                <w:rFonts w:ascii="Times New Roman" w:eastAsiaTheme="minorEastAsia" w:hAnsi="Times New Roman" w:cs="Times New Roman"/>
                <w:szCs w:val="20"/>
                <w:lang w:val="sv-SE" w:eastAsia="zh-CN"/>
              </w:rPr>
            </w:pPr>
            <w:r>
              <w:rPr>
                <w:rFonts w:ascii="Times New Roman" w:eastAsiaTheme="minorEastAsia" w:hAnsi="Times New Roman" w:cs="Times New Roman"/>
                <w:szCs w:val="20"/>
                <w:lang w:val="sv-SE" w:eastAsia="zh-CN"/>
              </w:rPr>
              <w:t>Component 4) is not applicable.</w:t>
            </w:r>
          </w:p>
          <w:p w14:paraId="1BFA76B7" w14:textId="77777777" w:rsidR="00E243B7" w:rsidRDefault="00E10B36">
            <w:pPr>
              <w:adjustRightInd w:val="0"/>
              <w:snapToGrid w:val="0"/>
              <w:spacing w:afterLines="50" w:after="120"/>
              <w:ind w:left="360"/>
              <w:jc w:val="both"/>
              <w:textAlignment w:val="center"/>
              <w:rPr>
                <w:rFonts w:ascii="Times New Roman" w:eastAsiaTheme="minorEastAsia" w:hAnsi="Times New Roman" w:cs="Times New Roman"/>
                <w:szCs w:val="20"/>
                <w:lang w:val="sv-SE" w:eastAsia="zh-CN"/>
              </w:rPr>
            </w:pPr>
            <w:r>
              <w:rPr>
                <w:rFonts w:ascii="Times New Roman" w:hAnsi="Times New Roman" w:cs="Times New Roman"/>
                <w:noProof/>
                <w:szCs w:val="20"/>
                <w:lang w:eastAsia="zh-CN"/>
              </w:rPr>
              <w:drawing>
                <wp:inline distT="0" distB="0" distL="0" distR="0" wp14:anchorId="4AC8642F" wp14:editId="04B83B2A">
                  <wp:extent cx="5448935" cy="1318260"/>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pic:cNvPicPr>
                        </pic:nvPicPr>
                        <pic:blipFill>
                          <a:blip r:embed="rId34"/>
                          <a:stretch>
                            <a:fillRect/>
                          </a:stretch>
                        </pic:blipFill>
                        <pic:spPr>
                          <a:xfrm>
                            <a:off x="0" y="0"/>
                            <a:ext cx="5511628" cy="1333934"/>
                          </a:xfrm>
                          <a:prstGeom prst="rect">
                            <a:avLst/>
                          </a:prstGeom>
                        </pic:spPr>
                      </pic:pic>
                    </a:graphicData>
                  </a:graphic>
                </wp:inline>
              </w:drawing>
            </w:r>
          </w:p>
          <w:p w14:paraId="72A91BA0" w14:textId="77777777" w:rsidR="00E243B7" w:rsidRDefault="00E243B7">
            <w:pPr>
              <w:spacing w:after="180"/>
              <w:rPr>
                <w:rFonts w:ascii="Times New Roman" w:eastAsia="SimSun" w:hAnsi="Times New Roman" w:cs="Times New Roman"/>
                <w:szCs w:val="20"/>
                <w:lang w:val="sv-SE" w:eastAsia="zh-CN"/>
              </w:rPr>
            </w:pPr>
          </w:p>
        </w:tc>
      </w:tr>
      <w:tr w:rsidR="00E243B7" w14:paraId="08F330C6" w14:textId="77777777">
        <w:tc>
          <w:tcPr>
            <w:tcW w:w="1472" w:type="dxa"/>
          </w:tcPr>
          <w:p w14:paraId="77B8A016" w14:textId="77777777" w:rsidR="00E243B7" w:rsidRDefault="00E10B36">
            <w:pPr>
              <w:spacing w:after="180"/>
              <w:rPr>
                <w:rFonts w:ascii="Times New Roman" w:eastAsia="SimSun" w:hAnsi="Times New Roman" w:cs="Times New Roman"/>
                <w:szCs w:val="20"/>
                <w:lang w:val="sv-SE" w:eastAsia="zh-CN"/>
              </w:rPr>
            </w:pPr>
            <w:r>
              <w:rPr>
                <w:rFonts w:ascii="Times New Roman" w:eastAsia="SimSun" w:hAnsi="Times New Roman" w:cs="Times New Roman"/>
                <w:szCs w:val="20"/>
                <w:lang w:val="sv-SE" w:eastAsia="zh-CN"/>
              </w:rPr>
              <w:t>FUTUREWEI</w:t>
            </w:r>
          </w:p>
        </w:tc>
        <w:tc>
          <w:tcPr>
            <w:tcW w:w="12840" w:type="dxa"/>
            <w:gridSpan w:val="2"/>
          </w:tcPr>
          <w:p w14:paraId="00E2696D" w14:textId="77777777" w:rsidR="00E243B7" w:rsidRDefault="00E10B36">
            <w:pPr>
              <w:adjustRightInd w:val="0"/>
              <w:snapToGrid w:val="0"/>
              <w:spacing w:afterLines="50" w:after="120" w:line="240" w:lineRule="auto"/>
              <w:jc w:val="both"/>
              <w:textAlignment w:val="center"/>
              <w:rPr>
                <w:rFonts w:ascii="Times New Roman" w:eastAsiaTheme="minorEastAsia" w:hAnsi="Times New Roman" w:cs="Times New Roman"/>
                <w:szCs w:val="20"/>
                <w:lang w:val="sv-SE" w:eastAsia="zh-CN"/>
              </w:rPr>
            </w:pPr>
            <w:r>
              <w:rPr>
                <w:rFonts w:ascii="Times New Roman" w:eastAsia="SimSun" w:hAnsi="Times New Roman" w:cs="Times New Roman"/>
                <w:szCs w:val="20"/>
                <w:lang w:val="sv-SE" w:eastAsia="zh-CN"/>
              </w:rPr>
              <w:t>Same set as vivo listed: 2-33, 2-35, 2-51 (there are some values for CA). it is up to RAN2 whether to note the values that RedCap should not report.</w:t>
            </w:r>
          </w:p>
        </w:tc>
      </w:tr>
      <w:tr w:rsidR="00E243B7" w14:paraId="55097D88" w14:textId="77777777">
        <w:tc>
          <w:tcPr>
            <w:tcW w:w="1472" w:type="dxa"/>
          </w:tcPr>
          <w:p w14:paraId="74A2DBEB" w14:textId="77777777" w:rsidR="00E243B7" w:rsidRDefault="00E10B36">
            <w:pPr>
              <w:spacing w:after="180"/>
              <w:rPr>
                <w:rFonts w:ascii="Times New Roman" w:eastAsia="SimSun" w:hAnsi="Times New Roman" w:cs="Times New Roman"/>
                <w:szCs w:val="20"/>
                <w:lang w:val="sv-SE" w:eastAsia="zh-CN"/>
              </w:rPr>
            </w:pPr>
            <w:r>
              <w:rPr>
                <w:rFonts w:ascii="Times New Roman" w:eastAsia="SimSun" w:hAnsi="Times New Roman" w:cs="Times New Roman"/>
                <w:szCs w:val="20"/>
                <w:lang w:val="sv-SE" w:eastAsia="zh-CN"/>
              </w:rPr>
              <w:t>Nokia, NSB</w:t>
            </w:r>
          </w:p>
        </w:tc>
        <w:tc>
          <w:tcPr>
            <w:tcW w:w="12840" w:type="dxa"/>
            <w:gridSpan w:val="2"/>
          </w:tcPr>
          <w:p w14:paraId="26DBB05C" w14:textId="77777777" w:rsidR="00E243B7" w:rsidRDefault="00E10B36">
            <w:pPr>
              <w:adjustRightInd w:val="0"/>
              <w:snapToGrid w:val="0"/>
              <w:spacing w:afterLines="50" w:after="120" w:line="240" w:lineRule="auto"/>
              <w:jc w:val="both"/>
              <w:textAlignment w:val="center"/>
              <w:rPr>
                <w:rFonts w:ascii="Times New Roman" w:eastAsia="SimSun" w:hAnsi="Times New Roman" w:cs="Times New Roman"/>
                <w:szCs w:val="20"/>
                <w:lang w:val="sv-SE" w:eastAsia="zh-CN"/>
              </w:rPr>
            </w:pPr>
            <w:r>
              <w:rPr>
                <w:rFonts w:ascii="Times New Roman" w:hAnsi="Times New Roman" w:cs="Times New Roman"/>
                <w:lang w:val="sv-SE"/>
              </w:rPr>
              <w:t xml:space="preserve">It is not clear if there are FGs requiring modification on signalling values for RedCap UEs. </w:t>
            </w:r>
          </w:p>
        </w:tc>
      </w:tr>
      <w:tr w:rsidR="00E243B7" w14:paraId="422F991B" w14:textId="77777777">
        <w:tc>
          <w:tcPr>
            <w:tcW w:w="1472" w:type="dxa"/>
          </w:tcPr>
          <w:p w14:paraId="6821A884" w14:textId="77777777" w:rsidR="00E243B7" w:rsidRDefault="00E10B36">
            <w:pPr>
              <w:spacing w:after="180"/>
              <w:rPr>
                <w:rFonts w:ascii="Times New Roman" w:eastAsia="SimSun" w:hAnsi="Times New Roman" w:cs="Times New Roman"/>
                <w:szCs w:val="20"/>
                <w:lang w:val="sv-SE" w:eastAsia="zh-CN"/>
              </w:rPr>
            </w:pPr>
            <w:r>
              <w:rPr>
                <w:rFonts w:ascii="Times New Roman" w:eastAsia="SimSun" w:hAnsi="Times New Roman" w:cs="Times New Roman"/>
                <w:szCs w:val="20"/>
                <w:lang w:val="sv-SE" w:eastAsia="zh-CN"/>
              </w:rPr>
              <w:t>Samsung</w:t>
            </w:r>
          </w:p>
        </w:tc>
        <w:tc>
          <w:tcPr>
            <w:tcW w:w="12840" w:type="dxa"/>
            <w:gridSpan w:val="2"/>
          </w:tcPr>
          <w:p w14:paraId="6E4AAF2F" w14:textId="77777777" w:rsidR="00E243B7" w:rsidRDefault="00E10B36">
            <w:pPr>
              <w:spacing w:after="180"/>
              <w:rPr>
                <w:rFonts w:ascii="Times New Roman" w:eastAsia="SimSun" w:hAnsi="Times New Roman" w:cs="Times New Roman"/>
                <w:szCs w:val="20"/>
                <w:lang w:val="sv-SE" w:eastAsia="zh-CN"/>
              </w:rPr>
            </w:pPr>
            <w:r>
              <w:rPr>
                <w:rFonts w:ascii="Times New Roman" w:eastAsia="SimSun" w:hAnsi="Times New Roman" w:cs="Times New Roman"/>
                <w:szCs w:val="20"/>
                <w:lang w:val="sv-SE" w:eastAsia="zh-CN"/>
              </w:rPr>
              <w:t xml:space="preserve">We think FG 6-1 can be discussed later. </w:t>
            </w:r>
          </w:p>
        </w:tc>
      </w:tr>
      <w:tr w:rsidR="00E243B7" w14:paraId="604DA0DF" w14:textId="77777777">
        <w:tc>
          <w:tcPr>
            <w:tcW w:w="1472" w:type="dxa"/>
          </w:tcPr>
          <w:p w14:paraId="3711848A" w14:textId="77777777" w:rsidR="00E243B7" w:rsidRDefault="00E10B36">
            <w:pPr>
              <w:spacing w:after="180"/>
              <w:rPr>
                <w:rFonts w:ascii="Times New Roman" w:eastAsia="SimSun" w:hAnsi="Times New Roman" w:cs="Times New Roman"/>
                <w:szCs w:val="20"/>
                <w:lang w:val="sv-SE" w:eastAsia="zh-CN"/>
              </w:rPr>
            </w:pPr>
            <w:r>
              <w:rPr>
                <w:rFonts w:ascii="Times New Roman" w:eastAsia="SimSun" w:hAnsi="Times New Roman" w:cs="Times New Roman"/>
                <w:szCs w:val="20"/>
                <w:lang w:val="sv-SE" w:eastAsia="zh-CN"/>
              </w:rPr>
              <w:t>FL2</w:t>
            </w:r>
          </w:p>
        </w:tc>
        <w:tc>
          <w:tcPr>
            <w:tcW w:w="12840" w:type="dxa"/>
            <w:gridSpan w:val="2"/>
          </w:tcPr>
          <w:p w14:paraId="361672E8" w14:textId="77777777" w:rsidR="00E243B7" w:rsidRDefault="00E10B36">
            <w:pPr>
              <w:spacing w:after="180"/>
              <w:rPr>
                <w:rFonts w:ascii="Times New Roman" w:eastAsia="SimSun" w:hAnsi="Times New Roman" w:cs="Times New Roman"/>
                <w:szCs w:val="20"/>
                <w:lang w:val="sv-SE" w:eastAsia="zh-CN"/>
              </w:rPr>
            </w:pPr>
            <w:r>
              <w:rPr>
                <w:rFonts w:ascii="Times New Roman" w:eastAsia="SimSun" w:hAnsi="Times New Roman" w:cs="Times New Roman"/>
                <w:szCs w:val="20"/>
                <w:lang w:val="sv-SE" w:eastAsia="zh-CN"/>
              </w:rPr>
              <w:t>Based on the received responses, the following proposal can be considered.</w:t>
            </w:r>
          </w:p>
          <w:p w14:paraId="164300C8" w14:textId="77777777" w:rsidR="00E243B7" w:rsidRDefault="00E10B36">
            <w:pPr>
              <w:pStyle w:val="BodyText"/>
              <w:rPr>
                <w:rFonts w:ascii="Times New Roman" w:eastAsia="Batang" w:hAnsi="Times New Roman" w:cs="Times New Roman"/>
                <w:b/>
                <w:szCs w:val="20"/>
                <w:lang w:val="en-GB"/>
              </w:rPr>
            </w:pPr>
            <w:r>
              <w:rPr>
                <w:rFonts w:ascii="Times New Roman" w:eastAsia="Batang" w:hAnsi="Times New Roman" w:cs="Times New Roman"/>
                <w:b/>
                <w:szCs w:val="20"/>
                <w:highlight w:val="yellow"/>
                <w:lang w:val="en-GB"/>
              </w:rPr>
              <w:t>High Priority Proposal 3.6-1b</w:t>
            </w:r>
            <w:r>
              <w:rPr>
                <w:rFonts w:ascii="Times New Roman" w:eastAsia="Batang" w:hAnsi="Times New Roman" w:cs="Times New Roman"/>
                <w:b/>
                <w:szCs w:val="20"/>
                <w:lang w:val="en-GB"/>
              </w:rPr>
              <w:t xml:space="preserve">: The following Rel-15/16 capabilities (FGs) for L1 UE features in </w:t>
            </w:r>
            <w:hyperlink r:id="rId35" w:history="1">
              <w:r>
                <w:rPr>
                  <w:rStyle w:val="FollowedHyperlink"/>
                  <w:rFonts w:ascii="Times New Roman" w:hAnsi="Times New Roman" w:cs="Times New Roman"/>
                  <w:b/>
                  <w:szCs w:val="20"/>
                  <w:lang w:val="sv-SE"/>
                </w:rPr>
                <w:t>TR 38.822 V16.1.0</w:t>
              </w:r>
            </w:hyperlink>
            <w:r>
              <w:rPr>
                <w:rFonts w:ascii="Times New Roman" w:eastAsia="Batang" w:hAnsi="Times New Roman" w:cs="Times New Roman"/>
                <w:b/>
                <w:szCs w:val="20"/>
                <w:lang w:val="en-GB"/>
              </w:rPr>
              <w:t xml:space="preserve"> that are mandatory for non-RedCap UEs (other than the ones treated in subsections 3.1 – 3.3) should be supported for RedCap UEs but with different value.</w:t>
            </w:r>
          </w:p>
          <w:p w14:paraId="2381AB9C" w14:textId="77777777" w:rsidR="00E243B7" w:rsidRDefault="00E10B36">
            <w:pPr>
              <w:pStyle w:val="ListParagraph"/>
              <w:numPr>
                <w:ilvl w:val="0"/>
                <w:numId w:val="34"/>
              </w:numPr>
              <w:spacing w:after="180" w:line="252" w:lineRule="auto"/>
              <w:contextualSpacing/>
              <w:jc w:val="both"/>
              <w:rPr>
                <w:rFonts w:ascii="Times New Roman" w:hAnsi="Times New Roman" w:cs="Times New Roman"/>
                <w:b/>
                <w:bCs/>
                <w:sz w:val="20"/>
                <w:szCs w:val="18"/>
              </w:rPr>
            </w:pPr>
            <w:r>
              <w:rPr>
                <w:rFonts w:ascii="Times New Roman" w:hAnsi="Times New Roman" w:cs="Times New Roman"/>
                <w:b/>
                <w:bCs/>
                <w:sz w:val="20"/>
                <w:szCs w:val="18"/>
              </w:rPr>
              <w:t>2-33</w:t>
            </w:r>
          </w:p>
          <w:p w14:paraId="40A146EE" w14:textId="77777777" w:rsidR="00E243B7" w:rsidRDefault="00E10B36">
            <w:pPr>
              <w:pStyle w:val="ListParagraph"/>
              <w:numPr>
                <w:ilvl w:val="0"/>
                <w:numId w:val="34"/>
              </w:numPr>
              <w:spacing w:after="180" w:line="252" w:lineRule="auto"/>
              <w:contextualSpacing/>
              <w:jc w:val="both"/>
              <w:rPr>
                <w:rFonts w:ascii="Times New Roman" w:hAnsi="Times New Roman" w:cs="Times New Roman"/>
                <w:b/>
                <w:bCs/>
                <w:sz w:val="20"/>
                <w:szCs w:val="18"/>
              </w:rPr>
            </w:pPr>
            <w:r>
              <w:rPr>
                <w:rFonts w:ascii="Times New Roman" w:hAnsi="Times New Roman" w:cs="Times New Roman"/>
                <w:b/>
                <w:bCs/>
                <w:sz w:val="20"/>
                <w:szCs w:val="18"/>
              </w:rPr>
              <w:t>2-35</w:t>
            </w:r>
          </w:p>
          <w:p w14:paraId="062AE857" w14:textId="77777777" w:rsidR="00E243B7" w:rsidRDefault="00E10B36">
            <w:pPr>
              <w:pStyle w:val="ListParagraph"/>
              <w:numPr>
                <w:ilvl w:val="0"/>
                <w:numId w:val="34"/>
              </w:numPr>
              <w:spacing w:after="180" w:line="252" w:lineRule="auto"/>
              <w:contextualSpacing/>
              <w:jc w:val="both"/>
              <w:rPr>
                <w:rFonts w:ascii="Times New Roman" w:hAnsi="Times New Roman" w:cs="Times New Roman"/>
                <w:b/>
                <w:bCs/>
                <w:sz w:val="20"/>
                <w:szCs w:val="18"/>
              </w:rPr>
            </w:pPr>
            <w:r>
              <w:rPr>
                <w:rFonts w:ascii="Times New Roman" w:hAnsi="Times New Roman" w:cs="Times New Roman"/>
                <w:b/>
                <w:bCs/>
                <w:sz w:val="20"/>
                <w:szCs w:val="18"/>
              </w:rPr>
              <w:t>2-51</w:t>
            </w:r>
          </w:p>
          <w:p w14:paraId="371FF6D9" w14:textId="77777777" w:rsidR="00E243B7" w:rsidRDefault="00E10B36">
            <w:pPr>
              <w:pStyle w:val="ListParagraph"/>
              <w:numPr>
                <w:ilvl w:val="0"/>
                <w:numId w:val="34"/>
              </w:numPr>
              <w:spacing w:after="180" w:line="252" w:lineRule="auto"/>
              <w:contextualSpacing/>
              <w:jc w:val="both"/>
              <w:rPr>
                <w:rFonts w:ascii="Times New Roman" w:hAnsi="Times New Roman" w:cs="Times New Roman"/>
                <w:b/>
                <w:bCs/>
                <w:szCs w:val="20"/>
              </w:rPr>
            </w:pPr>
            <w:r>
              <w:rPr>
                <w:rFonts w:ascii="Times New Roman" w:hAnsi="Times New Roman" w:cs="Times New Roman"/>
                <w:b/>
                <w:bCs/>
                <w:sz w:val="20"/>
                <w:szCs w:val="18"/>
              </w:rPr>
              <w:t>6-1</w:t>
            </w:r>
          </w:p>
        </w:tc>
      </w:tr>
      <w:tr w:rsidR="00E243B7" w14:paraId="771C6D38" w14:textId="77777777">
        <w:tc>
          <w:tcPr>
            <w:tcW w:w="1472" w:type="dxa"/>
            <w:shd w:val="clear" w:color="auto" w:fill="D9D9D9"/>
          </w:tcPr>
          <w:p w14:paraId="1D217423" w14:textId="77777777" w:rsidR="00E243B7" w:rsidRDefault="00E10B36">
            <w:pPr>
              <w:spacing w:after="180"/>
              <w:rPr>
                <w:rFonts w:ascii="Times New Roman" w:eastAsia="Batang" w:hAnsi="Times New Roman" w:cs="Times New Roman"/>
                <w:b/>
                <w:bCs/>
                <w:szCs w:val="20"/>
                <w:lang w:val="sv-SE"/>
              </w:rPr>
            </w:pPr>
            <w:r>
              <w:rPr>
                <w:rFonts w:ascii="Times New Roman" w:eastAsia="Batang" w:hAnsi="Times New Roman" w:cs="Times New Roman"/>
                <w:b/>
                <w:bCs/>
                <w:szCs w:val="20"/>
                <w:lang w:val="sv-SE"/>
              </w:rPr>
              <w:t>Company</w:t>
            </w:r>
          </w:p>
        </w:tc>
        <w:tc>
          <w:tcPr>
            <w:tcW w:w="1438" w:type="dxa"/>
            <w:shd w:val="clear" w:color="auto" w:fill="D9D9D9"/>
          </w:tcPr>
          <w:p w14:paraId="2771367D" w14:textId="77777777" w:rsidR="00E243B7" w:rsidRDefault="00E10B36">
            <w:pPr>
              <w:spacing w:after="180"/>
              <w:rPr>
                <w:rFonts w:ascii="Times New Roman" w:eastAsia="Batang" w:hAnsi="Times New Roman" w:cs="Times New Roman"/>
                <w:b/>
                <w:bCs/>
                <w:szCs w:val="20"/>
                <w:lang w:val="sv-SE"/>
              </w:rPr>
            </w:pPr>
            <w:r>
              <w:rPr>
                <w:rFonts w:ascii="Times New Roman" w:eastAsia="Batang" w:hAnsi="Times New Roman" w:cs="Times New Roman"/>
                <w:b/>
                <w:bCs/>
                <w:szCs w:val="20"/>
                <w:lang w:val="sv-SE"/>
              </w:rPr>
              <w:t>Y/N</w:t>
            </w:r>
          </w:p>
        </w:tc>
        <w:tc>
          <w:tcPr>
            <w:tcW w:w="11402" w:type="dxa"/>
            <w:shd w:val="clear" w:color="auto" w:fill="D9D9D9"/>
          </w:tcPr>
          <w:p w14:paraId="3D440FBC" w14:textId="77777777" w:rsidR="00E243B7" w:rsidRDefault="00E10B36">
            <w:pPr>
              <w:spacing w:after="180"/>
              <w:rPr>
                <w:rFonts w:ascii="Times New Roman" w:eastAsia="Batang" w:hAnsi="Times New Roman" w:cs="Times New Roman"/>
                <w:b/>
                <w:bCs/>
                <w:szCs w:val="20"/>
                <w:lang w:val="sv-SE"/>
              </w:rPr>
            </w:pPr>
            <w:r>
              <w:rPr>
                <w:rFonts w:ascii="Times New Roman" w:eastAsia="Batang" w:hAnsi="Times New Roman" w:cs="Times New Roman"/>
                <w:b/>
                <w:bCs/>
                <w:szCs w:val="20"/>
                <w:lang w:val="sv-SE"/>
              </w:rPr>
              <w:t>Comments</w:t>
            </w:r>
          </w:p>
        </w:tc>
      </w:tr>
      <w:tr w:rsidR="00E243B7" w14:paraId="2190EFA5" w14:textId="77777777">
        <w:tc>
          <w:tcPr>
            <w:tcW w:w="1472" w:type="dxa"/>
          </w:tcPr>
          <w:p w14:paraId="1896F9F4" w14:textId="77777777" w:rsidR="00E243B7" w:rsidRDefault="00E10B36">
            <w:pPr>
              <w:spacing w:after="180"/>
              <w:rPr>
                <w:rFonts w:ascii="Times New Roman" w:eastAsia="SimSun" w:hAnsi="Times New Roman" w:cs="Times New Roman"/>
                <w:szCs w:val="20"/>
                <w:lang w:val="sv-SE" w:eastAsia="zh-CN"/>
              </w:rPr>
            </w:pPr>
            <w:r>
              <w:rPr>
                <w:rFonts w:ascii="Times New Roman" w:eastAsia="SimSun" w:hAnsi="Times New Roman" w:cs="Times New Roman" w:hint="eastAsia"/>
                <w:szCs w:val="20"/>
                <w:lang w:val="sv-SE" w:eastAsia="zh-CN"/>
              </w:rPr>
              <w:t>v</w:t>
            </w:r>
            <w:r>
              <w:rPr>
                <w:rFonts w:ascii="Times New Roman" w:eastAsia="SimSun" w:hAnsi="Times New Roman" w:cs="Times New Roman"/>
                <w:szCs w:val="20"/>
                <w:lang w:val="sv-SE" w:eastAsia="zh-CN"/>
              </w:rPr>
              <w:t>ivo</w:t>
            </w:r>
          </w:p>
        </w:tc>
        <w:tc>
          <w:tcPr>
            <w:tcW w:w="1438" w:type="dxa"/>
          </w:tcPr>
          <w:p w14:paraId="72FFBBD0" w14:textId="77777777" w:rsidR="00E243B7" w:rsidRDefault="00E243B7">
            <w:pPr>
              <w:tabs>
                <w:tab w:val="left" w:pos="551"/>
              </w:tabs>
              <w:spacing w:after="180"/>
              <w:rPr>
                <w:rFonts w:ascii="Times New Roman" w:eastAsia="SimSun" w:hAnsi="Times New Roman" w:cs="Times New Roman"/>
                <w:szCs w:val="20"/>
                <w:lang w:val="sv-SE" w:eastAsia="zh-CN"/>
              </w:rPr>
            </w:pPr>
          </w:p>
        </w:tc>
        <w:tc>
          <w:tcPr>
            <w:tcW w:w="11402" w:type="dxa"/>
          </w:tcPr>
          <w:p w14:paraId="57D500EA" w14:textId="77777777" w:rsidR="00E243B7" w:rsidRDefault="00E10B36">
            <w:pPr>
              <w:spacing w:after="180"/>
              <w:rPr>
                <w:rFonts w:ascii="Times New Roman" w:eastAsia="SimSun" w:hAnsi="Times New Roman" w:cs="Times New Roman"/>
                <w:szCs w:val="20"/>
                <w:lang w:val="sv-SE" w:eastAsia="zh-CN"/>
              </w:rPr>
            </w:pPr>
            <w:r>
              <w:rPr>
                <w:rFonts w:ascii="Times New Roman" w:eastAsia="SimSun" w:hAnsi="Times New Roman" w:cs="Times New Roman"/>
                <w:szCs w:val="20"/>
                <w:lang w:val="sv-SE" w:eastAsia="zh-CN"/>
              </w:rPr>
              <w:t xml:space="preserve">More discussion is needed 6-1, we may introduce new FG rather than revising FG6-1. </w:t>
            </w:r>
          </w:p>
        </w:tc>
      </w:tr>
      <w:tr w:rsidR="00E243B7" w14:paraId="2F0B75EA" w14:textId="77777777">
        <w:tc>
          <w:tcPr>
            <w:tcW w:w="1472" w:type="dxa"/>
          </w:tcPr>
          <w:p w14:paraId="5046503A" w14:textId="77777777" w:rsidR="00E243B7" w:rsidRDefault="00E10B36">
            <w:pPr>
              <w:spacing w:after="180"/>
              <w:rPr>
                <w:rFonts w:ascii="Times New Roman" w:eastAsia="SimSun" w:hAnsi="Times New Roman" w:cs="Times New Roman"/>
                <w:szCs w:val="20"/>
                <w:lang w:val="sv-SE" w:eastAsia="zh-CN"/>
              </w:rPr>
            </w:pPr>
            <w:r>
              <w:rPr>
                <w:rFonts w:ascii="Times New Roman" w:eastAsia="SimSun" w:hAnsi="Times New Roman" w:cs="Times New Roman" w:hint="eastAsia"/>
                <w:szCs w:val="20"/>
                <w:lang w:val="sv-SE" w:eastAsia="zh-CN"/>
              </w:rPr>
              <w:t>S</w:t>
            </w:r>
            <w:r>
              <w:rPr>
                <w:rFonts w:ascii="Times New Roman" w:eastAsia="SimSun" w:hAnsi="Times New Roman" w:cs="Times New Roman"/>
                <w:szCs w:val="20"/>
                <w:lang w:val="sv-SE" w:eastAsia="zh-CN"/>
              </w:rPr>
              <w:t>amsung</w:t>
            </w:r>
          </w:p>
        </w:tc>
        <w:tc>
          <w:tcPr>
            <w:tcW w:w="1438" w:type="dxa"/>
          </w:tcPr>
          <w:p w14:paraId="34809F42" w14:textId="77777777" w:rsidR="00E243B7" w:rsidRDefault="00E243B7">
            <w:pPr>
              <w:tabs>
                <w:tab w:val="left" w:pos="551"/>
              </w:tabs>
              <w:spacing w:after="180"/>
              <w:rPr>
                <w:rFonts w:ascii="Times New Roman" w:eastAsia="SimSun" w:hAnsi="Times New Roman" w:cs="Times New Roman"/>
                <w:szCs w:val="20"/>
                <w:lang w:val="sv-SE" w:eastAsia="zh-CN"/>
              </w:rPr>
            </w:pPr>
          </w:p>
        </w:tc>
        <w:tc>
          <w:tcPr>
            <w:tcW w:w="11402" w:type="dxa"/>
          </w:tcPr>
          <w:p w14:paraId="456A66D1" w14:textId="77777777" w:rsidR="00E243B7" w:rsidRDefault="00E10B36">
            <w:pPr>
              <w:spacing w:after="180"/>
              <w:rPr>
                <w:rFonts w:ascii="Times New Roman" w:eastAsia="SimSun" w:hAnsi="Times New Roman" w:cs="Times New Roman"/>
                <w:szCs w:val="20"/>
                <w:lang w:val="sv-SE" w:eastAsia="zh-CN"/>
              </w:rPr>
            </w:pPr>
            <w:r>
              <w:rPr>
                <w:rFonts w:ascii="Times New Roman" w:eastAsia="SimSun" w:hAnsi="Times New Roman" w:cs="Times New Roman" w:hint="eastAsia"/>
                <w:szCs w:val="20"/>
                <w:lang w:val="sv-SE" w:eastAsia="zh-CN"/>
              </w:rPr>
              <w:t>F</w:t>
            </w:r>
            <w:r>
              <w:rPr>
                <w:rFonts w:ascii="Times New Roman" w:eastAsia="SimSun" w:hAnsi="Times New Roman" w:cs="Times New Roman"/>
                <w:szCs w:val="20"/>
                <w:lang w:val="sv-SE" w:eastAsia="zh-CN"/>
              </w:rPr>
              <w:t xml:space="preserve">or 2-33, 2-35, 2-51, we like to clarify that, there is no intention to change the value per CC. Since more CC is not applicable for Redcap, there is no need to change it either. But we can live with removing some of compoments for across all CC cases. </w:t>
            </w:r>
          </w:p>
          <w:p w14:paraId="1DF7307A" w14:textId="77777777" w:rsidR="00E243B7" w:rsidRDefault="00E10B36">
            <w:pPr>
              <w:spacing w:after="180"/>
              <w:rPr>
                <w:rFonts w:ascii="Times New Roman" w:eastAsia="SimSun" w:hAnsi="Times New Roman" w:cs="Times New Roman"/>
                <w:szCs w:val="20"/>
                <w:lang w:val="sv-SE" w:eastAsia="zh-CN"/>
              </w:rPr>
            </w:pPr>
            <w:r>
              <w:rPr>
                <w:rFonts w:ascii="Times New Roman" w:eastAsia="SimSun" w:hAnsi="Times New Roman" w:cs="Times New Roman"/>
                <w:szCs w:val="20"/>
                <w:lang w:val="sv-SE" w:eastAsia="zh-CN"/>
              </w:rPr>
              <w:t xml:space="preserve">For 6-1, so far, we don;t see a need. It is defined per CC. </w:t>
            </w:r>
          </w:p>
        </w:tc>
      </w:tr>
      <w:tr w:rsidR="00E243B7" w14:paraId="2E16DE6E" w14:textId="77777777">
        <w:tc>
          <w:tcPr>
            <w:tcW w:w="1472" w:type="dxa"/>
          </w:tcPr>
          <w:p w14:paraId="65B75152" w14:textId="77777777" w:rsidR="00E243B7" w:rsidRDefault="00E10B36">
            <w:pPr>
              <w:spacing w:after="180"/>
              <w:rPr>
                <w:rFonts w:ascii="Times New Roman" w:eastAsia="SimSun" w:hAnsi="Times New Roman" w:cs="Times New Roman"/>
                <w:szCs w:val="20"/>
                <w:lang w:val="sv-SE" w:eastAsia="zh-CN"/>
              </w:rPr>
            </w:pPr>
            <w:r>
              <w:rPr>
                <w:rFonts w:ascii="Times New Roman" w:eastAsia="SimSun" w:hAnsi="Times New Roman" w:cs="Times New Roman"/>
                <w:szCs w:val="20"/>
                <w:lang w:val="sv-SE" w:eastAsia="zh-CN"/>
              </w:rPr>
              <w:t>MediaTek</w:t>
            </w:r>
          </w:p>
        </w:tc>
        <w:tc>
          <w:tcPr>
            <w:tcW w:w="1438" w:type="dxa"/>
          </w:tcPr>
          <w:p w14:paraId="44B7A349" w14:textId="77777777" w:rsidR="00E243B7" w:rsidRDefault="00E243B7">
            <w:pPr>
              <w:tabs>
                <w:tab w:val="left" w:pos="551"/>
              </w:tabs>
              <w:spacing w:after="180"/>
              <w:rPr>
                <w:rFonts w:ascii="Times New Roman" w:eastAsia="SimSun" w:hAnsi="Times New Roman" w:cs="Times New Roman"/>
                <w:szCs w:val="20"/>
                <w:lang w:val="sv-SE" w:eastAsia="zh-CN"/>
              </w:rPr>
            </w:pPr>
          </w:p>
        </w:tc>
        <w:tc>
          <w:tcPr>
            <w:tcW w:w="11402" w:type="dxa"/>
          </w:tcPr>
          <w:p w14:paraId="540001F5" w14:textId="77777777" w:rsidR="00E243B7" w:rsidRDefault="00E10B36">
            <w:pPr>
              <w:spacing w:after="180"/>
              <w:rPr>
                <w:rFonts w:ascii="Times New Roman" w:eastAsia="SimSun" w:hAnsi="Times New Roman" w:cs="Times New Roman"/>
                <w:szCs w:val="20"/>
                <w:lang w:val="sv-SE" w:eastAsia="zh-CN"/>
              </w:rPr>
            </w:pPr>
            <w:r>
              <w:rPr>
                <w:rFonts w:ascii="Times New Roman" w:eastAsia="SimSun" w:hAnsi="Times New Roman" w:cs="Times New Roman"/>
                <w:szCs w:val="20"/>
                <w:lang w:val="sv-SE" w:eastAsia="zh-CN"/>
              </w:rPr>
              <w:t xml:space="preserve">The following components of mandatory FGs are not applicable to RedCap.  </w:t>
            </w:r>
          </w:p>
          <w:p w14:paraId="1F57F710" w14:textId="77777777" w:rsidR="00E243B7" w:rsidRDefault="00E10B36">
            <w:pPr>
              <w:spacing w:after="180"/>
              <w:rPr>
                <w:rFonts w:ascii="Times New Roman" w:eastAsia="SimSun" w:hAnsi="Times New Roman" w:cs="Times New Roman"/>
                <w:szCs w:val="20"/>
                <w:lang w:val="sv-SE" w:eastAsia="zh-CN"/>
              </w:rPr>
            </w:pPr>
            <w:r>
              <w:rPr>
                <w:rFonts w:ascii="Times New Roman" w:eastAsia="SimSun" w:hAnsi="Times New Roman" w:cs="Times New Roman" w:hint="eastAsia"/>
                <w:szCs w:val="20"/>
                <w:lang w:val="sv-SE" w:eastAsia="zh-CN"/>
              </w:rPr>
              <w:t>•</w:t>
            </w:r>
            <w:r>
              <w:rPr>
                <w:rFonts w:ascii="Times New Roman" w:eastAsia="SimSun" w:hAnsi="Times New Roman" w:cs="Times New Roman"/>
                <w:szCs w:val="20"/>
                <w:lang w:val="sv-SE" w:eastAsia="zh-CN"/>
              </w:rPr>
              <w:tab/>
              <w:t>Components 4) and 6) of mandatory FG 2-33 are not applicable to RedCap.</w:t>
            </w:r>
          </w:p>
          <w:p w14:paraId="0CADD93D" w14:textId="77777777" w:rsidR="00E243B7" w:rsidRDefault="00E10B36">
            <w:pPr>
              <w:spacing w:after="180"/>
              <w:rPr>
                <w:rFonts w:ascii="Times New Roman" w:eastAsia="SimSun" w:hAnsi="Times New Roman" w:cs="Times New Roman"/>
                <w:szCs w:val="20"/>
                <w:lang w:val="sv-SE" w:eastAsia="zh-CN"/>
              </w:rPr>
            </w:pPr>
            <w:r>
              <w:rPr>
                <w:rFonts w:ascii="Times New Roman" w:eastAsia="SimSun" w:hAnsi="Times New Roman" w:cs="Times New Roman" w:hint="eastAsia"/>
                <w:szCs w:val="20"/>
                <w:lang w:val="sv-SE" w:eastAsia="zh-CN"/>
              </w:rPr>
              <w:t>•</w:t>
            </w:r>
            <w:r>
              <w:rPr>
                <w:rFonts w:ascii="Times New Roman" w:eastAsia="SimSun" w:hAnsi="Times New Roman" w:cs="Times New Roman"/>
                <w:szCs w:val="20"/>
                <w:lang w:val="sv-SE" w:eastAsia="zh-CN"/>
              </w:rPr>
              <w:tab/>
              <w:t>Component 9) of mandatory FG 2-35 are not applicable to RedCap.</w:t>
            </w:r>
          </w:p>
          <w:p w14:paraId="0473A406" w14:textId="77777777" w:rsidR="00E243B7" w:rsidRDefault="00E10B36">
            <w:pPr>
              <w:spacing w:after="180"/>
              <w:rPr>
                <w:rFonts w:ascii="Times New Roman" w:eastAsia="SimSun" w:hAnsi="Times New Roman" w:cs="Times New Roman"/>
                <w:szCs w:val="20"/>
                <w:lang w:val="sv-SE" w:eastAsia="zh-CN"/>
              </w:rPr>
            </w:pPr>
            <w:r>
              <w:rPr>
                <w:rFonts w:ascii="Times New Roman" w:eastAsia="SimSun" w:hAnsi="Times New Roman" w:cs="Times New Roman" w:hint="eastAsia"/>
                <w:szCs w:val="20"/>
                <w:lang w:val="sv-SE" w:eastAsia="zh-CN"/>
              </w:rPr>
              <w:t>•</w:t>
            </w:r>
            <w:r>
              <w:rPr>
                <w:rFonts w:ascii="Times New Roman" w:eastAsia="SimSun" w:hAnsi="Times New Roman" w:cs="Times New Roman"/>
                <w:szCs w:val="20"/>
                <w:lang w:val="sv-SE" w:eastAsia="zh-CN"/>
              </w:rPr>
              <w:tab/>
              <w:t>Component 4) of mandatory FG 2-51 are not applicable to RedCap.</w:t>
            </w:r>
          </w:p>
          <w:p w14:paraId="636829C2" w14:textId="77777777" w:rsidR="00E243B7" w:rsidRDefault="00E10B36">
            <w:pPr>
              <w:spacing w:after="180"/>
              <w:rPr>
                <w:rFonts w:ascii="Times New Roman" w:eastAsia="SimSun" w:hAnsi="Times New Roman" w:cs="Times New Roman"/>
                <w:szCs w:val="20"/>
                <w:lang w:val="sv-SE" w:eastAsia="zh-CN"/>
              </w:rPr>
            </w:pPr>
            <w:r>
              <w:rPr>
                <w:rFonts w:ascii="Times New Roman" w:eastAsia="SimSun" w:hAnsi="Times New Roman" w:cs="Times New Roman"/>
                <w:szCs w:val="20"/>
                <w:lang w:val="sv-SE" w:eastAsia="zh-CN"/>
              </w:rPr>
              <w:t xml:space="preserve">Mandatory FG 6-1 for non-RedCap should be supported by RedCap as a mandatory UE feature without modifying its components. Depending on the final agreements in agenda 8.1.1, we can add a new feature group to capture the case where an active DL BWP contains SSB (CD-SSB or NCD-SS) but not CORESET#0.  </w:t>
            </w:r>
          </w:p>
        </w:tc>
      </w:tr>
      <w:tr w:rsidR="00E243B7" w14:paraId="1E290120" w14:textId="77777777">
        <w:tc>
          <w:tcPr>
            <w:tcW w:w="1472" w:type="dxa"/>
          </w:tcPr>
          <w:p w14:paraId="3E5FEB77" w14:textId="77777777" w:rsidR="00E243B7" w:rsidRDefault="00E10B36">
            <w:pPr>
              <w:spacing w:after="180"/>
              <w:rPr>
                <w:rFonts w:ascii="Times New Roman" w:eastAsia="SimSun" w:hAnsi="Times New Roman" w:cs="Times New Roman"/>
                <w:szCs w:val="20"/>
                <w:lang w:val="sv-SE" w:eastAsia="zh-CN"/>
              </w:rPr>
            </w:pPr>
            <w:r>
              <w:rPr>
                <w:rFonts w:ascii="Times New Roman" w:eastAsia="SimSun" w:hAnsi="Times New Roman" w:cs="Times New Roman"/>
                <w:szCs w:val="20"/>
                <w:lang w:val="sv-SE" w:eastAsia="zh-CN"/>
              </w:rPr>
              <w:t>Intel</w:t>
            </w:r>
          </w:p>
        </w:tc>
        <w:tc>
          <w:tcPr>
            <w:tcW w:w="1438" w:type="dxa"/>
          </w:tcPr>
          <w:p w14:paraId="00D91557" w14:textId="77777777" w:rsidR="00E243B7" w:rsidRDefault="00E10B36">
            <w:pPr>
              <w:tabs>
                <w:tab w:val="left" w:pos="551"/>
              </w:tabs>
              <w:spacing w:after="180"/>
              <w:rPr>
                <w:rFonts w:ascii="Times New Roman" w:eastAsia="SimSun" w:hAnsi="Times New Roman" w:cs="Times New Roman"/>
                <w:szCs w:val="20"/>
                <w:lang w:val="sv-SE" w:eastAsia="zh-CN"/>
              </w:rPr>
            </w:pPr>
            <w:r>
              <w:rPr>
                <w:rFonts w:ascii="Times New Roman" w:eastAsia="SimSun" w:hAnsi="Times New Roman" w:cs="Times New Roman"/>
                <w:szCs w:val="20"/>
                <w:lang w:val="sv-SE" w:eastAsia="zh-CN"/>
              </w:rPr>
              <w:t>Y</w:t>
            </w:r>
          </w:p>
        </w:tc>
        <w:tc>
          <w:tcPr>
            <w:tcW w:w="11402" w:type="dxa"/>
          </w:tcPr>
          <w:p w14:paraId="23146DAB" w14:textId="77777777" w:rsidR="00E243B7" w:rsidRDefault="00E10B36">
            <w:pPr>
              <w:spacing w:after="180"/>
              <w:rPr>
                <w:rFonts w:ascii="Times New Roman" w:eastAsia="SimSun" w:hAnsi="Times New Roman" w:cs="Times New Roman"/>
                <w:szCs w:val="20"/>
                <w:lang w:val="sv-SE" w:eastAsia="zh-CN"/>
              </w:rPr>
            </w:pPr>
            <w:r>
              <w:rPr>
                <w:rFonts w:ascii="Times New Roman" w:eastAsia="SimSun" w:hAnsi="Times New Roman" w:cs="Times New Roman"/>
                <w:szCs w:val="20"/>
                <w:lang w:val="sv-SE" w:eastAsia="zh-CN"/>
              </w:rPr>
              <w:t>Fine with the FL2 proposal.</w:t>
            </w:r>
          </w:p>
          <w:p w14:paraId="61C00267" w14:textId="77777777" w:rsidR="00E243B7" w:rsidRDefault="00E10B36">
            <w:pPr>
              <w:spacing w:after="180"/>
              <w:rPr>
                <w:rFonts w:ascii="Times New Roman" w:eastAsia="SimSun" w:hAnsi="Times New Roman" w:cs="Times New Roman"/>
                <w:szCs w:val="20"/>
                <w:lang w:val="sv-SE" w:eastAsia="zh-CN"/>
              </w:rPr>
            </w:pPr>
            <w:r>
              <w:rPr>
                <w:rFonts w:ascii="Times New Roman" w:eastAsia="SimSun" w:hAnsi="Times New Roman" w:cs="Times New Roman"/>
                <w:szCs w:val="20"/>
                <w:lang w:val="sv-SE" w:eastAsia="zh-CN"/>
              </w:rPr>
              <w:t>In our view, FG 6-1 should be updated for RedCap UEs; else, if a new FG is intrduced to replace 6-1, then FG 6-1 should be precluded (not applicable) for RedCap UEs.</w:t>
            </w:r>
          </w:p>
        </w:tc>
      </w:tr>
      <w:tr w:rsidR="00E243B7" w14:paraId="7E1DB3AA" w14:textId="77777777">
        <w:tc>
          <w:tcPr>
            <w:tcW w:w="1472" w:type="dxa"/>
          </w:tcPr>
          <w:p w14:paraId="261CE060" w14:textId="77777777" w:rsidR="00E243B7" w:rsidRDefault="00E10B36">
            <w:pPr>
              <w:spacing w:after="180"/>
              <w:rPr>
                <w:rFonts w:ascii="Times New Roman" w:eastAsia="SimSun" w:hAnsi="Times New Roman" w:cs="Times New Roman"/>
                <w:szCs w:val="20"/>
                <w:lang w:val="sv-SE" w:eastAsia="zh-CN"/>
              </w:rPr>
            </w:pPr>
            <w:r>
              <w:rPr>
                <w:rFonts w:ascii="Times New Roman" w:eastAsia="SimSun" w:hAnsi="Times New Roman" w:cs="Times New Roman"/>
                <w:szCs w:val="20"/>
                <w:lang w:val="sv-SE" w:eastAsia="zh-CN"/>
              </w:rPr>
              <w:t>FUTUREWEI</w:t>
            </w:r>
          </w:p>
        </w:tc>
        <w:tc>
          <w:tcPr>
            <w:tcW w:w="1438" w:type="dxa"/>
          </w:tcPr>
          <w:p w14:paraId="3CD87BBF" w14:textId="77777777" w:rsidR="00E243B7" w:rsidRDefault="00E243B7">
            <w:pPr>
              <w:tabs>
                <w:tab w:val="left" w:pos="551"/>
              </w:tabs>
              <w:spacing w:after="180"/>
              <w:rPr>
                <w:rFonts w:ascii="Times New Roman" w:eastAsia="SimSun" w:hAnsi="Times New Roman" w:cs="Times New Roman"/>
                <w:szCs w:val="20"/>
                <w:lang w:val="sv-SE" w:eastAsia="zh-CN"/>
              </w:rPr>
            </w:pPr>
          </w:p>
        </w:tc>
        <w:tc>
          <w:tcPr>
            <w:tcW w:w="11402" w:type="dxa"/>
          </w:tcPr>
          <w:p w14:paraId="5810230E" w14:textId="77777777" w:rsidR="00E243B7" w:rsidRDefault="00E10B36">
            <w:pPr>
              <w:spacing w:after="180"/>
              <w:rPr>
                <w:rFonts w:ascii="Times New Roman" w:eastAsia="SimSun" w:hAnsi="Times New Roman" w:cs="Times New Roman"/>
                <w:b/>
                <w:bCs/>
                <w:szCs w:val="20"/>
                <w:lang w:val="sv-SE" w:eastAsia="zh-CN"/>
              </w:rPr>
            </w:pPr>
            <w:r>
              <w:rPr>
                <w:rFonts w:ascii="Times New Roman" w:eastAsia="SimSun" w:hAnsi="Times New Roman" w:cs="Times New Roman"/>
                <w:szCs w:val="20"/>
                <w:lang w:val="sv-SE" w:eastAsia="zh-CN"/>
              </w:rPr>
              <w:t>More discussion needed for FG6-1. Fine with listing 2-33, 2-35, 2-51</w:t>
            </w:r>
          </w:p>
        </w:tc>
      </w:tr>
      <w:tr w:rsidR="00E243B7" w14:paraId="4FB7C228" w14:textId="77777777">
        <w:tc>
          <w:tcPr>
            <w:tcW w:w="1472" w:type="dxa"/>
          </w:tcPr>
          <w:p w14:paraId="548269F5" w14:textId="77777777" w:rsidR="00E243B7" w:rsidRDefault="00E10B36">
            <w:pPr>
              <w:spacing w:after="180"/>
              <w:rPr>
                <w:rFonts w:ascii="Times New Roman" w:eastAsia="SimSun" w:hAnsi="Times New Roman" w:cs="Times New Roman"/>
                <w:szCs w:val="20"/>
                <w:lang w:val="sv-SE" w:eastAsia="zh-CN"/>
              </w:rPr>
            </w:pPr>
            <w:r>
              <w:rPr>
                <w:rFonts w:ascii="Times New Roman" w:eastAsia="SimSun" w:hAnsi="Times New Roman" w:cs="Times New Roman"/>
                <w:szCs w:val="20"/>
                <w:lang w:val="sv-SE" w:eastAsia="zh-CN"/>
              </w:rPr>
              <w:t>Ericsson</w:t>
            </w:r>
          </w:p>
        </w:tc>
        <w:tc>
          <w:tcPr>
            <w:tcW w:w="1438" w:type="dxa"/>
          </w:tcPr>
          <w:p w14:paraId="2A27B6BE" w14:textId="77777777" w:rsidR="00E243B7" w:rsidRDefault="00E243B7">
            <w:pPr>
              <w:tabs>
                <w:tab w:val="left" w:pos="551"/>
              </w:tabs>
              <w:spacing w:after="180"/>
              <w:rPr>
                <w:rFonts w:ascii="Times New Roman" w:eastAsia="SimSun" w:hAnsi="Times New Roman" w:cs="Times New Roman"/>
                <w:szCs w:val="20"/>
                <w:lang w:val="sv-SE" w:eastAsia="zh-CN"/>
              </w:rPr>
            </w:pPr>
          </w:p>
        </w:tc>
        <w:tc>
          <w:tcPr>
            <w:tcW w:w="11402" w:type="dxa"/>
          </w:tcPr>
          <w:p w14:paraId="509A6F97" w14:textId="77777777" w:rsidR="00E243B7" w:rsidRDefault="00E10B36">
            <w:pPr>
              <w:spacing w:after="180"/>
              <w:rPr>
                <w:rFonts w:ascii="Times New Roman" w:eastAsia="SimSun" w:hAnsi="Times New Roman" w:cs="Times New Roman"/>
                <w:szCs w:val="20"/>
                <w:lang w:val="sv-SE" w:eastAsia="zh-CN"/>
              </w:rPr>
            </w:pPr>
            <w:r>
              <w:rPr>
                <w:rFonts w:ascii="Times New Roman" w:eastAsia="SimSun" w:hAnsi="Times New Roman" w:cs="Times New Roman"/>
                <w:szCs w:val="20"/>
                <w:lang w:val="sv-SE" w:eastAsia="zh-CN"/>
              </w:rPr>
              <w:t>Regarding 2-33, 2-35, and 2.51, it may not be necessary to provide the complete list of FGs related to non-applicable capabilities such as CA, DC, etc. Regarding 6-1, more discussion is needed.</w:t>
            </w:r>
          </w:p>
        </w:tc>
      </w:tr>
      <w:tr w:rsidR="00E243B7" w14:paraId="190BDB34" w14:textId="77777777">
        <w:tc>
          <w:tcPr>
            <w:tcW w:w="1472" w:type="dxa"/>
          </w:tcPr>
          <w:p w14:paraId="57A04B40" w14:textId="77777777" w:rsidR="00E243B7" w:rsidRDefault="00E10B36">
            <w:pPr>
              <w:spacing w:after="180"/>
              <w:rPr>
                <w:rFonts w:ascii="Times New Roman" w:eastAsia="SimSun" w:hAnsi="Times New Roman" w:cs="Times New Roman"/>
                <w:szCs w:val="20"/>
                <w:lang w:val="sv-SE" w:eastAsia="zh-CN"/>
              </w:rPr>
            </w:pPr>
            <w:r>
              <w:rPr>
                <w:rFonts w:ascii="Times New Roman" w:eastAsia="SimSun" w:hAnsi="Times New Roman" w:cs="Times New Roman"/>
                <w:szCs w:val="20"/>
                <w:lang w:val="sv-SE" w:eastAsia="zh-CN"/>
              </w:rPr>
              <w:t>Huawei, HiSi</w:t>
            </w:r>
          </w:p>
        </w:tc>
        <w:tc>
          <w:tcPr>
            <w:tcW w:w="1438" w:type="dxa"/>
          </w:tcPr>
          <w:p w14:paraId="3B73C478" w14:textId="77777777" w:rsidR="00E243B7" w:rsidRDefault="00E10B36">
            <w:pPr>
              <w:tabs>
                <w:tab w:val="left" w:pos="551"/>
              </w:tabs>
              <w:spacing w:after="180"/>
              <w:rPr>
                <w:rFonts w:ascii="Times New Roman" w:eastAsia="SimSun" w:hAnsi="Times New Roman" w:cs="Times New Roman"/>
                <w:szCs w:val="20"/>
                <w:lang w:val="sv-SE" w:eastAsia="zh-CN"/>
              </w:rPr>
            </w:pPr>
            <w:r>
              <w:rPr>
                <w:rFonts w:ascii="Times New Roman" w:eastAsia="SimSun" w:hAnsi="Times New Roman" w:cs="Times New Roman"/>
                <w:szCs w:val="20"/>
                <w:lang w:val="sv-SE" w:eastAsia="zh-CN"/>
              </w:rPr>
              <w:t>N</w:t>
            </w:r>
          </w:p>
        </w:tc>
        <w:tc>
          <w:tcPr>
            <w:tcW w:w="11402" w:type="dxa"/>
          </w:tcPr>
          <w:p w14:paraId="634510D9" w14:textId="77777777" w:rsidR="00E243B7" w:rsidRDefault="00E10B36">
            <w:pPr>
              <w:spacing w:after="180"/>
              <w:rPr>
                <w:rFonts w:ascii="Times New Roman" w:eastAsia="SimSun" w:hAnsi="Times New Roman" w:cs="Times New Roman"/>
                <w:szCs w:val="20"/>
                <w:lang w:val="sv-SE" w:eastAsia="zh-CN"/>
              </w:rPr>
            </w:pPr>
            <w:r>
              <w:rPr>
                <w:rFonts w:ascii="Times New Roman" w:eastAsia="SimSun" w:hAnsi="Times New Roman" w:cs="Times New Roman"/>
                <w:szCs w:val="20"/>
                <w:lang w:val="sv-SE" w:eastAsia="zh-CN"/>
              </w:rPr>
              <w:t>6-1 can be kept and new FG can be discussed based on Ran1 progress.</w:t>
            </w:r>
          </w:p>
          <w:p w14:paraId="6BA44C31" w14:textId="77777777" w:rsidR="00E243B7" w:rsidRDefault="00E10B36">
            <w:pPr>
              <w:spacing w:after="180"/>
              <w:rPr>
                <w:rFonts w:ascii="Times New Roman" w:eastAsia="SimSun" w:hAnsi="Times New Roman" w:cs="Times New Roman"/>
                <w:szCs w:val="20"/>
                <w:lang w:val="sv-SE" w:eastAsia="zh-CN"/>
              </w:rPr>
            </w:pPr>
            <w:r>
              <w:rPr>
                <w:rFonts w:ascii="Times New Roman" w:eastAsia="SimSun" w:hAnsi="Times New Roman" w:cs="Times New Roman"/>
                <w:szCs w:val="20"/>
                <w:lang w:val="sv-SE" w:eastAsia="zh-CN"/>
              </w:rPr>
              <w:t>For other FGs than FG 6-1, basically for single CC case, there is no need to change the candidate values. Thus only components related to CA/across CCs is/are not applicable to RedCap.</w:t>
            </w:r>
          </w:p>
        </w:tc>
      </w:tr>
      <w:tr w:rsidR="00E243B7" w14:paraId="68F2331E" w14:textId="77777777">
        <w:tc>
          <w:tcPr>
            <w:tcW w:w="1472" w:type="dxa"/>
          </w:tcPr>
          <w:p w14:paraId="76E526D7" w14:textId="77777777" w:rsidR="00E243B7" w:rsidRDefault="00E10B36">
            <w:pPr>
              <w:spacing w:after="180"/>
              <w:rPr>
                <w:rFonts w:ascii="Times New Roman" w:eastAsia="SimSun" w:hAnsi="Times New Roman" w:cs="Times New Roman"/>
                <w:szCs w:val="20"/>
                <w:lang w:val="sv-SE" w:eastAsia="zh-CN"/>
              </w:rPr>
            </w:pPr>
            <w:r>
              <w:rPr>
                <w:rFonts w:ascii="Times New Roman" w:eastAsia="SimSun" w:hAnsi="Times New Roman" w:cs="Times New Roman" w:hint="eastAsia"/>
                <w:szCs w:val="20"/>
                <w:lang w:val="sv-SE" w:eastAsia="zh-CN"/>
              </w:rPr>
              <w:t>CMCC</w:t>
            </w:r>
          </w:p>
        </w:tc>
        <w:tc>
          <w:tcPr>
            <w:tcW w:w="1438" w:type="dxa"/>
          </w:tcPr>
          <w:p w14:paraId="500FF4D9" w14:textId="77777777" w:rsidR="00E243B7" w:rsidRDefault="00E243B7">
            <w:pPr>
              <w:tabs>
                <w:tab w:val="left" w:pos="551"/>
              </w:tabs>
              <w:spacing w:after="180"/>
              <w:rPr>
                <w:rFonts w:ascii="Times New Roman" w:eastAsia="SimSun" w:hAnsi="Times New Roman" w:cs="Times New Roman"/>
                <w:szCs w:val="20"/>
                <w:lang w:val="sv-SE" w:eastAsia="zh-CN"/>
              </w:rPr>
            </w:pPr>
          </w:p>
        </w:tc>
        <w:tc>
          <w:tcPr>
            <w:tcW w:w="11402" w:type="dxa"/>
          </w:tcPr>
          <w:p w14:paraId="0F3114A8" w14:textId="77777777" w:rsidR="00E243B7" w:rsidRDefault="00E10B36">
            <w:pPr>
              <w:spacing w:after="180"/>
              <w:rPr>
                <w:rFonts w:ascii="Times New Roman" w:eastAsia="SimSun" w:hAnsi="Times New Roman" w:cs="Times New Roman"/>
                <w:szCs w:val="20"/>
                <w:lang w:val="sv-SE" w:eastAsia="zh-CN"/>
              </w:rPr>
            </w:pPr>
            <w:r>
              <w:rPr>
                <w:rFonts w:ascii="Times New Roman" w:eastAsia="SimSun" w:hAnsi="Times New Roman" w:cs="Times New Roman" w:hint="eastAsia"/>
                <w:szCs w:val="20"/>
                <w:lang w:val="sv-SE" w:eastAsia="zh-CN"/>
              </w:rPr>
              <w:t>For FG6-1, it can wait for RAN1 progress.</w:t>
            </w:r>
          </w:p>
        </w:tc>
      </w:tr>
      <w:tr w:rsidR="00E243B7" w14:paraId="487877C9" w14:textId="77777777">
        <w:tc>
          <w:tcPr>
            <w:tcW w:w="1472" w:type="dxa"/>
          </w:tcPr>
          <w:p w14:paraId="2E9FE7AE" w14:textId="77777777" w:rsidR="00E243B7" w:rsidRDefault="00E10B36">
            <w:pPr>
              <w:spacing w:after="180"/>
              <w:rPr>
                <w:rFonts w:ascii="Times New Roman" w:eastAsia="SimSun" w:hAnsi="Times New Roman" w:cs="Times New Roman"/>
                <w:szCs w:val="20"/>
                <w:lang w:val="sv-SE" w:eastAsia="zh-CN"/>
              </w:rPr>
            </w:pPr>
            <w:r>
              <w:rPr>
                <w:rFonts w:ascii="Times New Roman" w:eastAsia="SimSun" w:hAnsi="Times New Roman" w:cs="Times New Roman"/>
                <w:szCs w:val="20"/>
                <w:lang w:val="sv-SE" w:eastAsia="zh-CN"/>
              </w:rPr>
              <w:t>Nokia, NSB</w:t>
            </w:r>
          </w:p>
        </w:tc>
        <w:tc>
          <w:tcPr>
            <w:tcW w:w="1438" w:type="dxa"/>
          </w:tcPr>
          <w:p w14:paraId="4787D9A0" w14:textId="77777777" w:rsidR="00E243B7" w:rsidRDefault="00E10B36">
            <w:pPr>
              <w:tabs>
                <w:tab w:val="left" w:pos="551"/>
              </w:tabs>
              <w:spacing w:after="180"/>
              <w:rPr>
                <w:rFonts w:ascii="Times New Roman" w:eastAsia="SimSun" w:hAnsi="Times New Roman" w:cs="Times New Roman"/>
                <w:szCs w:val="20"/>
                <w:lang w:val="sv-SE" w:eastAsia="zh-CN"/>
              </w:rPr>
            </w:pPr>
            <w:r>
              <w:rPr>
                <w:rFonts w:ascii="Times New Roman" w:eastAsia="SimSun" w:hAnsi="Times New Roman" w:cs="Times New Roman"/>
                <w:szCs w:val="20"/>
                <w:lang w:val="sv-SE" w:eastAsia="zh-CN"/>
              </w:rPr>
              <w:t>N</w:t>
            </w:r>
          </w:p>
        </w:tc>
        <w:tc>
          <w:tcPr>
            <w:tcW w:w="11402" w:type="dxa"/>
          </w:tcPr>
          <w:p w14:paraId="41B499AE" w14:textId="77777777" w:rsidR="00E243B7" w:rsidRDefault="00E10B36">
            <w:pPr>
              <w:spacing w:after="180"/>
              <w:rPr>
                <w:rFonts w:ascii="Times New Roman" w:eastAsia="SimSun" w:hAnsi="Times New Roman" w:cs="Times New Roman"/>
                <w:szCs w:val="20"/>
                <w:lang w:val="sv-SE" w:eastAsia="zh-CN"/>
              </w:rPr>
            </w:pPr>
            <w:r>
              <w:rPr>
                <w:rFonts w:ascii="Times New Roman" w:eastAsia="SimSun" w:hAnsi="Times New Roman" w:cs="Times New Roman"/>
                <w:szCs w:val="20"/>
                <w:lang w:val="sv-SE" w:eastAsia="zh-CN"/>
              </w:rPr>
              <w:t xml:space="preserve">FG6-1 (Basic BWP operation with restriction) is mandatory </w:t>
            </w:r>
            <w:r>
              <w:rPr>
                <w:rFonts w:ascii="Times New Roman" w:eastAsia="SimSun" w:hAnsi="Times New Roman" w:cs="Times New Roman"/>
                <w:szCs w:val="20"/>
                <w:u w:val="single"/>
                <w:lang w:val="sv-SE" w:eastAsia="zh-CN"/>
              </w:rPr>
              <w:t>without</w:t>
            </w:r>
            <w:r>
              <w:rPr>
                <w:rFonts w:ascii="Times New Roman" w:eastAsia="SimSun" w:hAnsi="Times New Roman" w:cs="Times New Roman"/>
                <w:szCs w:val="20"/>
                <w:lang w:val="sv-SE" w:eastAsia="zh-CN"/>
              </w:rPr>
              <w:t xml:space="preserve"> capability signaling. It is unclear what to change here. In general there is little value in giving feedback to RAN2 that some capabilities need different value without telling what those values are. We should not give such feedback before there is actual discussion and agreement on such different values.</w:t>
            </w:r>
          </w:p>
        </w:tc>
      </w:tr>
      <w:tr w:rsidR="00E243B7" w14:paraId="6F020213" w14:textId="77777777">
        <w:tc>
          <w:tcPr>
            <w:tcW w:w="1472" w:type="dxa"/>
          </w:tcPr>
          <w:p w14:paraId="5098301D" w14:textId="77777777" w:rsidR="00E243B7" w:rsidRDefault="00E10B36">
            <w:pPr>
              <w:spacing w:after="180"/>
              <w:rPr>
                <w:rFonts w:ascii="Times New Roman" w:eastAsia="SimSun" w:hAnsi="Times New Roman" w:cs="Times New Roman"/>
                <w:szCs w:val="20"/>
                <w:lang w:val="sv-SE" w:eastAsia="zh-CN"/>
              </w:rPr>
            </w:pPr>
            <w:r>
              <w:rPr>
                <w:rFonts w:ascii="Times New Roman" w:eastAsia="SimSun" w:hAnsi="Times New Roman" w:cs="Times New Roman"/>
                <w:szCs w:val="20"/>
                <w:lang w:val="sv-SE" w:eastAsia="zh-CN"/>
              </w:rPr>
              <w:t>FL3</w:t>
            </w:r>
          </w:p>
        </w:tc>
        <w:tc>
          <w:tcPr>
            <w:tcW w:w="12840" w:type="dxa"/>
            <w:gridSpan w:val="2"/>
          </w:tcPr>
          <w:p w14:paraId="797A970F" w14:textId="77777777" w:rsidR="00E243B7" w:rsidRDefault="00E10B36">
            <w:pPr>
              <w:spacing w:after="180"/>
              <w:rPr>
                <w:rFonts w:ascii="Times New Roman" w:eastAsia="SimSun" w:hAnsi="Times New Roman" w:cs="Times New Roman"/>
                <w:szCs w:val="20"/>
                <w:lang w:val="sv-SE" w:eastAsia="zh-CN"/>
              </w:rPr>
            </w:pPr>
            <w:r>
              <w:rPr>
                <w:rFonts w:ascii="Times New Roman" w:eastAsia="SimSun" w:hAnsi="Times New Roman" w:cs="Times New Roman"/>
                <w:szCs w:val="20"/>
                <w:lang w:val="sv-SE" w:eastAsia="zh-CN"/>
              </w:rPr>
              <w:t>There does not seem to be support for making any Rel-15/16 capabilities (FGs) for L1 UE features that are mandatory for non-RedCap UEs (other than the ones treated in subsections 3.1 – 3.3) supported for RedCap UEs but with different value.</w:t>
            </w:r>
          </w:p>
        </w:tc>
      </w:tr>
      <w:tr w:rsidR="00E243B7" w14:paraId="2631C01E" w14:textId="77777777">
        <w:tc>
          <w:tcPr>
            <w:tcW w:w="1472" w:type="dxa"/>
          </w:tcPr>
          <w:p w14:paraId="3B1674D6" w14:textId="77777777" w:rsidR="00E243B7" w:rsidRDefault="00E10B36">
            <w:pPr>
              <w:spacing w:after="180"/>
              <w:rPr>
                <w:rFonts w:ascii="Times New Roman" w:eastAsia="SimSun" w:hAnsi="Times New Roman" w:cs="Times New Roman"/>
                <w:szCs w:val="20"/>
                <w:lang w:val="sv-SE" w:eastAsia="zh-CN"/>
              </w:rPr>
            </w:pPr>
            <w:r>
              <w:rPr>
                <w:rFonts w:ascii="Times New Roman" w:eastAsia="SimSun" w:hAnsi="Times New Roman" w:cs="Times New Roman"/>
                <w:szCs w:val="20"/>
                <w:lang w:val="sv-SE" w:eastAsia="zh-CN"/>
              </w:rPr>
              <w:t>Intel</w:t>
            </w:r>
          </w:p>
        </w:tc>
        <w:tc>
          <w:tcPr>
            <w:tcW w:w="12840" w:type="dxa"/>
            <w:gridSpan w:val="2"/>
          </w:tcPr>
          <w:p w14:paraId="678CF8CD" w14:textId="77777777" w:rsidR="00E243B7" w:rsidRDefault="00E10B36">
            <w:pPr>
              <w:spacing w:after="180"/>
              <w:rPr>
                <w:rFonts w:ascii="Times New Roman" w:eastAsia="SimSun" w:hAnsi="Times New Roman" w:cs="Times New Roman"/>
                <w:szCs w:val="20"/>
                <w:lang w:val="sv-SE" w:eastAsia="zh-CN"/>
              </w:rPr>
            </w:pPr>
            <w:r>
              <w:rPr>
                <w:rFonts w:ascii="Times New Roman" w:eastAsia="SimSun" w:hAnsi="Times New Roman" w:cs="Times New Roman"/>
                <w:szCs w:val="20"/>
                <w:lang w:val="sv-SE" w:eastAsia="zh-CN"/>
              </w:rPr>
              <w:t>We can accept this conclusion with the understanding that handling of FG 6-1 remains open – a RedCap UE should NOT expect CORESET #0 in active DL BWP. We are fine to capture as a separate mandatory FG for RedCap UEs on top of 6-1.</w:t>
            </w:r>
          </w:p>
        </w:tc>
      </w:tr>
      <w:tr w:rsidR="00E243B7" w14:paraId="537A80E5" w14:textId="77777777">
        <w:tc>
          <w:tcPr>
            <w:tcW w:w="1472" w:type="dxa"/>
          </w:tcPr>
          <w:p w14:paraId="5DA40B19" w14:textId="77777777" w:rsidR="00E243B7" w:rsidRDefault="00E10B36">
            <w:pPr>
              <w:spacing w:after="180"/>
              <w:rPr>
                <w:rFonts w:ascii="Times New Roman" w:eastAsia="SimSun" w:hAnsi="Times New Roman" w:cs="Times New Roman"/>
                <w:szCs w:val="20"/>
                <w:lang w:val="sv-SE" w:eastAsia="zh-CN"/>
              </w:rPr>
            </w:pPr>
            <w:r>
              <w:rPr>
                <w:rFonts w:ascii="Times New Roman" w:eastAsia="SimSun" w:hAnsi="Times New Roman" w:cs="Times New Roman"/>
                <w:szCs w:val="20"/>
                <w:lang w:val="sv-SE" w:eastAsia="zh-CN"/>
              </w:rPr>
              <w:t>Qualcomm</w:t>
            </w:r>
          </w:p>
        </w:tc>
        <w:tc>
          <w:tcPr>
            <w:tcW w:w="12840" w:type="dxa"/>
            <w:gridSpan w:val="2"/>
          </w:tcPr>
          <w:p w14:paraId="794AB3DE" w14:textId="77777777" w:rsidR="00E243B7" w:rsidRDefault="00E10B36">
            <w:pPr>
              <w:spacing w:after="180"/>
              <w:rPr>
                <w:rFonts w:ascii="Times New Roman" w:eastAsia="SimSun" w:hAnsi="Times New Roman" w:cs="Times New Roman"/>
                <w:szCs w:val="20"/>
                <w:lang w:val="sv-SE" w:eastAsia="zh-CN"/>
              </w:rPr>
            </w:pPr>
            <w:r>
              <w:rPr>
                <w:rFonts w:ascii="Times New Roman" w:eastAsia="SimSun" w:hAnsi="Times New Roman" w:cs="Times New Roman"/>
                <w:szCs w:val="20"/>
                <w:lang w:val="sv-SE" w:eastAsia="zh-CN"/>
              </w:rPr>
              <w:t>Agree with the comments of Vivo and Nokia.</w:t>
            </w:r>
          </w:p>
          <w:p w14:paraId="41E33A2B" w14:textId="77777777" w:rsidR="00E243B7" w:rsidRDefault="00E10B36">
            <w:pPr>
              <w:pStyle w:val="ListParagraph"/>
              <w:numPr>
                <w:ilvl w:val="0"/>
                <w:numId w:val="35"/>
              </w:numPr>
              <w:spacing w:after="180"/>
              <w:rPr>
                <w:rFonts w:ascii="Times New Roman" w:eastAsia="SimSun" w:hAnsi="Times New Roman" w:cs="Times New Roman"/>
                <w:sz w:val="20"/>
                <w:szCs w:val="18"/>
                <w:lang w:val="sv-SE" w:eastAsia="zh-CN"/>
              </w:rPr>
            </w:pPr>
            <w:r>
              <w:rPr>
                <w:rFonts w:ascii="Times New Roman" w:eastAsia="SimSun" w:hAnsi="Times New Roman" w:cs="Times New Roman"/>
                <w:sz w:val="20"/>
                <w:szCs w:val="18"/>
                <w:lang w:val="sv-SE" w:eastAsia="zh-CN"/>
              </w:rPr>
              <w:t xml:space="preserve">FG 6-1 should be mandaotry for R17 RedCap UE in FR1, which does not require capability signaling. </w:t>
            </w:r>
          </w:p>
          <w:p w14:paraId="453B5A77" w14:textId="77777777" w:rsidR="00E243B7" w:rsidRDefault="00E10B36">
            <w:pPr>
              <w:pStyle w:val="ListParagraph"/>
              <w:numPr>
                <w:ilvl w:val="0"/>
                <w:numId w:val="35"/>
              </w:numPr>
              <w:spacing w:after="180"/>
              <w:rPr>
                <w:rFonts w:ascii="Times New Roman" w:eastAsia="SimSun" w:hAnsi="Times New Roman" w:cs="Times New Roman"/>
                <w:sz w:val="20"/>
                <w:szCs w:val="18"/>
                <w:lang w:val="sv-SE" w:eastAsia="zh-CN"/>
              </w:rPr>
            </w:pPr>
            <w:r>
              <w:rPr>
                <w:rFonts w:ascii="Times New Roman" w:eastAsia="SimSun" w:hAnsi="Times New Roman" w:cs="Times New Roman"/>
                <w:sz w:val="20"/>
                <w:szCs w:val="18"/>
                <w:lang w:val="sv-SE" w:eastAsia="zh-CN"/>
              </w:rPr>
              <w:t>A new FG for RRC-configured DL BWP which includes SSB but not CORESET#0 can be additionally supported by a R17 RedCap UE.</w:t>
            </w:r>
          </w:p>
          <w:p w14:paraId="110A4EB7" w14:textId="77777777" w:rsidR="00E243B7" w:rsidRDefault="00E10B36">
            <w:pPr>
              <w:pStyle w:val="ListParagraph"/>
              <w:numPr>
                <w:ilvl w:val="0"/>
                <w:numId w:val="35"/>
              </w:numPr>
              <w:spacing w:after="180"/>
              <w:rPr>
                <w:rFonts w:ascii="Times New Roman" w:eastAsia="SimSun" w:hAnsi="Times New Roman" w:cs="Times New Roman"/>
                <w:szCs w:val="20"/>
                <w:lang w:val="sv-SE" w:eastAsia="zh-CN"/>
              </w:rPr>
            </w:pPr>
            <w:r>
              <w:rPr>
                <w:rFonts w:ascii="Times New Roman" w:eastAsia="SimSun" w:hAnsi="Times New Roman" w:cs="Times New Roman"/>
                <w:sz w:val="20"/>
                <w:szCs w:val="18"/>
                <w:lang w:val="sv-SE" w:eastAsia="zh-CN"/>
              </w:rPr>
              <w:t xml:space="preserve">If a RedCap UE supports FG 6-1a as an optional feature, it can operate in a RRC-configured active DL BWP without SSB. L1 measurement gap (for the CD-SSB of serving cell) needs to be specified for RedCap UEs supporting FG 6-1a. </w:t>
            </w:r>
          </w:p>
        </w:tc>
      </w:tr>
      <w:tr w:rsidR="00E243B7" w14:paraId="059F02BF" w14:textId="77777777">
        <w:tc>
          <w:tcPr>
            <w:tcW w:w="1472" w:type="dxa"/>
          </w:tcPr>
          <w:p w14:paraId="1DAFB6CC" w14:textId="77777777" w:rsidR="00E243B7" w:rsidRDefault="00E10B36">
            <w:pPr>
              <w:spacing w:after="180"/>
              <w:rPr>
                <w:rFonts w:ascii="Times New Roman" w:eastAsia="SimSun" w:hAnsi="Times New Roman" w:cs="Times New Roman"/>
                <w:szCs w:val="20"/>
                <w:lang w:val="sv-SE" w:eastAsia="zh-CN"/>
              </w:rPr>
            </w:pPr>
            <w:r>
              <w:rPr>
                <w:rFonts w:ascii="Times New Roman" w:eastAsia="SimSun" w:hAnsi="Times New Roman" w:cs="Times New Roman" w:hint="eastAsia"/>
                <w:szCs w:val="20"/>
                <w:lang w:val="sv-SE" w:eastAsia="zh-CN"/>
              </w:rPr>
              <w:t>v</w:t>
            </w:r>
            <w:r>
              <w:rPr>
                <w:rFonts w:ascii="Times New Roman" w:eastAsia="SimSun" w:hAnsi="Times New Roman" w:cs="Times New Roman"/>
                <w:szCs w:val="20"/>
                <w:lang w:val="sv-SE" w:eastAsia="zh-CN"/>
              </w:rPr>
              <w:t>ivo</w:t>
            </w:r>
          </w:p>
        </w:tc>
        <w:tc>
          <w:tcPr>
            <w:tcW w:w="12840" w:type="dxa"/>
            <w:gridSpan w:val="2"/>
          </w:tcPr>
          <w:p w14:paraId="79046F45" w14:textId="77777777" w:rsidR="00E243B7" w:rsidRDefault="00E10B36">
            <w:pPr>
              <w:pStyle w:val="ListParagraph"/>
              <w:numPr>
                <w:ilvl w:val="3"/>
                <w:numId w:val="23"/>
              </w:numPr>
              <w:spacing w:after="180"/>
              <w:rPr>
                <w:rFonts w:ascii="Times New Roman" w:eastAsia="SimSun" w:hAnsi="Times New Roman" w:cs="Times New Roman"/>
                <w:sz w:val="20"/>
                <w:szCs w:val="20"/>
                <w:lang w:val="sv-SE" w:eastAsia="zh-CN"/>
              </w:rPr>
            </w:pPr>
            <w:r>
              <w:rPr>
                <w:rFonts w:ascii="Times New Roman" w:eastAsia="SimSun" w:hAnsi="Times New Roman" w:cs="Times New Roman" w:hint="eastAsia"/>
                <w:sz w:val="20"/>
                <w:szCs w:val="20"/>
                <w:lang w:val="sv-SE" w:eastAsia="zh-CN"/>
              </w:rPr>
              <w:t>A</w:t>
            </w:r>
            <w:r>
              <w:rPr>
                <w:rFonts w:ascii="Times New Roman" w:eastAsia="SimSun" w:hAnsi="Times New Roman" w:cs="Times New Roman"/>
                <w:sz w:val="20"/>
                <w:szCs w:val="20"/>
                <w:lang w:val="sv-SE" w:eastAsia="zh-CN"/>
              </w:rPr>
              <w:t xml:space="preserve">gree with Intel that FG6-1 should be further discussed  </w:t>
            </w:r>
          </w:p>
          <w:p w14:paraId="3A2DAEFD" w14:textId="77777777" w:rsidR="00E243B7" w:rsidRDefault="00E10B36">
            <w:pPr>
              <w:pStyle w:val="ListParagraph"/>
              <w:numPr>
                <w:ilvl w:val="3"/>
                <w:numId w:val="23"/>
              </w:numPr>
              <w:spacing w:after="180"/>
              <w:rPr>
                <w:rFonts w:ascii="Times New Roman" w:eastAsia="SimSun" w:hAnsi="Times New Roman" w:cs="Times New Roman"/>
                <w:sz w:val="20"/>
                <w:szCs w:val="20"/>
                <w:lang w:val="sv-SE" w:eastAsia="zh-CN"/>
              </w:rPr>
            </w:pPr>
            <w:r>
              <w:rPr>
                <w:rFonts w:ascii="Times New Roman" w:eastAsia="SimSun" w:hAnsi="Times New Roman" w:cs="Times New Roman"/>
                <w:sz w:val="20"/>
                <w:szCs w:val="20"/>
                <w:lang w:val="sv-SE" w:eastAsia="zh-CN"/>
              </w:rPr>
              <w:t xml:space="preserve">As we commented before, 2-33/2-35/2-51 includes components that related to CA which may not be easily figured out by RAN2. </w:t>
            </w:r>
          </w:p>
        </w:tc>
      </w:tr>
      <w:tr w:rsidR="00E243B7" w14:paraId="0A6BB4B0" w14:textId="77777777">
        <w:tc>
          <w:tcPr>
            <w:tcW w:w="1472" w:type="dxa"/>
          </w:tcPr>
          <w:p w14:paraId="4038FCE7" w14:textId="77777777" w:rsidR="00E243B7" w:rsidRDefault="00E10B36">
            <w:pPr>
              <w:spacing w:after="180"/>
              <w:rPr>
                <w:rFonts w:ascii="Times New Roman" w:eastAsia="SimSun" w:hAnsi="Times New Roman" w:cs="Times New Roman"/>
                <w:szCs w:val="20"/>
                <w:lang w:val="sv-SE" w:eastAsia="zh-CN"/>
              </w:rPr>
            </w:pPr>
            <w:r>
              <w:rPr>
                <w:rFonts w:ascii="Times New Roman" w:eastAsia="SimSun" w:hAnsi="Times New Roman" w:cs="Times New Roman"/>
                <w:szCs w:val="20"/>
                <w:lang w:val="sv-SE" w:eastAsia="zh-CN"/>
              </w:rPr>
              <w:t>Nokia, NSB</w:t>
            </w:r>
          </w:p>
        </w:tc>
        <w:tc>
          <w:tcPr>
            <w:tcW w:w="12840" w:type="dxa"/>
            <w:gridSpan w:val="2"/>
          </w:tcPr>
          <w:p w14:paraId="654B0780" w14:textId="77777777" w:rsidR="00E243B7" w:rsidRDefault="00E10B36">
            <w:pPr>
              <w:spacing w:after="180"/>
              <w:rPr>
                <w:rFonts w:ascii="Times New Roman" w:eastAsia="SimSun" w:hAnsi="Times New Roman" w:cs="Times New Roman"/>
                <w:szCs w:val="20"/>
                <w:lang w:val="sv-SE" w:eastAsia="zh-CN"/>
              </w:rPr>
            </w:pPr>
            <w:r>
              <w:rPr>
                <w:rFonts w:ascii="Times New Roman" w:eastAsia="SimSun" w:hAnsi="Times New Roman" w:cs="Times New Roman"/>
                <w:szCs w:val="20"/>
                <w:lang w:val="sv-SE" w:eastAsia="zh-CN"/>
              </w:rPr>
              <w:t>Y</w:t>
            </w:r>
          </w:p>
        </w:tc>
      </w:tr>
      <w:tr w:rsidR="00E243B7" w14:paraId="55BF7E88" w14:textId="77777777">
        <w:tc>
          <w:tcPr>
            <w:tcW w:w="1472" w:type="dxa"/>
          </w:tcPr>
          <w:p w14:paraId="60FF68BA" w14:textId="77777777" w:rsidR="00E243B7" w:rsidRDefault="00E10B36">
            <w:pPr>
              <w:spacing w:after="180"/>
              <w:rPr>
                <w:rFonts w:ascii="Times New Roman" w:eastAsia="SimSun" w:hAnsi="Times New Roman" w:cs="Times New Roman"/>
                <w:szCs w:val="20"/>
                <w:lang w:val="sv-SE" w:eastAsia="zh-CN"/>
              </w:rPr>
            </w:pPr>
            <w:r>
              <w:rPr>
                <w:rFonts w:ascii="Times New Roman" w:eastAsia="SimSun" w:hAnsi="Times New Roman" w:cs="Times New Roman"/>
                <w:szCs w:val="20"/>
                <w:lang w:val="sv-SE" w:eastAsia="zh-CN"/>
              </w:rPr>
              <w:t>Ericsson</w:t>
            </w:r>
          </w:p>
        </w:tc>
        <w:tc>
          <w:tcPr>
            <w:tcW w:w="12840" w:type="dxa"/>
            <w:gridSpan w:val="2"/>
          </w:tcPr>
          <w:p w14:paraId="41618887" w14:textId="77777777" w:rsidR="00E243B7" w:rsidRDefault="00E10B36">
            <w:pPr>
              <w:spacing w:after="180"/>
              <w:rPr>
                <w:rFonts w:ascii="Times New Roman" w:eastAsia="SimSun" w:hAnsi="Times New Roman" w:cs="Times New Roman"/>
                <w:szCs w:val="20"/>
                <w:lang w:val="sv-SE" w:eastAsia="zh-CN"/>
              </w:rPr>
            </w:pPr>
            <w:r>
              <w:rPr>
                <w:rFonts w:ascii="Times New Roman" w:eastAsia="SimSun" w:hAnsi="Times New Roman" w:cs="Times New Roman"/>
                <w:szCs w:val="20"/>
                <w:lang w:val="sv-SE" w:eastAsia="zh-CN"/>
              </w:rPr>
              <w:t>The reply LS to RAN2 should capture potential RAN1 agreements related to 6-1, 6-1, and similar FGs.</w:t>
            </w:r>
          </w:p>
        </w:tc>
      </w:tr>
      <w:tr w:rsidR="00E243B7" w14:paraId="6B502079" w14:textId="77777777">
        <w:tc>
          <w:tcPr>
            <w:tcW w:w="1472" w:type="dxa"/>
          </w:tcPr>
          <w:p w14:paraId="2E65F8EE" w14:textId="77777777" w:rsidR="00E243B7" w:rsidRDefault="00E10B36">
            <w:pPr>
              <w:spacing w:after="180"/>
              <w:rPr>
                <w:rFonts w:ascii="Times New Roman" w:eastAsia="SimSun" w:hAnsi="Times New Roman" w:cs="Times New Roman"/>
                <w:szCs w:val="20"/>
                <w:lang w:val="sv-SE" w:eastAsia="zh-CN"/>
              </w:rPr>
            </w:pPr>
            <w:r>
              <w:rPr>
                <w:rFonts w:ascii="Times New Roman" w:eastAsia="SimSun" w:hAnsi="Times New Roman" w:cs="Times New Roman"/>
                <w:szCs w:val="20"/>
                <w:lang w:val="sv-SE" w:eastAsia="zh-CN"/>
              </w:rPr>
              <w:t>FL4</w:t>
            </w:r>
          </w:p>
        </w:tc>
        <w:tc>
          <w:tcPr>
            <w:tcW w:w="12840" w:type="dxa"/>
            <w:gridSpan w:val="2"/>
          </w:tcPr>
          <w:p w14:paraId="190B8DEB" w14:textId="77777777" w:rsidR="00E243B7" w:rsidRDefault="00E10B36">
            <w:pPr>
              <w:spacing w:after="180"/>
              <w:rPr>
                <w:rFonts w:ascii="Times New Roman" w:eastAsia="SimSun" w:hAnsi="Times New Roman" w:cs="Times New Roman"/>
                <w:szCs w:val="20"/>
                <w:lang w:val="sv-SE" w:eastAsia="zh-CN"/>
              </w:rPr>
            </w:pPr>
            <w:r>
              <w:rPr>
                <w:rFonts w:ascii="Times New Roman" w:eastAsia="SimSun" w:hAnsi="Times New Roman" w:cs="Times New Roman"/>
                <w:szCs w:val="20"/>
                <w:lang w:val="sv-SE" w:eastAsia="zh-CN"/>
              </w:rPr>
              <w:t>Once the BWP operation discussion under RAN1#107-e agenda item 8.6.1.1 has progressed further (related to FG 6-1, 6-1a, etc.), the outcome can be captured in the reply LS to RAN2.</w:t>
            </w:r>
          </w:p>
        </w:tc>
      </w:tr>
      <w:tr w:rsidR="00E243B7" w14:paraId="2E333DA9" w14:textId="77777777">
        <w:tc>
          <w:tcPr>
            <w:tcW w:w="1472" w:type="dxa"/>
          </w:tcPr>
          <w:p w14:paraId="7BFAB352" w14:textId="77777777" w:rsidR="00E243B7" w:rsidRDefault="00E10B36">
            <w:pPr>
              <w:spacing w:after="180"/>
              <w:rPr>
                <w:rFonts w:ascii="Times New Roman" w:eastAsia="SimSun" w:hAnsi="Times New Roman" w:cs="Times New Roman"/>
                <w:szCs w:val="20"/>
                <w:lang w:val="sv-SE" w:eastAsia="zh-CN"/>
              </w:rPr>
            </w:pPr>
            <w:r>
              <w:rPr>
                <w:rFonts w:ascii="Times New Roman" w:eastAsia="SimSun" w:hAnsi="Times New Roman" w:cs="Times New Roman"/>
                <w:szCs w:val="20"/>
                <w:lang w:val="sv-SE" w:eastAsia="zh-CN"/>
              </w:rPr>
              <w:t>Qualcomm</w:t>
            </w:r>
          </w:p>
        </w:tc>
        <w:tc>
          <w:tcPr>
            <w:tcW w:w="12840" w:type="dxa"/>
            <w:gridSpan w:val="2"/>
          </w:tcPr>
          <w:p w14:paraId="5BBE4A3F" w14:textId="77777777" w:rsidR="00E243B7" w:rsidRDefault="00E10B36">
            <w:pPr>
              <w:spacing w:after="180"/>
              <w:rPr>
                <w:rFonts w:ascii="Times New Roman" w:eastAsia="SimSun" w:hAnsi="Times New Roman" w:cs="Times New Roman"/>
                <w:szCs w:val="20"/>
                <w:lang w:val="sv-SE" w:eastAsia="zh-CN"/>
              </w:rPr>
            </w:pPr>
            <w:r>
              <w:rPr>
                <w:rFonts w:ascii="Times New Roman" w:eastAsia="SimSun" w:hAnsi="Times New Roman" w:cs="Times New Roman"/>
                <w:szCs w:val="20"/>
                <w:lang w:val="sv-SE" w:eastAsia="zh-CN"/>
              </w:rPr>
              <w:t>Y</w:t>
            </w:r>
          </w:p>
        </w:tc>
      </w:tr>
      <w:tr w:rsidR="00E243B7" w14:paraId="36CB3922" w14:textId="77777777">
        <w:tc>
          <w:tcPr>
            <w:tcW w:w="1472" w:type="dxa"/>
          </w:tcPr>
          <w:p w14:paraId="7ED15003" w14:textId="77777777" w:rsidR="00E243B7" w:rsidRDefault="00E10B36">
            <w:pPr>
              <w:spacing w:after="180"/>
              <w:rPr>
                <w:rFonts w:ascii="Times New Roman" w:eastAsia="SimSun" w:hAnsi="Times New Roman" w:cs="Times New Roman"/>
                <w:szCs w:val="20"/>
                <w:lang w:val="sv-SE" w:eastAsia="zh-CN"/>
              </w:rPr>
            </w:pPr>
            <w:r>
              <w:rPr>
                <w:rFonts w:ascii="Times New Roman" w:eastAsia="SimSun" w:hAnsi="Times New Roman" w:cs="Times New Roman"/>
                <w:szCs w:val="20"/>
                <w:lang w:val="sv-SE" w:eastAsia="zh-CN"/>
              </w:rPr>
              <w:t>Nokia, NSB</w:t>
            </w:r>
          </w:p>
        </w:tc>
        <w:tc>
          <w:tcPr>
            <w:tcW w:w="12840" w:type="dxa"/>
            <w:gridSpan w:val="2"/>
          </w:tcPr>
          <w:p w14:paraId="3EF77834" w14:textId="77777777" w:rsidR="00E243B7" w:rsidRDefault="00E10B36">
            <w:pPr>
              <w:spacing w:after="180"/>
              <w:rPr>
                <w:rFonts w:ascii="Times New Roman" w:eastAsia="SimSun" w:hAnsi="Times New Roman" w:cs="Times New Roman"/>
                <w:szCs w:val="20"/>
                <w:lang w:val="sv-SE" w:eastAsia="zh-CN"/>
              </w:rPr>
            </w:pPr>
            <w:r>
              <w:rPr>
                <w:rFonts w:ascii="Times New Roman" w:eastAsia="SimSun" w:hAnsi="Times New Roman" w:cs="Times New Roman"/>
                <w:szCs w:val="20"/>
                <w:lang w:val="sv-SE" w:eastAsia="zh-CN"/>
              </w:rPr>
              <w:t>OK</w:t>
            </w:r>
          </w:p>
        </w:tc>
      </w:tr>
    </w:tbl>
    <w:p w14:paraId="2D5BA9D1" w14:textId="77777777" w:rsidR="00E243B7" w:rsidRDefault="00E243B7">
      <w:pPr>
        <w:rPr>
          <w:lang w:val="sv-SE" w:eastAsia="ja-JP"/>
        </w:rPr>
      </w:pPr>
    </w:p>
    <w:p w14:paraId="308E6FF3" w14:textId="77777777" w:rsidR="00E243B7" w:rsidRDefault="00E10B36">
      <w:pPr>
        <w:pStyle w:val="Heading2"/>
      </w:pPr>
      <w:r>
        <w:t>3.7</w:t>
      </w:r>
      <w:r>
        <w:tab/>
        <w:t>Optional features for non-RedCap UE that are not applicable for RedCap UE</w:t>
      </w:r>
    </w:p>
    <w:p w14:paraId="63697985" w14:textId="77777777" w:rsidR="00E243B7" w:rsidRDefault="00E10B36">
      <w:pPr>
        <w:pStyle w:val="BodyText"/>
        <w:rPr>
          <w:rFonts w:ascii="Times New Roman" w:hAnsi="Times New Roman" w:cs="Times New Roman"/>
          <w:szCs w:val="20"/>
        </w:rPr>
      </w:pPr>
      <w:r>
        <w:rPr>
          <w:rFonts w:ascii="Times New Roman" w:hAnsi="Times New Roman" w:cs="Times New Roman"/>
          <w:szCs w:val="20"/>
        </w:rPr>
        <w:t>In this subsection, we focus on optional features for non-RedCap UEs (other than the ones treated in subsections 3.1 – 3.3) that should be not be applicable for RedCap UEs.</w:t>
      </w:r>
    </w:p>
    <w:p w14:paraId="6067BEA7" w14:textId="77777777" w:rsidR="00E243B7" w:rsidRDefault="00E10B36">
      <w:pPr>
        <w:pStyle w:val="BodyText"/>
        <w:rPr>
          <w:rFonts w:ascii="Times New Roman" w:eastAsia="Batang" w:hAnsi="Times New Roman" w:cs="Times New Roman"/>
          <w:b/>
          <w:szCs w:val="20"/>
          <w:lang w:val="en-GB"/>
        </w:rPr>
      </w:pPr>
      <w:r>
        <w:rPr>
          <w:rFonts w:ascii="Times New Roman" w:eastAsia="Batang" w:hAnsi="Times New Roman" w:cs="Times New Roman"/>
          <w:b/>
          <w:szCs w:val="20"/>
          <w:highlight w:val="yellow"/>
          <w:lang w:val="en-GB"/>
        </w:rPr>
        <w:t>FL1 High Priority Question 3.7-1a</w:t>
      </w:r>
      <w:r>
        <w:rPr>
          <w:rFonts w:ascii="Times New Roman" w:eastAsia="Batang" w:hAnsi="Times New Roman" w:cs="Times New Roman"/>
          <w:b/>
          <w:szCs w:val="20"/>
          <w:lang w:val="en-GB"/>
        </w:rPr>
        <w:t xml:space="preserve">: What Rel-15/16 capabilities (FGs) for L1 UE features in </w:t>
      </w:r>
      <w:hyperlink r:id="rId36" w:history="1">
        <w:r>
          <w:rPr>
            <w:rStyle w:val="Hyperlink"/>
            <w:rFonts w:ascii="Times New Roman" w:hAnsi="Times New Roman" w:cs="Times New Roman"/>
            <w:b/>
          </w:rPr>
          <w:t>TR 38.822 V16.1.0</w:t>
        </w:r>
      </w:hyperlink>
      <w:r>
        <w:rPr>
          <w:rFonts w:ascii="Times New Roman" w:eastAsia="Batang" w:hAnsi="Times New Roman" w:cs="Times New Roman"/>
          <w:b/>
          <w:szCs w:val="20"/>
          <w:lang w:val="en-GB"/>
        </w:rPr>
        <w:t xml:space="preserve"> that are optional for non-RedCap UEs (other than the ones treated in subsections 3.1 – 3.3) should not be applicable for RedCap UEs? (If you feel a need to also list L2/L3 features or RF/RRM features, make sure to prefix them clearly with L2/L3 or RF/RRM.)</w:t>
      </w:r>
    </w:p>
    <w:tbl>
      <w:tblPr>
        <w:tblStyle w:val="TableGrid5"/>
        <w:tblW w:w="14312" w:type="dxa"/>
        <w:tblLook w:val="04A0" w:firstRow="1" w:lastRow="0" w:firstColumn="1" w:lastColumn="0" w:noHBand="0" w:noVBand="1"/>
      </w:tblPr>
      <w:tblGrid>
        <w:gridCol w:w="1472"/>
        <w:gridCol w:w="1438"/>
        <w:gridCol w:w="11402"/>
      </w:tblGrid>
      <w:tr w:rsidR="00E243B7" w14:paraId="4DE97170" w14:textId="77777777">
        <w:tc>
          <w:tcPr>
            <w:tcW w:w="1472" w:type="dxa"/>
            <w:shd w:val="clear" w:color="auto" w:fill="D9D9D9"/>
          </w:tcPr>
          <w:p w14:paraId="0709F69F" w14:textId="77777777" w:rsidR="00E243B7" w:rsidRDefault="00E10B36">
            <w:pPr>
              <w:spacing w:after="180"/>
              <w:rPr>
                <w:rFonts w:ascii="Times New Roman" w:eastAsia="Batang" w:hAnsi="Times New Roman" w:cs="Times New Roman"/>
                <w:b/>
                <w:bCs/>
                <w:szCs w:val="20"/>
                <w:lang w:val="sv-SE"/>
              </w:rPr>
            </w:pPr>
            <w:r>
              <w:rPr>
                <w:rFonts w:ascii="Times New Roman" w:eastAsia="Batang" w:hAnsi="Times New Roman" w:cs="Times New Roman"/>
                <w:b/>
                <w:bCs/>
                <w:szCs w:val="20"/>
                <w:lang w:val="sv-SE"/>
              </w:rPr>
              <w:t>Company</w:t>
            </w:r>
          </w:p>
        </w:tc>
        <w:tc>
          <w:tcPr>
            <w:tcW w:w="12840" w:type="dxa"/>
            <w:gridSpan w:val="2"/>
            <w:shd w:val="clear" w:color="auto" w:fill="D9D9D9"/>
          </w:tcPr>
          <w:p w14:paraId="2446DF18" w14:textId="77777777" w:rsidR="00E243B7" w:rsidRDefault="00E10B36">
            <w:pPr>
              <w:spacing w:after="180"/>
              <w:rPr>
                <w:rFonts w:ascii="Times New Roman" w:eastAsia="Batang" w:hAnsi="Times New Roman" w:cs="Times New Roman"/>
                <w:b/>
                <w:bCs/>
                <w:szCs w:val="20"/>
                <w:lang w:val="sv-SE"/>
              </w:rPr>
            </w:pPr>
            <w:r>
              <w:rPr>
                <w:rFonts w:ascii="Times New Roman" w:eastAsia="Batang" w:hAnsi="Times New Roman" w:cs="Times New Roman"/>
                <w:b/>
                <w:bCs/>
                <w:szCs w:val="20"/>
                <w:lang w:val="sv-SE"/>
              </w:rPr>
              <w:t>Comments</w:t>
            </w:r>
          </w:p>
        </w:tc>
      </w:tr>
      <w:tr w:rsidR="00E243B7" w14:paraId="0CF96AB8" w14:textId="77777777">
        <w:tc>
          <w:tcPr>
            <w:tcW w:w="1472" w:type="dxa"/>
          </w:tcPr>
          <w:p w14:paraId="0FB1A7BD" w14:textId="77777777" w:rsidR="00E243B7" w:rsidRDefault="00E10B36">
            <w:pPr>
              <w:spacing w:after="180"/>
              <w:rPr>
                <w:rFonts w:ascii="Times New Roman" w:eastAsia="SimSun" w:hAnsi="Times New Roman" w:cs="Times New Roman"/>
                <w:szCs w:val="20"/>
                <w:lang w:val="sv-SE" w:eastAsia="zh-CN"/>
              </w:rPr>
            </w:pPr>
            <w:r>
              <w:rPr>
                <w:rFonts w:ascii="Times New Roman" w:eastAsia="SimSun" w:hAnsi="Times New Roman" w:cs="Times New Roman"/>
                <w:szCs w:val="20"/>
                <w:lang w:val="sv-SE" w:eastAsia="zh-CN"/>
              </w:rPr>
              <w:t>vivo</w:t>
            </w:r>
          </w:p>
        </w:tc>
        <w:tc>
          <w:tcPr>
            <w:tcW w:w="12840" w:type="dxa"/>
            <w:gridSpan w:val="2"/>
          </w:tcPr>
          <w:p w14:paraId="2D7CAD2B" w14:textId="77777777" w:rsidR="00E243B7" w:rsidRDefault="00E10B36">
            <w:pPr>
              <w:spacing w:after="180"/>
              <w:rPr>
                <w:rFonts w:ascii="Times New Roman" w:eastAsia="SimSun" w:hAnsi="Times New Roman" w:cs="Times New Roman"/>
                <w:szCs w:val="20"/>
                <w:lang w:val="sv-SE" w:eastAsia="zh-CN"/>
              </w:rPr>
            </w:pPr>
            <w:r>
              <w:rPr>
                <w:rFonts w:ascii="Times New Roman" w:eastAsia="SimSun" w:hAnsi="Times New Roman" w:cs="Times New Roman"/>
                <w:szCs w:val="20"/>
                <w:lang w:val="sv-SE" w:eastAsia="zh-CN"/>
              </w:rPr>
              <w:t xml:space="preserve">Features related to UE 2Tx transmission are not applicable to RedCap UEs, </w:t>
            </w:r>
          </w:p>
          <w:p w14:paraId="230C043E" w14:textId="77777777" w:rsidR="00E243B7" w:rsidRDefault="00E10B36">
            <w:pPr>
              <w:pStyle w:val="ListParagraph"/>
              <w:numPr>
                <w:ilvl w:val="0"/>
                <w:numId w:val="23"/>
              </w:numPr>
              <w:spacing w:after="180" w:line="252" w:lineRule="auto"/>
              <w:contextualSpacing/>
              <w:jc w:val="both"/>
              <w:rPr>
                <w:rFonts w:ascii="Times New Roman" w:hAnsi="Times New Roman" w:cs="Times New Roman"/>
                <w:b/>
                <w:bCs/>
                <w:sz w:val="20"/>
                <w:szCs w:val="20"/>
                <w:lang w:val="en-US"/>
              </w:rPr>
            </w:pPr>
            <w:r>
              <w:rPr>
                <w:rFonts w:ascii="Times New Roman" w:hAnsi="Times New Roman" w:cs="Times New Roman"/>
                <w:b/>
                <w:bCs/>
                <w:sz w:val="20"/>
                <w:szCs w:val="20"/>
                <w:lang w:val="en-US"/>
              </w:rPr>
              <w:t xml:space="preserve">Rel-15 UL MIMO related: FG2-13 and FG2-14; </w:t>
            </w:r>
          </w:p>
          <w:p w14:paraId="1F0B8C27" w14:textId="77777777" w:rsidR="00E243B7" w:rsidRDefault="00E10B36">
            <w:pPr>
              <w:pStyle w:val="ListParagraph"/>
              <w:numPr>
                <w:ilvl w:val="0"/>
                <w:numId w:val="23"/>
              </w:numPr>
              <w:spacing w:after="180" w:line="252" w:lineRule="auto"/>
              <w:contextualSpacing/>
              <w:jc w:val="both"/>
              <w:rPr>
                <w:rFonts w:ascii="Times New Roman" w:hAnsi="Times New Roman" w:cs="Times New Roman"/>
                <w:b/>
                <w:bCs/>
                <w:sz w:val="20"/>
                <w:szCs w:val="20"/>
                <w:lang w:val="en-US"/>
              </w:rPr>
            </w:pPr>
            <w:r>
              <w:rPr>
                <w:rFonts w:ascii="Times New Roman" w:hAnsi="Times New Roman" w:cs="Times New Roman"/>
                <w:b/>
                <w:bCs/>
                <w:sz w:val="20"/>
                <w:szCs w:val="20"/>
                <w:lang w:val="en-US"/>
              </w:rPr>
              <w:t>Rel-16 SL rank 2: FG15-18.</w:t>
            </w:r>
          </w:p>
          <w:p w14:paraId="190C6E8A" w14:textId="77777777" w:rsidR="00E243B7" w:rsidRDefault="00E10B36">
            <w:pPr>
              <w:pStyle w:val="ListParagraph"/>
              <w:numPr>
                <w:ilvl w:val="0"/>
                <w:numId w:val="23"/>
              </w:numPr>
              <w:spacing w:after="180" w:line="252" w:lineRule="auto"/>
              <w:contextualSpacing/>
              <w:jc w:val="both"/>
              <w:rPr>
                <w:rFonts w:ascii="Times New Roman" w:hAnsi="Times New Roman" w:cs="Times New Roman"/>
                <w:b/>
                <w:sz w:val="20"/>
                <w:szCs w:val="20"/>
                <w:lang w:val="en-US"/>
              </w:rPr>
            </w:pPr>
            <w:r>
              <w:rPr>
                <w:rFonts w:ascii="Times New Roman" w:hAnsi="Times New Roman" w:cs="Times New Roman"/>
                <w:b/>
                <w:bCs/>
                <w:sz w:val="20"/>
                <w:szCs w:val="20"/>
                <w:lang w:val="en-US"/>
              </w:rPr>
              <w:t>Rel-16 UE full power Tx: FG 16-5a, FG 16-5b, FG 16-5c, FG16-5c-2, FG16-5c-3</w:t>
            </w:r>
          </w:p>
        </w:tc>
      </w:tr>
      <w:tr w:rsidR="00E243B7" w14:paraId="3215B55B" w14:textId="77777777">
        <w:tc>
          <w:tcPr>
            <w:tcW w:w="1472" w:type="dxa"/>
          </w:tcPr>
          <w:p w14:paraId="577FCC5D" w14:textId="77777777" w:rsidR="00E243B7" w:rsidRDefault="00E10B36">
            <w:pPr>
              <w:spacing w:after="180"/>
              <w:rPr>
                <w:rFonts w:ascii="Times New Roman" w:eastAsia="SimSun" w:hAnsi="Times New Roman" w:cs="Times New Roman"/>
                <w:szCs w:val="20"/>
                <w:lang w:val="sv-SE" w:eastAsia="zh-CN"/>
              </w:rPr>
            </w:pPr>
            <w:r>
              <w:rPr>
                <w:rFonts w:ascii="Times New Roman" w:eastAsia="SimSun" w:hAnsi="Times New Roman" w:cs="Times New Roman"/>
                <w:szCs w:val="20"/>
                <w:lang w:val="sv-SE" w:eastAsia="zh-CN"/>
              </w:rPr>
              <w:t>FUTUREWEI</w:t>
            </w:r>
          </w:p>
        </w:tc>
        <w:tc>
          <w:tcPr>
            <w:tcW w:w="12840" w:type="dxa"/>
            <w:gridSpan w:val="2"/>
          </w:tcPr>
          <w:p w14:paraId="5CCFFC7A" w14:textId="77777777" w:rsidR="00E243B7" w:rsidRDefault="00E10B36">
            <w:pPr>
              <w:spacing w:after="180"/>
              <w:rPr>
                <w:rFonts w:ascii="Times New Roman" w:eastAsia="SimSun" w:hAnsi="Times New Roman" w:cs="Times New Roman"/>
                <w:szCs w:val="20"/>
                <w:lang w:val="sv-SE" w:eastAsia="zh-CN"/>
              </w:rPr>
            </w:pPr>
            <w:r>
              <w:rPr>
                <w:rFonts w:ascii="Times New Roman" w:eastAsia="SimSun" w:hAnsi="Times New Roman" w:cs="Times New Roman"/>
                <w:szCs w:val="20"/>
                <w:lang w:val="sv-SE" w:eastAsia="zh-CN"/>
              </w:rPr>
              <w:t>None so far</w:t>
            </w:r>
          </w:p>
        </w:tc>
      </w:tr>
      <w:tr w:rsidR="00E243B7" w14:paraId="7512BDDD" w14:textId="77777777">
        <w:tc>
          <w:tcPr>
            <w:tcW w:w="1472" w:type="dxa"/>
          </w:tcPr>
          <w:p w14:paraId="05DB2028" w14:textId="77777777" w:rsidR="00E243B7" w:rsidRDefault="00E10B36">
            <w:pPr>
              <w:spacing w:after="180"/>
              <w:rPr>
                <w:rFonts w:ascii="Times New Roman" w:eastAsia="SimSun" w:hAnsi="Times New Roman" w:cs="Times New Roman"/>
                <w:szCs w:val="20"/>
                <w:lang w:val="sv-SE" w:eastAsia="zh-CN"/>
              </w:rPr>
            </w:pPr>
            <w:r>
              <w:rPr>
                <w:rFonts w:ascii="Times New Roman" w:eastAsia="SimSun" w:hAnsi="Times New Roman" w:cs="Times New Roman"/>
                <w:szCs w:val="20"/>
                <w:lang w:val="sv-SE" w:eastAsia="zh-CN"/>
              </w:rPr>
              <w:t>Ericsson</w:t>
            </w:r>
          </w:p>
        </w:tc>
        <w:tc>
          <w:tcPr>
            <w:tcW w:w="12840" w:type="dxa"/>
            <w:gridSpan w:val="2"/>
          </w:tcPr>
          <w:p w14:paraId="426D4592" w14:textId="77777777" w:rsidR="00E243B7" w:rsidRDefault="00E10B36">
            <w:pPr>
              <w:spacing w:after="180"/>
              <w:rPr>
                <w:rFonts w:ascii="Times New Roman" w:eastAsia="SimSun" w:hAnsi="Times New Roman" w:cs="Times New Roman"/>
                <w:szCs w:val="20"/>
                <w:lang w:val="sv-SE" w:eastAsia="zh-CN"/>
              </w:rPr>
            </w:pPr>
            <w:r>
              <w:rPr>
                <w:rFonts w:ascii="Times New Roman" w:eastAsia="SimSun" w:hAnsi="Times New Roman" w:cs="Times New Roman"/>
                <w:szCs w:val="20"/>
                <w:lang w:val="sv-SE" w:eastAsia="zh-CN"/>
              </w:rPr>
              <w:t>As commented in Section 3.2, we can agree that capabilities related to more than 2 UE Tx branches or more than 2 UL MIMO layers can be considered not applicable for RedCap UEs, but we think that capabilities related to up to 2 UE Tx branches and up to 2 UL MIMO layers should remain applicable as optional features for RedCap UEs since we do not see a reason to preclude a RedCap UE from supporting these features.</w:t>
            </w:r>
          </w:p>
        </w:tc>
      </w:tr>
      <w:tr w:rsidR="00E243B7" w14:paraId="679C3873" w14:textId="77777777">
        <w:tc>
          <w:tcPr>
            <w:tcW w:w="1472" w:type="dxa"/>
          </w:tcPr>
          <w:p w14:paraId="6B0AC097" w14:textId="77777777" w:rsidR="00E243B7" w:rsidRDefault="00E10B36">
            <w:pPr>
              <w:spacing w:after="180"/>
              <w:rPr>
                <w:rFonts w:ascii="Times New Roman" w:eastAsia="SimSun" w:hAnsi="Times New Roman" w:cs="Times New Roman"/>
                <w:szCs w:val="20"/>
                <w:lang w:val="sv-SE" w:eastAsia="zh-CN"/>
              </w:rPr>
            </w:pPr>
            <w:r>
              <w:rPr>
                <w:rFonts w:ascii="Times New Roman" w:eastAsia="SimSun" w:hAnsi="Times New Roman" w:cs="Times New Roman"/>
                <w:szCs w:val="20"/>
                <w:lang w:val="sv-SE" w:eastAsia="zh-CN"/>
              </w:rPr>
              <w:t>Nokia, NSB</w:t>
            </w:r>
          </w:p>
        </w:tc>
        <w:tc>
          <w:tcPr>
            <w:tcW w:w="12840" w:type="dxa"/>
            <w:gridSpan w:val="2"/>
          </w:tcPr>
          <w:p w14:paraId="168B640F" w14:textId="77777777" w:rsidR="00E243B7" w:rsidRDefault="00E10B36">
            <w:pPr>
              <w:pStyle w:val="ListParagraph"/>
              <w:numPr>
                <w:ilvl w:val="0"/>
                <w:numId w:val="22"/>
              </w:numPr>
              <w:spacing w:line="240" w:lineRule="auto"/>
              <w:contextualSpacing/>
              <w:jc w:val="both"/>
              <w:rPr>
                <w:rFonts w:ascii="Times New Roman" w:hAnsi="Times New Roman" w:cs="Times New Roman"/>
                <w:sz w:val="20"/>
                <w:szCs w:val="20"/>
                <w:lang w:val="en-US"/>
              </w:rPr>
            </w:pPr>
            <w:r>
              <w:rPr>
                <w:rFonts w:ascii="Times New Roman" w:hAnsi="Times New Roman" w:cs="Times New Roman"/>
                <w:sz w:val="20"/>
                <w:szCs w:val="20"/>
                <w:lang w:val="en-US"/>
              </w:rPr>
              <w:t xml:space="preserve">4-25 </w:t>
            </w:r>
            <w:r>
              <w:rPr>
                <w:rFonts w:ascii="Times New Roman" w:hAnsi="Times New Roman" w:cs="Times New Roman"/>
                <w:sz w:val="20"/>
                <w:szCs w:val="20"/>
                <w:lang w:val="en-US"/>
              </w:rPr>
              <w:tab/>
              <w:t>Parallel SRS and PUCCH/PUSCH transmission across CCs in inter-band CA (requires UL CA)</w:t>
            </w:r>
          </w:p>
          <w:p w14:paraId="7C8A4905" w14:textId="77777777" w:rsidR="00E243B7" w:rsidRDefault="00E10B36">
            <w:pPr>
              <w:pStyle w:val="ListParagraph"/>
              <w:numPr>
                <w:ilvl w:val="0"/>
                <w:numId w:val="22"/>
              </w:numPr>
              <w:spacing w:line="240" w:lineRule="auto"/>
              <w:contextualSpacing/>
              <w:jc w:val="both"/>
              <w:rPr>
                <w:rFonts w:ascii="Times New Roman" w:hAnsi="Times New Roman" w:cs="Times New Roman"/>
                <w:sz w:val="20"/>
                <w:szCs w:val="20"/>
                <w:lang w:val="en-US"/>
              </w:rPr>
            </w:pPr>
            <w:r>
              <w:rPr>
                <w:rFonts w:ascii="Times New Roman" w:hAnsi="Times New Roman" w:cs="Times New Roman"/>
                <w:sz w:val="20"/>
                <w:szCs w:val="20"/>
                <w:lang w:val="en-US"/>
              </w:rPr>
              <w:t xml:space="preserve">4-26 </w:t>
            </w:r>
            <w:r>
              <w:rPr>
                <w:rFonts w:ascii="Times New Roman" w:hAnsi="Times New Roman" w:cs="Times New Roman"/>
                <w:sz w:val="20"/>
                <w:szCs w:val="20"/>
                <w:lang w:val="en-US"/>
              </w:rPr>
              <w:tab/>
              <w:t>Parallel PRACH and SRS/PUCCH/PUSCH transmissions across CCs in inter-band CA (requires UL CA)</w:t>
            </w:r>
          </w:p>
          <w:p w14:paraId="60204026" w14:textId="77777777" w:rsidR="00E243B7" w:rsidRDefault="00E10B36">
            <w:pPr>
              <w:pStyle w:val="ListParagraph"/>
              <w:numPr>
                <w:ilvl w:val="0"/>
                <w:numId w:val="22"/>
              </w:numPr>
              <w:spacing w:line="240" w:lineRule="auto"/>
              <w:contextualSpacing/>
              <w:jc w:val="both"/>
              <w:rPr>
                <w:rFonts w:ascii="Times New Roman" w:hAnsi="Times New Roman" w:cs="Times New Roman"/>
                <w:sz w:val="20"/>
                <w:szCs w:val="20"/>
              </w:rPr>
            </w:pPr>
            <w:r>
              <w:rPr>
                <w:rFonts w:ascii="Times New Roman" w:hAnsi="Times New Roman" w:cs="Times New Roman"/>
                <w:sz w:val="20"/>
                <w:szCs w:val="20"/>
              </w:rPr>
              <w:t>2-56</w:t>
            </w:r>
            <w:r>
              <w:rPr>
                <w:rFonts w:ascii="Times New Roman" w:hAnsi="Times New Roman" w:cs="Times New Roman"/>
                <w:sz w:val="20"/>
                <w:szCs w:val="20"/>
              </w:rPr>
              <w:tab/>
            </w:r>
            <w:r>
              <w:rPr>
                <w:rFonts w:ascii="Times New Roman" w:hAnsi="Times New Roman" w:cs="Times New Roman"/>
                <w:sz w:val="20"/>
                <w:szCs w:val="20"/>
              </w:rPr>
              <w:tab/>
              <w:t>SRS carrier switch</w:t>
            </w:r>
          </w:p>
          <w:p w14:paraId="5049CB0B" w14:textId="77777777" w:rsidR="00E243B7" w:rsidRDefault="00E10B36">
            <w:pPr>
              <w:pStyle w:val="ListParagraph"/>
              <w:numPr>
                <w:ilvl w:val="0"/>
                <w:numId w:val="22"/>
              </w:numPr>
              <w:spacing w:line="240" w:lineRule="auto"/>
              <w:contextualSpacing/>
              <w:jc w:val="both"/>
              <w:rPr>
                <w:rFonts w:ascii="Times New Roman" w:hAnsi="Times New Roman" w:cs="Times New Roman"/>
                <w:sz w:val="20"/>
                <w:szCs w:val="20"/>
                <w:lang w:val="en-US"/>
              </w:rPr>
            </w:pPr>
            <w:r>
              <w:rPr>
                <w:rFonts w:ascii="Times New Roman" w:hAnsi="Times New Roman" w:cs="Times New Roman"/>
                <w:sz w:val="20"/>
                <w:szCs w:val="20"/>
                <w:lang w:val="en-US"/>
              </w:rPr>
              <w:t xml:space="preserve">4-27 </w:t>
            </w:r>
            <w:r>
              <w:rPr>
                <w:rFonts w:ascii="Times New Roman" w:hAnsi="Times New Roman" w:cs="Times New Roman"/>
                <w:sz w:val="20"/>
                <w:szCs w:val="20"/>
                <w:lang w:val="en-US"/>
              </w:rPr>
              <w:tab/>
              <w:t>More than one group of overlapping channels for control multiplexing</w:t>
            </w:r>
          </w:p>
          <w:p w14:paraId="39FF4BA6" w14:textId="77777777" w:rsidR="00E243B7" w:rsidRDefault="00E10B36">
            <w:pPr>
              <w:pStyle w:val="ListParagraph"/>
              <w:numPr>
                <w:ilvl w:val="0"/>
                <w:numId w:val="22"/>
              </w:numPr>
              <w:spacing w:line="240" w:lineRule="auto"/>
              <w:contextualSpacing/>
              <w:jc w:val="both"/>
              <w:rPr>
                <w:rFonts w:ascii="Times New Roman" w:hAnsi="Times New Roman" w:cs="Times New Roman"/>
                <w:sz w:val="20"/>
                <w:szCs w:val="20"/>
              </w:rPr>
            </w:pPr>
            <w:r>
              <w:rPr>
                <w:rFonts w:ascii="Times New Roman" w:hAnsi="Times New Roman" w:cs="Times New Roman"/>
                <w:sz w:val="20"/>
                <w:szCs w:val="20"/>
              </w:rPr>
              <w:t xml:space="preserve">16-3a-3 </w:t>
            </w:r>
            <w:r>
              <w:rPr>
                <w:rFonts w:ascii="Times New Roman" w:hAnsi="Times New Roman" w:cs="Times New Roman"/>
                <w:sz w:val="20"/>
                <w:szCs w:val="20"/>
              </w:rPr>
              <w:tab/>
              <w:t>Support of rank 3,4</w:t>
            </w:r>
          </w:p>
          <w:p w14:paraId="1205F34D" w14:textId="77777777" w:rsidR="00E243B7" w:rsidRDefault="00E10B36">
            <w:pPr>
              <w:pStyle w:val="ListParagraph"/>
              <w:numPr>
                <w:ilvl w:val="0"/>
                <w:numId w:val="22"/>
              </w:numPr>
              <w:spacing w:line="240" w:lineRule="auto"/>
              <w:contextualSpacing/>
              <w:jc w:val="both"/>
              <w:rPr>
                <w:rFonts w:ascii="Times New Roman" w:hAnsi="Times New Roman" w:cs="Times New Roman"/>
                <w:sz w:val="20"/>
                <w:szCs w:val="20"/>
              </w:rPr>
            </w:pPr>
            <w:r>
              <w:rPr>
                <w:rFonts w:ascii="Times New Roman" w:hAnsi="Times New Roman" w:cs="Times New Roman"/>
                <w:sz w:val="20"/>
                <w:szCs w:val="20"/>
              </w:rPr>
              <w:t>16-3b-2</w:t>
            </w:r>
            <w:r>
              <w:rPr>
                <w:rFonts w:ascii="Times New Roman" w:hAnsi="Times New Roman" w:cs="Times New Roman"/>
                <w:sz w:val="20"/>
                <w:szCs w:val="20"/>
              </w:rPr>
              <w:tab/>
              <w:t>Support of rank 3,4</w:t>
            </w:r>
          </w:p>
          <w:p w14:paraId="09539C34" w14:textId="77777777" w:rsidR="00E243B7" w:rsidRDefault="00E243B7">
            <w:pPr>
              <w:spacing w:line="240" w:lineRule="auto"/>
              <w:contextualSpacing/>
              <w:jc w:val="both"/>
              <w:rPr>
                <w:rFonts w:ascii="Times New Roman" w:hAnsi="Times New Roman" w:cs="Times New Roman"/>
                <w:szCs w:val="20"/>
                <w:lang w:val="sv-SE"/>
              </w:rPr>
            </w:pPr>
          </w:p>
        </w:tc>
      </w:tr>
      <w:tr w:rsidR="00E243B7" w14:paraId="6DF67E07" w14:textId="77777777">
        <w:tc>
          <w:tcPr>
            <w:tcW w:w="1472" w:type="dxa"/>
          </w:tcPr>
          <w:p w14:paraId="6F2E9181" w14:textId="77777777" w:rsidR="00E243B7" w:rsidRDefault="00E10B36">
            <w:pPr>
              <w:spacing w:after="180"/>
              <w:rPr>
                <w:rFonts w:ascii="Times New Roman" w:eastAsia="SimSun" w:hAnsi="Times New Roman" w:cs="Times New Roman"/>
                <w:szCs w:val="20"/>
                <w:lang w:val="sv-SE" w:eastAsia="zh-CN"/>
              </w:rPr>
            </w:pPr>
            <w:r>
              <w:rPr>
                <w:rFonts w:ascii="Times New Roman" w:eastAsia="SimSun" w:hAnsi="Times New Roman" w:cs="Times New Roman"/>
                <w:szCs w:val="20"/>
                <w:lang w:val="sv-SE" w:eastAsia="zh-CN"/>
              </w:rPr>
              <w:t>FL2</w:t>
            </w:r>
          </w:p>
        </w:tc>
        <w:tc>
          <w:tcPr>
            <w:tcW w:w="12840" w:type="dxa"/>
            <w:gridSpan w:val="2"/>
          </w:tcPr>
          <w:p w14:paraId="6890FA1F" w14:textId="77777777" w:rsidR="00E243B7" w:rsidRDefault="00E10B36">
            <w:pPr>
              <w:spacing w:after="180"/>
              <w:rPr>
                <w:rFonts w:ascii="Times New Roman" w:eastAsia="SimSun" w:hAnsi="Times New Roman" w:cs="Times New Roman"/>
                <w:szCs w:val="20"/>
                <w:lang w:val="sv-SE" w:eastAsia="zh-CN"/>
              </w:rPr>
            </w:pPr>
            <w:r>
              <w:rPr>
                <w:rFonts w:ascii="Times New Roman" w:eastAsia="SimSun" w:hAnsi="Times New Roman" w:cs="Times New Roman"/>
                <w:szCs w:val="20"/>
                <w:lang w:val="sv-SE" w:eastAsia="zh-CN"/>
              </w:rPr>
              <w:t>Based on the received responses, the following proposal can be considered. FGs 2-56, 4-25 and 4-26 are not listed in this proposal since they are already captured in the proposals in subsections 3.1 – 3.3.</w:t>
            </w:r>
          </w:p>
          <w:p w14:paraId="1CD865A2" w14:textId="77777777" w:rsidR="00E243B7" w:rsidRDefault="00E10B36">
            <w:pPr>
              <w:pStyle w:val="BodyText"/>
              <w:rPr>
                <w:rFonts w:ascii="Times New Roman" w:eastAsia="Batang" w:hAnsi="Times New Roman" w:cs="Times New Roman"/>
                <w:b/>
                <w:szCs w:val="20"/>
                <w:lang w:val="en-GB"/>
              </w:rPr>
            </w:pPr>
            <w:r>
              <w:rPr>
                <w:rFonts w:ascii="Times New Roman" w:eastAsia="Batang" w:hAnsi="Times New Roman" w:cs="Times New Roman"/>
                <w:b/>
                <w:szCs w:val="20"/>
                <w:highlight w:val="yellow"/>
                <w:lang w:val="en-GB"/>
              </w:rPr>
              <w:t>High Priority Proposal 3.7-1b</w:t>
            </w:r>
            <w:r>
              <w:rPr>
                <w:rFonts w:ascii="Times New Roman" w:eastAsia="Batang" w:hAnsi="Times New Roman" w:cs="Times New Roman"/>
                <w:b/>
                <w:szCs w:val="20"/>
                <w:lang w:val="en-GB"/>
              </w:rPr>
              <w:t xml:space="preserve">: The following Rel-15/16 capabilities (FGs) for L1 UE features in </w:t>
            </w:r>
            <w:hyperlink r:id="rId37" w:history="1">
              <w:r>
                <w:rPr>
                  <w:rStyle w:val="FollowedHyperlink"/>
                  <w:rFonts w:ascii="Times New Roman" w:hAnsi="Times New Roman" w:cs="Times New Roman"/>
                  <w:b/>
                  <w:szCs w:val="20"/>
                  <w:lang w:val="sv-SE"/>
                </w:rPr>
                <w:t>TR 38.822 V16.1.0</w:t>
              </w:r>
            </w:hyperlink>
            <w:r>
              <w:rPr>
                <w:rFonts w:ascii="Times New Roman" w:eastAsia="Batang" w:hAnsi="Times New Roman" w:cs="Times New Roman"/>
                <w:b/>
                <w:szCs w:val="20"/>
                <w:lang w:val="en-GB"/>
              </w:rPr>
              <w:t xml:space="preserve"> that are optional for non-RedCap UEs (other than the ones treated in subsections 3.1 – 3.3) should not be applicable for RedCap UEs.</w:t>
            </w:r>
          </w:p>
          <w:p w14:paraId="34BFC0AF" w14:textId="77777777" w:rsidR="00E243B7" w:rsidRDefault="00E10B36">
            <w:pPr>
              <w:pStyle w:val="ListParagraph"/>
              <w:numPr>
                <w:ilvl w:val="0"/>
                <w:numId w:val="36"/>
              </w:numPr>
              <w:spacing w:after="180" w:line="252" w:lineRule="auto"/>
              <w:contextualSpacing/>
              <w:jc w:val="both"/>
              <w:rPr>
                <w:rFonts w:ascii="Times New Roman" w:hAnsi="Times New Roman" w:cs="Times New Roman"/>
                <w:b/>
                <w:bCs/>
                <w:sz w:val="20"/>
                <w:szCs w:val="18"/>
              </w:rPr>
            </w:pPr>
            <w:r>
              <w:rPr>
                <w:rFonts w:ascii="Times New Roman" w:hAnsi="Times New Roman" w:cs="Times New Roman"/>
                <w:b/>
                <w:bCs/>
                <w:sz w:val="20"/>
                <w:szCs w:val="18"/>
              </w:rPr>
              <w:t>2-13</w:t>
            </w:r>
          </w:p>
          <w:p w14:paraId="3B4FC255" w14:textId="77777777" w:rsidR="00E243B7" w:rsidRDefault="00E10B36">
            <w:pPr>
              <w:pStyle w:val="ListParagraph"/>
              <w:numPr>
                <w:ilvl w:val="0"/>
                <w:numId w:val="36"/>
              </w:numPr>
              <w:spacing w:after="180" w:line="252" w:lineRule="auto"/>
              <w:contextualSpacing/>
              <w:jc w:val="both"/>
              <w:rPr>
                <w:rFonts w:ascii="Times New Roman" w:hAnsi="Times New Roman" w:cs="Times New Roman"/>
                <w:b/>
                <w:bCs/>
                <w:sz w:val="20"/>
                <w:szCs w:val="18"/>
              </w:rPr>
            </w:pPr>
            <w:r>
              <w:rPr>
                <w:rFonts w:ascii="Times New Roman" w:hAnsi="Times New Roman" w:cs="Times New Roman"/>
                <w:b/>
                <w:bCs/>
                <w:sz w:val="20"/>
                <w:szCs w:val="18"/>
              </w:rPr>
              <w:t>2-14</w:t>
            </w:r>
          </w:p>
          <w:p w14:paraId="7DDEF8AA" w14:textId="77777777" w:rsidR="00E243B7" w:rsidRDefault="00E10B36">
            <w:pPr>
              <w:pStyle w:val="ListParagraph"/>
              <w:numPr>
                <w:ilvl w:val="0"/>
                <w:numId w:val="36"/>
              </w:numPr>
              <w:spacing w:after="180" w:line="252" w:lineRule="auto"/>
              <w:contextualSpacing/>
              <w:jc w:val="both"/>
              <w:rPr>
                <w:rFonts w:ascii="Times New Roman" w:hAnsi="Times New Roman" w:cs="Times New Roman"/>
                <w:b/>
                <w:bCs/>
                <w:szCs w:val="20"/>
              </w:rPr>
            </w:pPr>
            <w:r>
              <w:rPr>
                <w:rFonts w:ascii="Times New Roman" w:hAnsi="Times New Roman" w:cs="Times New Roman"/>
                <w:b/>
                <w:bCs/>
                <w:sz w:val="20"/>
                <w:szCs w:val="18"/>
              </w:rPr>
              <w:t>16-5a – 16-5c-3</w:t>
            </w:r>
          </w:p>
        </w:tc>
      </w:tr>
      <w:tr w:rsidR="00E243B7" w14:paraId="738E6479" w14:textId="77777777">
        <w:tc>
          <w:tcPr>
            <w:tcW w:w="1472" w:type="dxa"/>
            <w:shd w:val="clear" w:color="auto" w:fill="D9D9D9"/>
          </w:tcPr>
          <w:p w14:paraId="244DBE84" w14:textId="77777777" w:rsidR="00E243B7" w:rsidRDefault="00E10B36">
            <w:pPr>
              <w:spacing w:after="180"/>
              <w:rPr>
                <w:rFonts w:ascii="Times New Roman" w:eastAsia="Batang" w:hAnsi="Times New Roman" w:cs="Times New Roman"/>
                <w:b/>
                <w:bCs/>
                <w:szCs w:val="20"/>
                <w:lang w:val="sv-SE"/>
              </w:rPr>
            </w:pPr>
            <w:r>
              <w:rPr>
                <w:rFonts w:ascii="Times New Roman" w:eastAsia="Batang" w:hAnsi="Times New Roman" w:cs="Times New Roman"/>
                <w:b/>
                <w:bCs/>
                <w:szCs w:val="20"/>
                <w:lang w:val="sv-SE"/>
              </w:rPr>
              <w:t>Company</w:t>
            </w:r>
          </w:p>
        </w:tc>
        <w:tc>
          <w:tcPr>
            <w:tcW w:w="1438" w:type="dxa"/>
            <w:shd w:val="clear" w:color="auto" w:fill="D9D9D9"/>
          </w:tcPr>
          <w:p w14:paraId="55929E0D" w14:textId="77777777" w:rsidR="00E243B7" w:rsidRDefault="00E10B36">
            <w:pPr>
              <w:spacing w:after="180"/>
              <w:rPr>
                <w:rFonts w:ascii="Times New Roman" w:eastAsia="Batang" w:hAnsi="Times New Roman" w:cs="Times New Roman"/>
                <w:b/>
                <w:bCs/>
                <w:szCs w:val="20"/>
                <w:lang w:val="sv-SE"/>
              </w:rPr>
            </w:pPr>
            <w:r>
              <w:rPr>
                <w:rFonts w:ascii="Times New Roman" w:eastAsia="Batang" w:hAnsi="Times New Roman" w:cs="Times New Roman"/>
                <w:b/>
                <w:bCs/>
                <w:szCs w:val="20"/>
                <w:lang w:val="sv-SE"/>
              </w:rPr>
              <w:t>Y/N</w:t>
            </w:r>
          </w:p>
        </w:tc>
        <w:tc>
          <w:tcPr>
            <w:tcW w:w="11402" w:type="dxa"/>
            <w:shd w:val="clear" w:color="auto" w:fill="D9D9D9"/>
          </w:tcPr>
          <w:p w14:paraId="74C6393A" w14:textId="77777777" w:rsidR="00E243B7" w:rsidRDefault="00E10B36">
            <w:pPr>
              <w:spacing w:after="180"/>
              <w:rPr>
                <w:rFonts w:ascii="Times New Roman" w:eastAsia="Batang" w:hAnsi="Times New Roman" w:cs="Times New Roman"/>
                <w:b/>
                <w:bCs/>
                <w:szCs w:val="20"/>
                <w:lang w:val="sv-SE"/>
              </w:rPr>
            </w:pPr>
            <w:r>
              <w:rPr>
                <w:rFonts w:ascii="Times New Roman" w:eastAsia="Batang" w:hAnsi="Times New Roman" w:cs="Times New Roman"/>
                <w:b/>
                <w:bCs/>
                <w:szCs w:val="20"/>
                <w:lang w:val="sv-SE"/>
              </w:rPr>
              <w:t>Comments</w:t>
            </w:r>
          </w:p>
        </w:tc>
      </w:tr>
      <w:tr w:rsidR="00E243B7" w14:paraId="10FA8116" w14:textId="77777777">
        <w:trPr>
          <w:trHeight w:val="308"/>
        </w:trPr>
        <w:tc>
          <w:tcPr>
            <w:tcW w:w="1472" w:type="dxa"/>
          </w:tcPr>
          <w:p w14:paraId="38B16048" w14:textId="77777777" w:rsidR="00E243B7" w:rsidRDefault="00E10B36">
            <w:pPr>
              <w:spacing w:after="180"/>
              <w:rPr>
                <w:rFonts w:ascii="Times New Roman" w:eastAsia="SimSun" w:hAnsi="Times New Roman" w:cs="Times New Roman"/>
                <w:szCs w:val="20"/>
                <w:lang w:val="sv-SE" w:eastAsia="zh-CN"/>
              </w:rPr>
            </w:pPr>
            <w:r>
              <w:rPr>
                <w:rFonts w:ascii="Times New Roman" w:eastAsia="SimSun" w:hAnsi="Times New Roman" w:cs="Times New Roman"/>
                <w:szCs w:val="20"/>
                <w:lang w:val="sv-SE" w:eastAsia="zh-CN"/>
              </w:rPr>
              <w:t>vivo</w:t>
            </w:r>
          </w:p>
        </w:tc>
        <w:tc>
          <w:tcPr>
            <w:tcW w:w="1438" w:type="dxa"/>
          </w:tcPr>
          <w:p w14:paraId="07C77A69" w14:textId="77777777" w:rsidR="00E243B7" w:rsidRDefault="00E243B7">
            <w:pPr>
              <w:tabs>
                <w:tab w:val="left" w:pos="551"/>
              </w:tabs>
              <w:spacing w:after="180"/>
              <w:rPr>
                <w:rFonts w:ascii="Times New Roman" w:eastAsia="SimSun" w:hAnsi="Times New Roman" w:cs="Times New Roman"/>
                <w:szCs w:val="20"/>
                <w:lang w:val="sv-SE" w:eastAsia="zh-CN"/>
              </w:rPr>
            </w:pPr>
          </w:p>
        </w:tc>
        <w:tc>
          <w:tcPr>
            <w:tcW w:w="11402" w:type="dxa"/>
          </w:tcPr>
          <w:p w14:paraId="0AAFAFDE" w14:textId="77777777" w:rsidR="00E243B7" w:rsidRDefault="00E10B36">
            <w:pPr>
              <w:spacing w:after="180"/>
              <w:rPr>
                <w:rFonts w:ascii="Times New Roman" w:eastAsia="SimSun" w:hAnsi="Times New Roman" w:cs="Times New Roman"/>
                <w:szCs w:val="20"/>
                <w:lang w:val="sv-SE" w:eastAsia="zh-CN"/>
              </w:rPr>
            </w:pPr>
            <w:r>
              <w:rPr>
                <w:rFonts w:ascii="Times New Roman" w:eastAsia="SimSun" w:hAnsi="Times New Roman" w:cs="Times New Roman"/>
                <w:szCs w:val="20"/>
                <w:lang w:val="sv-SE" w:eastAsia="zh-CN"/>
              </w:rPr>
              <w:t xml:space="preserve">Agree with the listed item. FG15-18 should be added in the list as it is related to sidelink rank2 transmission. </w:t>
            </w:r>
          </w:p>
        </w:tc>
      </w:tr>
      <w:tr w:rsidR="00E243B7" w14:paraId="46ABE83F" w14:textId="77777777">
        <w:tc>
          <w:tcPr>
            <w:tcW w:w="1472" w:type="dxa"/>
          </w:tcPr>
          <w:p w14:paraId="7536EDA0" w14:textId="77777777" w:rsidR="00E243B7" w:rsidRDefault="00E10B36">
            <w:pPr>
              <w:spacing w:after="180"/>
              <w:rPr>
                <w:rFonts w:ascii="Times New Roman" w:eastAsia="SimSun" w:hAnsi="Times New Roman" w:cs="Times New Roman"/>
                <w:szCs w:val="20"/>
                <w:lang w:val="sv-SE" w:eastAsia="zh-CN"/>
              </w:rPr>
            </w:pPr>
            <w:r>
              <w:rPr>
                <w:rFonts w:ascii="Times New Roman" w:eastAsia="SimSun" w:hAnsi="Times New Roman" w:cs="Times New Roman"/>
                <w:szCs w:val="20"/>
                <w:lang w:val="sv-SE" w:eastAsia="zh-CN"/>
              </w:rPr>
              <w:t>Samsung</w:t>
            </w:r>
          </w:p>
        </w:tc>
        <w:tc>
          <w:tcPr>
            <w:tcW w:w="1438" w:type="dxa"/>
          </w:tcPr>
          <w:p w14:paraId="5746FBA6" w14:textId="77777777" w:rsidR="00E243B7" w:rsidRDefault="00E10B36">
            <w:pPr>
              <w:tabs>
                <w:tab w:val="left" w:pos="551"/>
              </w:tabs>
              <w:spacing w:after="180"/>
              <w:rPr>
                <w:rFonts w:ascii="Times New Roman" w:eastAsia="SimSun" w:hAnsi="Times New Roman" w:cs="Times New Roman"/>
                <w:szCs w:val="20"/>
                <w:lang w:val="sv-SE" w:eastAsia="zh-CN"/>
              </w:rPr>
            </w:pPr>
            <w:r>
              <w:rPr>
                <w:rFonts w:ascii="Times New Roman" w:eastAsia="SimSun" w:hAnsi="Times New Roman" w:cs="Times New Roman"/>
                <w:szCs w:val="20"/>
                <w:lang w:val="sv-SE" w:eastAsia="zh-CN"/>
              </w:rPr>
              <w:t>N</w:t>
            </w:r>
          </w:p>
        </w:tc>
        <w:tc>
          <w:tcPr>
            <w:tcW w:w="11402" w:type="dxa"/>
          </w:tcPr>
          <w:p w14:paraId="5930F821" w14:textId="77777777" w:rsidR="00E243B7" w:rsidRDefault="00E10B36">
            <w:pPr>
              <w:spacing w:after="180"/>
              <w:rPr>
                <w:rFonts w:ascii="Times New Roman" w:eastAsia="SimSun" w:hAnsi="Times New Roman" w:cs="Times New Roman"/>
                <w:szCs w:val="20"/>
                <w:lang w:val="sv-SE" w:eastAsia="zh-CN"/>
              </w:rPr>
            </w:pPr>
            <w:r>
              <w:rPr>
                <w:rFonts w:ascii="Times New Roman" w:eastAsia="SimSun" w:hAnsi="Times New Roman" w:cs="Times New Roman"/>
                <w:szCs w:val="20"/>
                <w:lang w:val="sv-SE" w:eastAsia="zh-CN"/>
              </w:rPr>
              <w:t xml:space="preserve">We don’t think there is a need to forbiden UE to support optional features other than the ones listed in WID. </w:t>
            </w:r>
          </w:p>
        </w:tc>
      </w:tr>
      <w:tr w:rsidR="00E243B7" w14:paraId="402451E5" w14:textId="77777777">
        <w:tc>
          <w:tcPr>
            <w:tcW w:w="1472" w:type="dxa"/>
          </w:tcPr>
          <w:p w14:paraId="4BF9A60F" w14:textId="77777777" w:rsidR="00E243B7" w:rsidRDefault="00E10B36">
            <w:pPr>
              <w:spacing w:after="180"/>
              <w:rPr>
                <w:rFonts w:ascii="Times New Roman" w:eastAsia="SimSun" w:hAnsi="Times New Roman" w:cs="Times New Roman"/>
                <w:szCs w:val="20"/>
                <w:lang w:val="sv-SE" w:eastAsia="zh-CN"/>
              </w:rPr>
            </w:pPr>
            <w:r>
              <w:rPr>
                <w:rFonts w:ascii="Times New Roman" w:eastAsia="SimSun" w:hAnsi="Times New Roman" w:cs="Times New Roman"/>
                <w:szCs w:val="20"/>
                <w:lang w:val="sv-SE" w:eastAsia="zh-CN"/>
              </w:rPr>
              <w:t>MediaTek</w:t>
            </w:r>
          </w:p>
        </w:tc>
        <w:tc>
          <w:tcPr>
            <w:tcW w:w="1438" w:type="dxa"/>
          </w:tcPr>
          <w:p w14:paraId="436459E0" w14:textId="77777777" w:rsidR="00E243B7" w:rsidRDefault="00E243B7">
            <w:pPr>
              <w:tabs>
                <w:tab w:val="left" w:pos="551"/>
              </w:tabs>
              <w:spacing w:after="180"/>
              <w:rPr>
                <w:rFonts w:ascii="Times New Roman" w:eastAsia="SimSun" w:hAnsi="Times New Roman" w:cs="Times New Roman"/>
                <w:szCs w:val="20"/>
                <w:lang w:val="sv-SE" w:eastAsia="zh-CN"/>
              </w:rPr>
            </w:pPr>
          </w:p>
        </w:tc>
        <w:tc>
          <w:tcPr>
            <w:tcW w:w="11402" w:type="dxa"/>
          </w:tcPr>
          <w:p w14:paraId="7BD8CAB3" w14:textId="77777777" w:rsidR="00E243B7" w:rsidRDefault="00E10B36">
            <w:pPr>
              <w:spacing w:line="240" w:lineRule="auto"/>
              <w:contextualSpacing/>
              <w:jc w:val="both"/>
              <w:rPr>
                <w:rFonts w:ascii="Times New Roman" w:hAnsi="Times New Roman" w:cs="Times New Roman"/>
                <w:szCs w:val="20"/>
                <w:lang w:val="sv-SE"/>
              </w:rPr>
            </w:pPr>
            <w:r>
              <w:rPr>
                <w:rFonts w:ascii="Times New Roman" w:hAnsi="Times New Roman" w:cs="Times New Roman"/>
                <w:szCs w:val="20"/>
                <w:lang w:val="sv-SE"/>
              </w:rPr>
              <w:t>According to WID description [RP-211574</w:t>
            </w:r>
            <w:r>
              <w:rPr>
                <w:rFonts w:ascii="Times New Roman" w:eastAsia="PMingLiU" w:hAnsi="Times New Roman" w:cs="Times New Roman"/>
                <w:szCs w:val="20"/>
                <w:lang w:val="sv-SE" w:eastAsia="zh-TW"/>
              </w:rPr>
              <w:t>]</w:t>
            </w:r>
            <w:r>
              <w:rPr>
                <w:rFonts w:ascii="Times New Roman" w:hAnsi="Times New Roman" w:cs="Times New Roman"/>
                <w:szCs w:val="20"/>
                <w:lang w:val="sv-SE"/>
              </w:rPr>
              <w:t xml:space="preserve">, complexity of RedCap devices should be lower compared to high-end eMBB and URLLC devices of Rel-15/Rel-16. Hence, we propose the following optional features for non-RedCap UEs are not applicable to RedCap UEs. </w:t>
            </w:r>
          </w:p>
          <w:p w14:paraId="46E53D8C" w14:textId="77777777" w:rsidR="00E243B7" w:rsidRDefault="00E10B36">
            <w:pPr>
              <w:pStyle w:val="ListParagraph"/>
              <w:numPr>
                <w:ilvl w:val="0"/>
                <w:numId w:val="37"/>
              </w:numPr>
              <w:spacing w:line="240" w:lineRule="auto"/>
              <w:contextualSpacing/>
              <w:jc w:val="both"/>
              <w:rPr>
                <w:rFonts w:ascii="Times New Roman" w:hAnsi="Times New Roman" w:cs="Times New Roman"/>
                <w:sz w:val="20"/>
                <w:szCs w:val="20"/>
                <w:lang w:val="sv-SE"/>
              </w:rPr>
            </w:pPr>
            <w:r>
              <w:rPr>
                <w:rFonts w:ascii="Times New Roman" w:hAnsi="Times New Roman" w:cs="Times New Roman"/>
                <w:sz w:val="20"/>
                <w:szCs w:val="20"/>
                <w:lang w:val="sv-SE"/>
              </w:rPr>
              <w:t>UE processing time capability 2</w:t>
            </w:r>
          </w:p>
          <w:p w14:paraId="6376FBE6" w14:textId="77777777" w:rsidR="00E243B7" w:rsidRDefault="00E10B36">
            <w:pPr>
              <w:pStyle w:val="ListParagraph"/>
              <w:numPr>
                <w:ilvl w:val="1"/>
                <w:numId w:val="37"/>
              </w:numPr>
              <w:spacing w:line="240" w:lineRule="auto"/>
              <w:contextualSpacing/>
              <w:jc w:val="both"/>
              <w:rPr>
                <w:rFonts w:ascii="Times New Roman" w:hAnsi="Times New Roman" w:cs="Times New Roman"/>
                <w:sz w:val="20"/>
                <w:szCs w:val="20"/>
                <w:lang w:val="sv-SE"/>
              </w:rPr>
            </w:pPr>
            <w:r>
              <w:rPr>
                <w:rFonts w:ascii="Times New Roman" w:hAnsi="Times New Roman" w:cs="Times New Roman"/>
                <w:sz w:val="20"/>
                <w:szCs w:val="20"/>
                <w:lang w:val="sv-SE"/>
              </w:rPr>
              <w:t>FGs 5-5a, 5-5b, 5-5c, 5-13, 5-13a-f</w:t>
            </w:r>
          </w:p>
          <w:p w14:paraId="66AA90CD" w14:textId="77777777" w:rsidR="00E243B7" w:rsidRDefault="00E10B36">
            <w:pPr>
              <w:pStyle w:val="ListParagraph"/>
              <w:numPr>
                <w:ilvl w:val="1"/>
                <w:numId w:val="37"/>
              </w:numPr>
              <w:spacing w:line="240" w:lineRule="auto"/>
              <w:contextualSpacing/>
              <w:jc w:val="both"/>
              <w:rPr>
                <w:rFonts w:ascii="Times New Roman" w:hAnsi="Times New Roman" w:cs="Times New Roman"/>
                <w:sz w:val="20"/>
                <w:szCs w:val="20"/>
                <w:lang w:val="sv-SE"/>
              </w:rPr>
            </w:pPr>
            <w:r>
              <w:rPr>
                <w:rFonts w:ascii="Times New Roman" w:hAnsi="Times New Roman" w:cs="Times New Roman"/>
                <w:sz w:val="20"/>
                <w:szCs w:val="20"/>
                <w:lang w:val="sv-SE"/>
              </w:rPr>
              <w:t>Uplink CBG with UE processing capability 2: FGs 22-3a, 22-3b, 22-3c, 22-3d, 22-3e, 22-3f, 22-g, 22-h</w:t>
            </w:r>
          </w:p>
          <w:p w14:paraId="3881F80B" w14:textId="77777777" w:rsidR="00E243B7" w:rsidRDefault="00E10B36">
            <w:pPr>
              <w:pStyle w:val="ListParagraph"/>
              <w:numPr>
                <w:ilvl w:val="0"/>
                <w:numId w:val="37"/>
              </w:numPr>
              <w:spacing w:line="240" w:lineRule="auto"/>
              <w:contextualSpacing/>
              <w:jc w:val="both"/>
              <w:rPr>
                <w:rFonts w:ascii="Times New Roman" w:hAnsi="Times New Roman" w:cs="Times New Roman"/>
                <w:sz w:val="20"/>
                <w:szCs w:val="20"/>
                <w:lang w:val="sv-SE"/>
              </w:rPr>
            </w:pPr>
            <w:r>
              <w:rPr>
                <w:rFonts w:ascii="Times New Roman" w:eastAsia="PMingLiU" w:hAnsi="Times New Roman" w:cs="Times New Roman"/>
                <w:sz w:val="20"/>
                <w:szCs w:val="20"/>
                <w:lang w:val="sv-SE" w:eastAsia="zh-TW"/>
              </w:rPr>
              <w:t>U</w:t>
            </w:r>
            <w:r>
              <w:rPr>
                <w:rFonts w:ascii="Times New Roman" w:hAnsi="Times New Roman" w:cs="Times New Roman"/>
                <w:sz w:val="20"/>
                <w:szCs w:val="20"/>
                <w:lang w:val="sv-SE"/>
              </w:rPr>
              <w:t>plink CBG-based retransmission:</w:t>
            </w:r>
          </w:p>
          <w:p w14:paraId="6D15833A" w14:textId="77777777" w:rsidR="00E243B7" w:rsidRDefault="00E10B36">
            <w:pPr>
              <w:pStyle w:val="ListParagraph"/>
              <w:numPr>
                <w:ilvl w:val="1"/>
                <w:numId w:val="37"/>
              </w:numPr>
              <w:spacing w:line="240" w:lineRule="auto"/>
              <w:contextualSpacing/>
              <w:jc w:val="both"/>
              <w:rPr>
                <w:rFonts w:ascii="Times New Roman" w:hAnsi="Times New Roman" w:cs="Times New Roman"/>
                <w:sz w:val="20"/>
                <w:szCs w:val="20"/>
                <w:lang w:val="sv-SE"/>
              </w:rPr>
            </w:pPr>
            <w:r>
              <w:rPr>
                <w:rFonts w:ascii="Times New Roman" w:hAnsi="Times New Roman" w:cs="Times New Roman"/>
                <w:sz w:val="20"/>
                <w:szCs w:val="20"/>
                <w:lang w:val="sv-SE"/>
              </w:rPr>
              <w:t>FG 5-25: CBG-based re-transmission for UL using CBGTI</w:t>
            </w:r>
          </w:p>
          <w:p w14:paraId="6D5841FA" w14:textId="77777777" w:rsidR="00E243B7" w:rsidRDefault="00E10B36">
            <w:pPr>
              <w:pStyle w:val="ListParagraph"/>
              <w:numPr>
                <w:ilvl w:val="1"/>
                <w:numId w:val="37"/>
              </w:numPr>
              <w:spacing w:line="240" w:lineRule="auto"/>
              <w:contextualSpacing/>
              <w:jc w:val="both"/>
              <w:rPr>
                <w:rFonts w:ascii="Times New Roman" w:hAnsi="Times New Roman" w:cs="Times New Roman"/>
                <w:sz w:val="20"/>
                <w:szCs w:val="20"/>
                <w:lang w:val="sv-SE"/>
              </w:rPr>
            </w:pPr>
            <w:r>
              <w:rPr>
                <w:rFonts w:ascii="Times New Roman" w:hAnsi="Times New Roman" w:cs="Times New Roman"/>
                <w:sz w:val="20"/>
                <w:szCs w:val="20"/>
                <w:lang w:val="sv-SE"/>
              </w:rPr>
              <w:t>FG 11-12: CBG-based re-transmission for UL using CBGTI with only in-order CBG-based re-transmission(s) for cancelled initial PUSCH transmission</w:t>
            </w:r>
          </w:p>
          <w:p w14:paraId="6DE8020A" w14:textId="77777777" w:rsidR="00E243B7" w:rsidRDefault="00E10B36">
            <w:pPr>
              <w:pStyle w:val="ListParagraph"/>
              <w:numPr>
                <w:ilvl w:val="1"/>
                <w:numId w:val="37"/>
              </w:numPr>
              <w:spacing w:line="240" w:lineRule="auto"/>
              <w:contextualSpacing/>
              <w:jc w:val="both"/>
              <w:rPr>
                <w:rFonts w:ascii="Times New Roman" w:hAnsi="Times New Roman" w:cs="Times New Roman"/>
                <w:sz w:val="20"/>
                <w:szCs w:val="20"/>
                <w:lang w:val="sv-SE"/>
              </w:rPr>
            </w:pPr>
            <w:r>
              <w:rPr>
                <w:rFonts w:ascii="Times New Roman" w:hAnsi="Times New Roman" w:cs="Times New Roman"/>
                <w:sz w:val="20"/>
                <w:szCs w:val="20"/>
                <w:lang w:val="sv-SE"/>
              </w:rPr>
              <w:t>Uplink CBG with UE processing capability 2: FGs 22-3a, 22-3b, 22-3c, 22-3d, 22-3e, 22-3f, 22-g, 22-h</w:t>
            </w:r>
          </w:p>
          <w:p w14:paraId="78A31AF6" w14:textId="77777777" w:rsidR="00E243B7" w:rsidRDefault="00E10B36">
            <w:pPr>
              <w:pStyle w:val="ListParagraph"/>
              <w:numPr>
                <w:ilvl w:val="1"/>
                <w:numId w:val="37"/>
              </w:numPr>
              <w:spacing w:line="240" w:lineRule="auto"/>
              <w:contextualSpacing/>
              <w:jc w:val="both"/>
              <w:rPr>
                <w:rFonts w:ascii="Times New Roman" w:hAnsi="Times New Roman" w:cs="Times New Roman"/>
                <w:sz w:val="20"/>
                <w:szCs w:val="20"/>
                <w:lang w:val="sv-SE"/>
              </w:rPr>
            </w:pPr>
            <w:r>
              <w:rPr>
                <w:rFonts w:ascii="Times New Roman" w:hAnsi="Times New Roman" w:cs="Times New Roman"/>
                <w:sz w:val="20"/>
                <w:szCs w:val="20"/>
                <w:lang w:val="sv-SE"/>
              </w:rPr>
              <w:t xml:space="preserve">Uplink CBG with UE processing capability 1: FGs 22-4a, 22-4b, 22-4c, 22-4d </w:t>
            </w:r>
          </w:p>
          <w:p w14:paraId="244E4DC6" w14:textId="77777777" w:rsidR="00E243B7" w:rsidRDefault="00E10B36">
            <w:pPr>
              <w:pStyle w:val="ListParagraph"/>
              <w:numPr>
                <w:ilvl w:val="0"/>
                <w:numId w:val="37"/>
              </w:numPr>
              <w:spacing w:line="240" w:lineRule="auto"/>
              <w:contextualSpacing/>
              <w:jc w:val="both"/>
              <w:rPr>
                <w:rFonts w:ascii="Times New Roman" w:hAnsi="Times New Roman" w:cs="Times New Roman"/>
                <w:sz w:val="20"/>
                <w:szCs w:val="20"/>
                <w:lang w:val="sv-SE"/>
              </w:rPr>
            </w:pPr>
            <w:r>
              <w:rPr>
                <w:rFonts w:ascii="Times New Roman" w:hAnsi="Times New Roman" w:cs="Times New Roman"/>
                <w:sz w:val="20"/>
                <w:szCs w:val="20"/>
                <w:lang w:val="sv-SE"/>
              </w:rPr>
              <w:t>URLLC:</w:t>
            </w:r>
          </w:p>
          <w:p w14:paraId="6B0A68E3" w14:textId="77777777" w:rsidR="00E243B7" w:rsidRDefault="00E10B36">
            <w:pPr>
              <w:pStyle w:val="ListParagraph"/>
              <w:numPr>
                <w:ilvl w:val="1"/>
                <w:numId w:val="37"/>
              </w:numPr>
              <w:spacing w:line="240" w:lineRule="auto"/>
              <w:contextualSpacing/>
              <w:jc w:val="both"/>
              <w:rPr>
                <w:rFonts w:ascii="Times New Roman" w:hAnsi="Times New Roman" w:cs="Times New Roman"/>
                <w:sz w:val="20"/>
                <w:szCs w:val="20"/>
                <w:lang w:val="sv-SE"/>
              </w:rPr>
            </w:pPr>
            <w:r>
              <w:rPr>
                <w:rFonts w:ascii="Times New Roman" w:hAnsi="Times New Roman" w:cs="Times New Roman"/>
                <w:sz w:val="20"/>
                <w:szCs w:val="20"/>
                <w:lang w:val="sv-SE"/>
              </w:rPr>
              <w:t xml:space="preserve">FG 11-2x: sub-slot based PDCCH monitoring </w:t>
            </w:r>
          </w:p>
          <w:p w14:paraId="0966C301" w14:textId="77777777" w:rsidR="00E243B7" w:rsidRDefault="00E10B36">
            <w:pPr>
              <w:pStyle w:val="ListParagraph"/>
              <w:numPr>
                <w:ilvl w:val="1"/>
                <w:numId w:val="37"/>
              </w:numPr>
              <w:spacing w:line="240" w:lineRule="auto"/>
              <w:contextualSpacing/>
              <w:jc w:val="both"/>
              <w:rPr>
                <w:rFonts w:ascii="Times New Roman" w:hAnsi="Times New Roman" w:cs="Times New Roman"/>
                <w:sz w:val="20"/>
                <w:szCs w:val="20"/>
                <w:lang w:val="sv-SE"/>
              </w:rPr>
            </w:pPr>
            <w:r>
              <w:rPr>
                <w:rFonts w:ascii="Times New Roman" w:hAnsi="Times New Roman" w:cs="Times New Roman"/>
                <w:sz w:val="20"/>
                <w:szCs w:val="20"/>
                <w:lang w:val="sv-SE"/>
              </w:rPr>
              <w:t>FG 11-3x: support more than one PUCCH for HARQ-ACK in a slot</w:t>
            </w:r>
          </w:p>
          <w:p w14:paraId="4653BEA0" w14:textId="77777777" w:rsidR="00E243B7" w:rsidRDefault="00E10B36">
            <w:pPr>
              <w:pStyle w:val="ListParagraph"/>
              <w:numPr>
                <w:ilvl w:val="1"/>
                <w:numId w:val="37"/>
              </w:numPr>
              <w:spacing w:line="240" w:lineRule="auto"/>
              <w:contextualSpacing/>
              <w:jc w:val="both"/>
              <w:rPr>
                <w:rFonts w:ascii="Times New Roman" w:hAnsi="Times New Roman" w:cs="Times New Roman"/>
                <w:sz w:val="20"/>
                <w:szCs w:val="20"/>
                <w:lang w:val="sv-SE"/>
              </w:rPr>
            </w:pPr>
            <w:r>
              <w:rPr>
                <w:rFonts w:ascii="Times New Roman" w:hAnsi="Times New Roman" w:cs="Times New Roman"/>
                <w:sz w:val="20"/>
                <w:szCs w:val="20"/>
                <w:lang w:val="sv-SE"/>
              </w:rPr>
              <w:t>FG 11-4x: support HARQ-ACK codebooks with different priorities at a UE</w:t>
            </w:r>
          </w:p>
          <w:p w14:paraId="15C4E1FC" w14:textId="77777777" w:rsidR="00E243B7" w:rsidRDefault="00E10B36">
            <w:pPr>
              <w:pStyle w:val="ListParagraph"/>
              <w:numPr>
                <w:ilvl w:val="1"/>
                <w:numId w:val="37"/>
              </w:numPr>
              <w:spacing w:line="240" w:lineRule="auto"/>
              <w:contextualSpacing/>
              <w:jc w:val="both"/>
              <w:rPr>
                <w:rFonts w:ascii="Times New Roman" w:hAnsi="Times New Roman" w:cs="Times New Roman"/>
                <w:sz w:val="20"/>
                <w:szCs w:val="20"/>
                <w:lang w:val="sv-SE"/>
              </w:rPr>
            </w:pPr>
            <w:r>
              <w:rPr>
                <w:rFonts w:ascii="Times New Roman" w:hAnsi="Times New Roman" w:cs="Times New Roman"/>
                <w:sz w:val="20"/>
                <w:szCs w:val="20"/>
                <w:lang w:val="sv-SE"/>
              </w:rPr>
              <w:t xml:space="preserve">FG 11-7x: UL cancellation </w:t>
            </w:r>
          </w:p>
          <w:p w14:paraId="3D1E3C91" w14:textId="77777777" w:rsidR="00E243B7" w:rsidRDefault="00E10B36">
            <w:pPr>
              <w:pStyle w:val="ListParagraph"/>
              <w:numPr>
                <w:ilvl w:val="0"/>
                <w:numId w:val="37"/>
              </w:numPr>
              <w:rPr>
                <w:rFonts w:ascii="Times New Roman" w:hAnsi="Times New Roman" w:cs="Times New Roman"/>
                <w:sz w:val="20"/>
                <w:szCs w:val="20"/>
                <w:lang w:val="sv-SE"/>
              </w:rPr>
            </w:pPr>
            <w:r>
              <w:rPr>
                <w:rFonts w:ascii="Times New Roman" w:hAnsi="Times New Roman" w:cs="Times New Roman"/>
                <w:sz w:val="20"/>
                <w:szCs w:val="20"/>
                <w:lang w:val="sv-SE"/>
              </w:rPr>
              <w:t>SCS of 60kHz in FR1</w:t>
            </w:r>
          </w:p>
          <w:p w14:paraId="4C064D1C" w14:textId="77777777" w:rsidR="00E243B7" w:rsidRDefault="00E10B36">
            <w:pPr>
              <w:pStyle w:val="ListParagraph"/>
              <w:numPr>
                <w:ilvl w:val="1"/>
                <w:numId w:val="37"/>
              </w:numPr>
              <w:rPr>
                <w:rFonts w:ascii="Times New Roman" w:hAnsi="Times New Roman" w:cs="Times New Roman"/>
                <w:sz w:val="20"/>
                <w:szCs w:val="20"/>
                <w:lang w:val="sv-SE"/>
              </w:rPr>
            </w:pPr>
            <w:r>
              <w:rPr>
                <w:rFonts w:ascii="Times New Roman" w:hAnsi="Times New Roman" w:cs="Times New Roman"/>
                <w:sz w:val="20"/>
                <w:szCs w:val="20"/>
                <w:lang w:val="sv-SE"/>
              </w:rPr>
              <w:t>RF/RRM 1-1</w:t>
            </w:r>
            <w:r>
              <w:rPr>
                <w:rFonts w:ascii="Times New Roman" w:eastAsia="PMingLiU" w:hAnsi="Times New Roman" w:cs="Times New Roman"/>
                <w:sz w:val="20"/>
                <w:szCs w:val="20"/>
                <w:lang w:val="sv-SE" w:eastAsia="zh-TW"/>
              </w:rPr>
              <w:t>: 60kHz of subcarrier spacing for FR1</w:t>
            </w:r>
          </w:p>
          <w:p w14:paraId="28C8FB1F" w14:textId="77777777" w:rsidR="00E243B7" w:rsidRDefault="00E10B36">
            <w:pPr>
              <w:pStyle w:val="ListParagraph"/>
              <w:numPr>
                <w:ilvl w:val="0"/>
                <w:numId w:val="37"/>
              </w:numPr>
              <w:rPr>
                <w:rFonts w:ascii="Times New Roman" w:hAnsi="Times New Roman" w:cs="Times New Roman"/>
                <w:sz w:val="20"/>
                <w:szCs w:val="20"/>
                <w:lang w:val="sv-SE"/>
              </w:rPr>
            </w:pPr>
            <w:r>
              <w:rPr>
                <w:rFonts w:ascii="Times New Roman" w:hAnsi="Times New Roman" w:cs="Times New Roman"/>
                <w:sz w:val="20"/>
                <w:szCs w:val="20"/>
                <w:lang w:val="sv-SE"/>
              </w:rPr>
              <w:t>BWP adaptation with different numerologies</w:t>
            </w:r>
          </w:p>
          <w:p w14:paraId="4156A6D5" w14:textId="77777777" w:rsidR="00E243B7" w:rsidRDefault="00E10B36">
            <w:pPr>
              <w:pStyle w:val="ListParagraph"/>
              <w:numPr>
                <w:ilvl w:val="1"/>
                <w:numId w:val="37"/>
              </w:numPr>
              <w:rPr>
                <w:rFonts w:ascii="Times New Roman" w:hAnsi="Times New Roman" w:cs="Times New Roman"/>
                <w:sz w:val="20"/>
                <w:szCs w:val="20"/>
                <w:lang w:val="sv-SE"/>
              </w:rPr>
            </w:pPr>
            <w:r>
              <w:rPr>
                <w:rFonts w:ascii="Times New Roman" w:eastAsia="PMingLiU" w:hAnsi="Times New Roman" w:cs="Times New Roman"/>
                <w:sz w:val="20"/>
                <w:szCs w:val="20"/>
                <w:lang w:val="sv-SE" w:eastAsia="zh-TW"/>
              </w:rPr>
              <w:t>FG 6-4: BWP adaptation with different numerologies</w:t>
            </w:r>
          </w:p>
          <w:p w14:paraId="344B19AA" w14:textId="77777777" w:rsidR="00E243B7" w:rsidRDefault="00E243B7">
            <w:pPr>
              <w:rPr>
                <w:rFonts w:ascii="Times New Roman" w:hAnsi="Times New Roman" w:cs="Times New Roman"/>
                <w:szCs w:val="20"/>
                <w:lang w:val="sv-SE"/>
              </w:rPr>
            </w:pPr>
          </w:p>
        </w:tc>
      </w:tr>
      <w:tr w:rsidR="00E243B7" w14:paraId="036459CE" w14:textId="77777777">
        <w:tc>
          <w:tcPr>
            <w:tcW w:w="1472" w:type="dxa"/>
          </w:tcPr>
          <w:p w14:paraId="4C668E70" w14:textId="77777777" w:rsidR="00E243B7" w:rsidRDefault="00E10B36">
            <w:pPr>
              <w:spacing w:after="180"/>
              <w:rPr>
                <w:rFonts w:ascii="Times New Roman" w:eastAsia="SimSun" w:hAnsi="Times New Roman" w:cs="Times New Roman"/>
                <w:szCs w:val="20"/>
                <w:lang w:val="sv-SE" w:eastAsia="zh-CN"/>
              </w:rPr>
            </w:pPr>
            <w:r>
              <w:rPr>
                <w:rFonts w:ascii="Times New Roman" w:eastAsia="SimSun" w:hAnsi="Times New Roman" w:cs="Times New Roman"/>
                <w:szCs w:val="20"/>
                <w:lang w:val="sv-SE" w:eastAsia="zh-CN"/>
              </w:rPr>
              <w:t>Intel</w:t>
            </w:r>
          </w:p>
        </w:tc>
        <w:tc>
          <w:tcPr>
            <w:tcW w:w="1438" w:type="dxa"/>
          </w:tcPr>
          <w:p w14:paraId="15734D22" w14:textId="77777777" w:rsidR="00E243B7" w:rsidRDefault="00E10B36">
            <w:pPr>
              <w:tabs>
                <w:tab w:val="left" w:pos="551"/>
              </w:tabs>
              <w:spacing w:after="180"/>
              <w:rPr>
                <w:rFonts w:ascii="Times New Roman" w:eastAsia="SimSun" w:hAnsi="Times New Roman" w:cs="Times New Roman"/>
                <w:szCs w:val="20"/>
                <w:lang w:val="sv-SE" w:eastAsia="zh-CN"/>
              </w:rPr>
            </w:pPr>
            <w:r>
              <w:rPr>
                <w:rFonts w:ascii="Times New Roman" w:eastAsia="SimSun" w:hAnsi="Times New Roman" w:cs="Times New Roman"/>
                <w:szCs w:val="20"/>
                <w:lang w:val="sv-SE" w:eastAsia="zh-CN"/>
              </w:rPr>
              <w:t>N</w:t>
            </w:r>
          </w:p>
        </w:tc>
        <w:tc>
          <w:tcPr>
            <w:tcW w:w="11402" w:type="dxa"/>
          </w:tcPr>
          <w:p w14:paraId="0362E127" w14:textId="77777777" w:rsidR="00E243B7" w:rsidRDefault="00E10B36">
            <w:pPr>
              <w:spacing w:line="240" w:lineRule="auto"/>
              <w:contextualSpacing/>
              <w:jc w:val="both"/>
              <w:rPr>
                <w:rFonts w:ascii="Times New Roman" w:hAnsi="Times New Roman" w:cs="Times New Roman"/>
                <w:szCs w:val="20"/>
                <w:lang w:val="sv-SE"/>
              </w:rPr>
            </w:pPr>
            <w:r>
              <w:rPr>
                <w:rFonts w:ascii="Times New Roman" w:hAnsi="Times New Roman" w:cs="Times New Roman"/>
                <w:szCs w:val="20"/>
                <w:lang w:val="sv-SE"/>
              </w:rPr>
              <w:t>Same view as Samsung. There is no need to change optional features, except possibly for any necessary adjustments in case a RedCap UE supports an optional feature, to which we have not identified any yet.</w:t>
            </w:r>
          </w:p>
        </w:tc>
      </w:tr>
      <w:tr w:rsidR="00E243B7" w14:paraId="0B6EA7E9" w14:textId="77777777">
        <w:tc>
          <w:tcPr>
            <w:tcW w:w="1472" w:type="dxa"/>
          </w:tcPr>
          <w:p w14:paraId="3BD5F600" w14:textId="77777777" w:rsidR="00E243B7" w:rsidRDefault="00E10B36">
            <w:pPr>
              <w:spacing w:after="180"/>
              <w:rPr>
                <w:rFonts w:ascii="Times New Roman" w:eastAsia="SimSun" w:hAnsi="Times New Roman" w:cs="Times New Roman"/>
                <w:szCs w:val="20"/>
                <w:lang w:val="sv-SE" w:eastAsia="zh-CN"/>
              </w:rPr>
            </w:pPr>
            <w:r>
              <w:rPr>
                <w:rFonts w:ascii="Times New Roman" w:eastAsia="SimSun" w:hAnsi="Times New Roman" w:cs="Times New Roman"/>
                <w:szCs w:val="20"/>
                <w:lang w:val="sv-SE" w:eastAsia="zh-CN"/>
              </w:rPr>
              <w:t>FUTUREWEI</w:t>
            </w:r>
          </w:p>
        </w:tc>
        <w:tc>
          <w:tcPr>
            <w:tcW w:w="1438" w:type="dxa"/>
          </w:tcPr>
          <w:p w14:paraId="1A4B2064" w14:textId="77777777" w:rsidR="00E243B7" w:rsidRDefault="00E10B36">
            <w:pPr>
              <w:tabs>
                <w:tab w:val="left" w:pos="551"/>
              </w:tabs>
              <w:spacing w:after="180"/>
              <w:rPr>
                <w:rFonts w:ascii="Times New Roman" w:eastAsia="SimSun" w:hAnsi="Times New Roman" w:cs="Times New Roman"/>
                <w:szCs w:val="20"/>
                <w:lang w:val="sv-SE" w:eastAsia="zh-CN"/>
              </w:rPr>
            </w:pPr>
            <w:r>
              <w:rPr>
                <w:rFonts w:ascii="Times New Roman" w:eastAsia="SimSun" w:hAnsi="Times New Roman" w:cs="Times New Roman"/>
                <w:szCs w:val="20"/>
                <w:lang w:val="sv-SE" w:eastAsia="zh-CN"/>
              </w:rPr>
              <w:t>N</w:t>
            </w:r>
          </w:p>
        </w:tc>
        <w:tc>
          <w:tcPr>
            <w:tcW w:w="11402" w:type="dxa"/>
          </w:tcPr>
          <w:p w14:paraId="4F264D41" w14:textId="77777777" w:rsidR="00E243B7" w:rsidRDefault="00E10B36">
            <w:pPr>
              <w:spacing w:line="240" w:lineRule="auto"/>
              <w:contextualSpacing/>
              <w:jc w:val="both"/>
              <w:rPr>
                <w:rFonts w:ascii="Times New Roman" w:hAnsi="Times New Roman" w:cs="Times New Roman"/>
                <w:b/>
                <w:bCs/>
                <w:szCs w:val="20"/>
                <w:lang w:val="sv-SE"/>
              </w:rPr>
            </w:pPr>
            <w:r>
              <w:rPr>
                <w:rFonts w:ascii="Times New Roman" w:hAnsi="Times New Roman" w:cs="Times New Roman"/>
                <w:szCs w:val="20"/>
                <w:lang w:val="sv-SE"/>
              </w:rPr>
              <w:t xml:space="preserve">Support of 2 UL ports is not precluded in the WID for 2-13, 2-14 or in the other features.  </w:t>
            </w:r>
          </w:p>
        </w:tc>
      </w:tr>
      <w:tr w:rsidR="00E243B7" w14:paraId="34DE3BE6" w14:textId="77777777">
        <w:tc>
          <w:tcPr>
            <w:tcW w:w="1472" w:type="dxa"/>
          </w:tcPr>
          <w:p w14:paraId="2F2C3B56" w14:textId="77777777" w:rsidR="00E243B7" w:rsidRDefault="00E10B36">
            <w:pPr>
              <w:spacing w:after="180"/>
              <w:rPr>
                <w:rFonts w:ascii="Times New Roman" w:eastAsia="SimSun" w:hAnsi="Times New Roman" w:cs="Times New Roman"/>
                <w:szCs w:val="20"/>
                <w:lang w:val="sv-SE" w:eastAsia="zh-CN"/>
              </w:rPr>
            </w:pPr>
            <w:r>
              <w:rPr>
                <w:rFonts w:ascii="Times New Roman" w:eastAsia="SimSun" w:hAnsi="Times New Roman" w:cs="Times New Roman"/>
                <w:szCs w:val="20"/>
                <w:lang w:val="sv-SE" w:eastAsia="zh-CN"/>
              </w:rPr>
              <w:t>Ericsson</w:t>
            </w:r>
          </w:p>
        </w:tc>
        <w:tc>
          <w:tcPr>
            <w:tcW w:w="1438" w:type="dxa"/>
          </w:tcPr>
          <w:p w14:paraId="4EED13BB" w14:textId="77777777" w:rsidR="00E243B7" w:rsidRDefault="00E10B36">
            <w:pPr>
              <w:tabs>
                <w:tab w:val="left" w:pos="551"/>
              </w:tabs>
              <w:spacing w:after="180"/>
              <w:rPr>
                <w:rFonts w:ascii="Times New Roman" w:eastAsia="SimSun" w:hAnsi="Times New Roman" w:cs="Times New Roman"/>
                <w:szCs w:val="20"/>
                <w:lang w:val="sv-SE" w:eastAsia="zh-CN"/>
              </w:rPr>
            </w:pPr>
            <w:r>
              <w:rPr>
                <w:rFonts w:ascii="Times New Roman" w:eastAsia="SimSun" w:hAnsi="Times New Roman" w:cs="Times New Roman"/>
                <w:szCs w:val="20"/>
                <w:lang w:val="sv-SE" w:eastAsia="zh-CN"/>
              </w:rPr>
              <w:t>N</w:t>
            </w:r>
          </w:p>
        </w:tc>
        <w:tc>
          <w:tcPr>
            <w:tcW w:w="11402" w:type="dxa"/>
          </w:tcPr>
          <w:p w14:paraId="781ABD54" w14:textId="77777777" w:rsidR="00E243B7" w:rsidRDefault="00E243B7">
            <w:pPr>
              <w:spacing w:line="240" w:lineRule="auto"/>
              <w:contextualSpacing/>
              <w:jc w:val="both"/>
              <w:rPr>
                <w:rFonts w:ascii="Times New Roman" w:hAnsi="Times New Roman" w:cs="Times New Roman"/>
                <w:szCs w:val="20"/>
                <w:lang w:val="sv-SE"/>
              </w:rPr>
            </w:pPr>
          </w:p>
        </w:tc>
      </w:tr>
      <w:tr w:rsidR="00E243B7" w14:paraId="765E7418" w14:textId="77777777">
        <w:tc>
          <w:tcPr>
            <w:tcW w:w="1472" w:type="dxa"/>
          </w:tcPr>
          <w:p w14:paraId="4CACAE1C" w14:textId="77777777" w:rsidR="00E243B7" w:rsidRDefault="00E10B36">
            <w:pPr>
              <w:spacing w:after="180"/>
              <w:rPr>
                <w:rFonts w:ascii="Times New Roman" w:eastAsia="SimSun" w:hAnsi="Times New Roman" w:cs="Times New Roman"/>
                <w:szCs w:val="20"/>
                <w:lang w:val="sv-SE" w:eastAsia="zh-CN"/>
              </w:rPr>
            </w:pPr>
            <w:r>
              <w:rPr>
                <w:rFonts w:ascii="Times New Roman" w:eastAsia="SimSun" w:hAnsi="Times New Roman" w:cs="Times New Roman"/>
                <w:szCs w:val="20"/>
                <w:lang w:val="sv-SE" w:eastAsia="zh-CN"/>
              </w:rPr>
              <w:t>Nokia, NSB</w:t>
            </w:r>
          </w:p>
        </w:tc>
        <w:tc>
          <w:tcPr>
            <w:tcW w:w="1438" w:type="dxa"/>
          </w:tcPr>
          <w:p w14:paraId="17A053EC" w14:textId="77777777" w:rsidR="00E243B7" w:rsidRDefault="00E10B36">
            <w:pPr>
              <w:tabs>
                <w:tab w:val="left" w:pos="551"/>
              </w:tabs>
              <w:spacing w:after="180"/>
              <w:rPr>
                <w:rFonts w:ascii="Times New Roman" w:eastAsia="SimSun" w:hAnsi="Times New Roman" w:cs="Times New Roman"/>
                <w:szCs w:val="20"/>
                <w:lang w:val="sv-SE" w:eastAsia="zh-CN"/>
              </w:rPr>
            </w:pPr>
            <w:r>
              <w:rPr>
                <w:rFonts w:ascii="Times New Roman" w:eastAsia="SimSun" w:hAnsi="Times New Roman" w:cs="Times New Roman"/>
                <w:szCs w:val="20"/>
                <w:lang w:val="sv-SE" w:eastAsia="zh-CN"/>
              </w:rPr>
              <w:t>N</w:t>
            </w:r>
          </w:p>
        </w:tc>
        <w:tc>
          <w:tcPr>
            <w:tcW w:w="11402" w:type="dxa"/>
          </w:tcPr>
          <w:p w14:paraId="7CC03FD9" w14:textId="77777777" w:rsidR="00E243B7" w:rsidRDefault="00E10B36">
            <w:pPr>
              <w:spacing w:line="240" w:lineRule="auto"/>
              <w:contextualSpacing/>
              <w:jc w:val="both"/>
              <w:rPr>
                <w:rFonts w:ascii="Times New Roman" w:hAnsi="Times New Roman" w:cs="Times New Roman"/>
                <w:szCs w:val="20"/>
                <w:lang w:val="sv-SE"/>
              </w:rPr>
            </w:pPr>
            <w:r>
              <w:rPr>
                <w:rFonts w:ascii="Times New Roman" w:hAnsi="Times New Roman" w:cs="Times New Roman"/>
                <w:szCs w:val="20"/>
                <w:lang w:val="sv-SE"/>
              </w:rPr>
              <w:t>Support of 2 UL ports is not precluded for RedCap UEs, hence the list above is not correct.</w:t>
            </w:r>
          </w:p>
        </w:tc>
      </w:tr>
      <w:tr w:rsidR="00E243B7" w14:paraId="25B89C4B" w14:textId="77777777">
        <w:tc>
          <w:tcPr>
            <w:tcW w:w="1472" w:type="dxa"/>
          </w:tcPr>
          <w:p w14:paraId="2098BE1F" w14:textId="77777777" w:rsidR="00E243B7" w:rsidRDefault="00E10B36">
            <w:pPr>
              <w:spacing w:after="180"/>
              <w:rPr>
                <w:rFonts w:ascii="Times New Roman" w:eastAsia="SimSun" w:hAnsi="Times New Roman" w:cs="Times New Roman"/>
                <w:szCs w:val="20"/>
                <w:lang w:val="sv-SE" w:eastAsia="zh-CN"/>
              </w:rPr>
            </w:pPr>
            <w:r>
              <w:rPr>
                <w:rFonts w:ascii="Times New Roman" w:eastAsia="SimSun" w:hAnsi="Times New Roman" w:cs="Times New Roman"/>
                <w:szCs w:val="20"/>
                <w:lang w:val="sv-SE" w:eastAsia="zh-CN"/>
              </w:rPr>
              <w:t>FL3</w:t>
            </w:r>
          </w:p>
        </w:tc>
        <w:tc>
          <w:tcPr>
            <w:tcW w:w="12840" w:type="dxa"/>
            <w:gridSpan w:val="2"/>
          </w:tcPr>
          <w:p w14:paraId="1EC2796A" w14:textId="77777777" w:rsidR="00E243B7" w:rsidRDefault="00E10B36">
            <w:pPr>
              <w:spacing w:after="180"/>
              <w:rPr>
                <w:rFonts w:ascii="Times New Roman" w:eastAsia="SimSun" w:hAnsi="Times New Roman" w:cs="Times New Roman"/>
                <w:szCs w:val="20"/>
                <w:lang w:val="sv-SE" w:eastAsia="zh-CN"/>
              </w:rPr>
            </w:pPr>
            <w:r>
              <w:rPr>
                <w:rFonts w:ascii="Times New Roman" w:eastAsia="SimSun" w:hAnsi="Times New Roman" w:cs="Times New Roman"/>
                <w:szCs w:val="20"/>
                <w:lang w:val="sv-SE" w:eastAsia="zh-CN"/>
              </w:rPr>
              <w:t>There does not seem to be support for making any Rel-15/16 capabilities (FGs) for L1 UE features that are optional for non-RedCap UEs (other than the ones treated in subsections 3.1 – 3.3) not applicable for RedCap UEs.</w:t>
            </w:r>
          </w:p>
        </w:tc>
      </w:tr>
      <w:tr w:rsidR="00E243B7" w14:paraId="16ED315D" w14:textId="77777777">
        <w:tc>
          <w:tcPr>
            <w:tcW w:w="1472" w:type="dxa"/>
          </w:tcPr>
          <w:p w14:paraId="3650B958" w14:textId="77777777" w:rsidR="00E243B7" w:rsidRDefault="00E10B36">
            <w:pPr>
              <w:spacing w:after="180"/>
              <w:rPr>
                <w:rFonts w:ascii="Times New Roman" w:eastAsia="SimSun" w:hAnsi="Times New Roman" w:cs="Times New Roman"/>
                <w:szCs w:val="20"/>
                <w:lang w:val="sv-SE" w:eastAsia="zh-CN"/>
              </w:rPr>
            </w:pPr>
            <w:r>
              <w:rPr>
                <w:rFonts w:ascii="Times New Roman" w:eastAsia="SimSun" w:hAnsi="Times New Roman" w:cs="Times New Roman" w:hint="eastAsia"/>
                <w:szCs w:val="20"/>
                <w:lang w:val="sv-SE" w:eastAsia="zh-CN"/>
              </w:rPr>
              <w:t>v</w:t>
            </w:r>
            <w:r>
              <w:rPr>
                <w:rFonts w:ascii="Times New Roman" w:eastAsia="SimSun" w:hAnsi="Times New Roman" w:cs="Times New Roman"/>
                <w:szCs w:val="20"/>
                <w:lang w:val="sv-SE" w:eastAsia="zh-CN"/>
              </w:rPr>
              <w:t>ivo</w:t>
            </w:r>
          </w:p>
        </w:tc>
        <w:tc>
          <w:tcPr>
            <w:tcW w:w="12840" w:type="dxa"/>
            <w:gridSpan w:val="2"/>
          </w:tcPr>
          <w:p w14:paraId="51E3457A" w14:textId="77777777" w:rsidR="00E243B7" w:rsidRDefault="00E10B36">
            <w:pPr>
              <w:spacing w:after="180"/>
              <w:rPr>
                <w:rFonts w:ascii="Times New Roman" w:eastAsia="SimSun" w:hAnsi="Times New Roman" w:cs="Times New Roman"/>
                <w:szCs w:val="20"/>
                <w:lang w:val="sv-SE" w:eastAsia="zh-CN"/>
              </w:rPr>
            </w:pPr>
            <w:r>
              <w:rPr>
                <w:rFonts w:ascii="Times New Roman" w:eastAsia="SimSun" w:hAnsi="Times New Roman" w:cs="Times New Roman"/>
                <w:szCs w:val="20"/>
                <w:lang w:val="sv-SE" w:eastAsia="zh-CN"/>
              </w:rPr>
              <w:t xml:space="preserve">Prefer to preclude 2Tx in UL for RedCap UEs. </w:t>
            </w:r>
          </w:p>
        </w:tc>
      </w:tr>
      <w:tr w:rsidR="00E243B7" w14:paraId="606ABE88" w14:textId="77777777">
        <w:tc>
          <w:tcPr>
            <w:tcW w:w="1472" w:type="dxa"/>
          </w:tcPr>
          <w:p w14:paraId="248B80AC" w14:textId="77777777" w:rsidR="00E243B7" w:rsidRDefault="00E10B36">
            <w:pPr>
              <w:spacing w:after="180"/>
              <w:rPr>
                <w:rFonts w:ascii="Times New Roman" w:eastAsia="SimSun" w:hAnsi="Times New Roman" w:cs="Times New Roman"/>
                <w:szCs w:val="20"/>
                <w:lang w:val="sv-SE" w:eastAsia="zh-CN"/>
              </w:rPr>
            </w:pPr>
            <w:r>
              <w:rPr>
                <w:rFonts w:ascii="Times New Roman" w:eastAsia="SimSun" w:hAnsi="Times New Roman" w:cs="Times New Roman"/>
                <w:szCs w:val="20"/>
                <w:lang w:val="sv-SE" w:eastAsia="zh-CN"/>
              </w:rPr>
              <w:t>HW, HiSi</w:t>
            </w:r>
          </w:p>
        </w:tc>
        <w:tc>
          <w:tcPr>
            <w:tcW w:w="12840" w:type="dxa"/>
            <w:gridSpan w:val="2"/>
          </w:tcPr>
          <w:p w14:paraId="16D40FB1" w14:textId="77777777" w:rsidR="00E243B7" w:rsidRDefault="00E10B36">
            <w:pPr>
              <w:spacing w:after="180"/>
              <w:rPr>
                <w:rFonts w:ascii="Times New Roman" w:eastAsia="SimSun" w:hAnsi="Times New Roman" w:cs="Times New Roman"/>
                <w:szCs w:val="20"/>
                <w:lang w:val="sv-SE" w:eastAsia="zh-CN"/>
              </w:rPr>
            </w:pPr>
            <w:r>
              <w:rPr>
                <w:rFonts w:ascii="Times New Roman" w:eastAsia="SimSun" w:hAnsi="Times New Roman" w:cs="Times New Roman"/>
                <w:szCs w:val="20"/>
                <w:lang w:val="sv-SE" w:eastAsia="zh-CN"/>
              </w:rPr>
              <w:t>There shall be discussion on whether or not to support 2Tx for RedCap.</w:t>
            </w:r>
          </w:p>
        </w:tc>
      </w:tr>
      <w:tr w:rsidR="00E243B7" w14:paraId="58E953B1" w14:textId="77777777">
        <w:tc>
          <w:tcPr>
            <w:tcW w:w="1472" w:type="dxa"/>
          </w:tcPr>
          <w:p w14:paraId="7A1C6150" w14:textId="77777777" w:rsidR="00E243B7" w:rsidRDefault="00E10B36">
            <w:pPr>
              <w:spacing w:after="180"/>
              <w:rPr>
                <w:rFonts w:ascii="Times New Roman" w:eastAsia="SimSun" w:hAnsi="Times New Roman" w:cs="Times New Roman"/>
                <w:szCs w:val="20"/>
                <w:lang w:val="sv-SE" w:eastAsia="zh-CN"/>
              </w:rPr>
            </w:pPr>
            <w:r>
              <w:rPr>
                <w:rFonts w:ascii="Times New Roman" w:eastAsia="SimSun" w:hAnsi="Times New Roman" w:cs="Times New Roman"/>
                <w:szCs w:val="20"/>
                <w:lang w:val="sv-SE" w:eastAsia="zh-CN"/>
              </w:rPr>
              <w:t>Nokia, NSB</w:t>
            </w:r>
          </w:p>
        </w:tc>
        <w:tc>
          <w:tcPr>
            <w:tcW w:w="12840" w:type="dxa"/>
            <w:gridSpan w:val="2"/>
          </w:tcPr>
          <w:p w14:paraId="2DCE2835" w14:textId="77777777" w:rsidR="00E243B7" w:rsidRDefault="00E10B36">
            <w:pPr>
              <w:spacing w:after="180"/>
              <w:rPr>
                <w:rFonts w:ascii="Times New Roman" w:eastAsia="SimSun" w:hAnsi="Times New Roman" w:cs="Times New Roman"/>
                <w:szCs w:val="20"/>
                <w:lang w:val="sv-SE" w:eastAsia="zh-CN"/>
              </w:rPr>
            </w:pPr>
            <w:r>
              <w:rPr>
                <w:rFonts w:ascii="Times New Roman" w:eastAsia="SimSun" w:hAnsi="Times New Roman" w:cs="Times New Roman"/>
                <w:szCs w:val="20"/>
                <w:lang w:val="sv-SE" w:eastAsia="zh-CN"/>
              </w:rPr>
              <w:t>OK</w:t>
            </w:r>
          </w:p>
        </w:tc>
      </w:tr>
      <w:tr w:rsidR="00E243B7" w14:paraId="12D11CB2" w14:textId="77777777">
        <w:tc>
          <w:tcPr>
            <w:tcW w:w="1472" w:type="dxa"/>
          </w:tcPr>
          <w:p w14:paraId="0A3C905C" w14:textId="77777777" w:rsidR="00E243B7" w:rsidRDefault="00E10B36">
            <w:pPr>
              <w:spacing w:after="180"/>
              <w:rPr>
                <w:rFonts w:ascii="Times New Roman" w:eastAsia="SimSun" w:hAnsi="Times New Roman" w:cs="Times New Roman"/>
                <w:szCs w:val="20"/>
                <w:lang w:val="sv-SE" w:eastAsia="zh-CN"/>
              </w:rPr>
            </w:pPr>
            <w:r>
              <w:rPr>
                <w:rFonts w:ascii="Times New Roman" w:eastAsia="SimSun" w:hAnsi="Times New Roman" w:cs="Times New Roman"/>
                <w:szCs w:val="20"/>
                <w:lang w:val="sv-SE" w:eastAsia="zh-CN"/>
              </w:rPr>
              <w:t>Qualcomm</w:t>
            </w:r>
          </w:p>
        </w:tc>
        <w:tc>
          <w:tcPr>
            <w:tcW w:w="12840" w:type="dxa"/>
            <w:gridSpan w:val="2"/>
          </w:tcPr>
          <w:p w14:paraId="507AD1D8" w14:textId="77777777" w:rsidR="00E243B7" w:rsidRDefault="00E10B36">
            <w:pPr>
              <w:spacing w:after="180"/>
              <w:rPr>
                <w:rFonts w:ascii="Times New Roman" w:eastAsia="SimSun" w:hAnsi="Times New Roman" w:cs="Times New Roman"/>
                <w:szCs w:val="20"/>
                <w:lang w:val="sv-SE" w:eastAsia="zh-CN"/>
              </w:rPr>
            </w:pPr>
            <w:r>
              <w:rPr>
                <w:rFonts w:ascii="Times New Roman" w:eastAsia="SimSun" w:hAnsi="Times New Roman" w:cs="Times New Roman"/>
                <w:szCs w:val="20"/>
                <w:lang w:val="sv-SE" w:eastAsia="zh-CN"/>
              </w:rPr>
              <w:t>OK</w:t>
            </w:r>
          </w:p>
        </w:tc>
      </w:tr>
      <w:tr w:rsidR="00E243B7" w14:paraId="123DA6FA" w14:textId="77777777">
        <w:tc>
          <w:tcPr>
            <w:tcW w:w="1472" w:type="dxa"/>
          </w:tcPr>
          <w:p w14:paraId="7B46883E" w14:textId="77777777" w:rsidR="00E243B7" w:rsidRDefault="00E10B36">
            <w:pPr>
              <w:spacing w:after="180"/>
              <w:rPr>
                <w:rFonts w:ascii="Times New Roman" w:eastAsia="SimSun" w:hAnsi="Times New Roman" w:cs="Times New Roman"/>
                <w:szCs w:val="20"/>
                <w:lang w:val="sv-SE" w:eastAsia="zh-CN"/>
              </w:rPr>
            </w:pPr>
            <w:r>
              <w:rPr>
                <w:rFonts w:ascii="Times New Roman" w:eastAsia="SimSun" w:hAnsi="Times New Roman" w:cs="Times New Roman"/>
                <w:szCs w:val="20"/>
                <w:lang w:val="sv-SE" w:eastAsia="zh-CN"/>
              </w:rPr>
              <w:t>FL4</w:t>
            </w:r>
          </w:p>
        </w:tc>
        <w:tc>
          <w:tcPr>
            <w:tcW w:w="12840" w:type="dxa"/>
            <w:gridSpan w:val="2"/>
          </w:tcPr>
          <w:p w14:paraId="5BE59979" w14:textId="77777777" w:rsidR="00E243B7" w:rsidRDefault="00E10B36">
            <w:pPr>
              <w:spacing w:after="180"/>
              <w:rPr>
                <w:rFonts w:ascii="Times New Roman" w:eastAsia="SimSun" w:hAnsi="Times New Roman" w:cs="Times New Roman"/>
                <w:szCs w:val="20"/>
                <w:lang w:val="sv-SE" w:eastAsia="zh-CN"/>
              </w:rPr>
            </w:pPr>
            <w:r>
              <w:rPr>
                <w:rFonts w:ascii="Times New Roman" w:eastAsia="SimSun" w:hAnsi="Times New Roman" w:cs="Times New Roman"/>
                <w:szCs w:val="20"/>
                <w:lang w:val="sv-SE" w:eastAsia="zh-CN"/>
              </w:rPr>
              <w:t>A new Proposal 3.2-3a on the support of 2 UE Tx branches or 2 UL MIMO layers can be found further down in Section 3.2 of this document.</w:t>
            </w:r>
          </w:p>
        </w:tc>
      </w:tr>
    </w:tbl>
    <w:p w14:paraId="623B8D80" w14:textId="77777777" w:rsidR="00E243B7" w:rsidRDefault="00E243B7">
      <w:pPr>
        <w:rPr>
          <w:lang w:eastAsia="ja-JP"/>
        </w:rPr>
      </w:pPr>
    </w:p>
    <w:p w14:paraId="21B048AF" w14:textId="77777777" w:rsidR="00E243B7" w:rsidRDefault="00E10B36">
      <w:pPr>
        <w:pStyle w:val="Heading2"/>
      </w:pPr>
      <w:r>
        <w:t>3.8</w:t>
      </w:r>
      <w:r>
        <w:tab/>
        <w:t>Optional features for non-RedCap UE that are mandatorily supported for RedCap UE</w:t>
      </w:r>
    </w:p>
    <w:p w14:paraId="02E12B9C" w14:textId="77777777" w:rsidR="00E243B7" w:rsidRDefault="00E10B36">
      <w:pPr>
        <w:pStyle w:val="BodyText"/>
        <w:rPr>
          <w:rFonts w:ascii="Times New Roman" w:hAnsi="Times New Roman" w:cs="Times New Roman"/>
          <w:szCs w:val="20"/>
        </w:rPr>
      </w:pPr>
      <w:r>
        <w:rPr>
          <w:rFonts w:ascii="Times New Roman" w:hAnsi="Times New Roman" w:cs="Times New Roman"/>
          <w:szCs w:val="20"/>
        </w:rPr>
        <w:t>In this subsection, we focus on optional features for non-RedCap UEs (other than the ones treated in subsections 3.1 – 3.3) that should be mandatory for RedCap UEs.</w:t>
      </w:r>
    </w:p>
    <w:p w14:paraId="13529E78" w14:textId="77777777" w:rsidR="00E243B7" w:rsidRDefault="00E10B36">
      <w:pPr>
        <w:pStyle w:val="BodyText"/>
        <w:rPr>
          <w:rFonts w:ascii="Times New Roman" w:eastAsia="Batang" w:hAnsi="Times New Roman" w:cs="Times New Roman"/>
          <w:b/>
          <w:szCs w:val="20"/>
          <w:lang w:val="en-GB"/>
        </w:rPr>
      </w:pPr>
      <w:r>
        <w:rPr>
          <w:rFonts w:ascii="Times New Roman" w:eastAsia="Batang" w:hAnsi="Times New Roman" w:cs="Times New Roman"/>
          <w:b/>
          <w:szCs w:val="20"/>
          <w:highlight w:val="yellow"/>
          <w:lang w:val="en-GB"/>
        </w:rPr>
        <w:t>FL1 High Priority Question 3.8-1a</w:t>
      </w:r>
      <w:r>
        <w:rPr>
          <w:rFonts w:ascii="Times New Roman" w:eastAsia="Batang" w:hAnsi="Times New Roman" w:cs="Times New Roman"/>
          <w:b/>
          <w:szCs w:val="20"/>
          <w:lang w:val="en-GB"/>
        </w:rPr>
        <w:t xml:space="preserve">: What Rel-15/16 capabilities (FGs) for L1 UE features in </w:t>
      </w:r>
      <w:hyperlink r:id="rId38" w:history="1">
        <w:r>
          <w:rPr>
            <w:rStyle w:val="Hyperlink"/>
            <w:rFonts w:ascii="Times New Roman" w:hAnsi="Times New Roman" w:cs="Times New Roman"/>
            <w:b/>
          </w:rPr>
          <w:t>TR 38.822 V16.1.0</w:t>
        </w:r>
      </w:hyperlink>
      <w:r>
        <w:rPr>
          <w:rFonts w:ascii="Times New Roman" w:eastAsia="Batang" w:hAnsi="Times New Roman" w:cs="Times New Roman"/>
          <w:b/>
          <w:szCs w:val="20"/>
          <w:lang w:val="en-GB"/>
        </w:rPr>
        <w:t xml:space="preserve"> that are optional for non-RedCap UEs (other than the ones treated in subsections 3.1 – 3.3) should be mandatory for RedCap UEs? (If you feel a need to also list L2/L3 features or RF/RRM features, make sure to prefix them clearly with L2/L3 or RF/RRM.)</w:t>
      </w:r>
    </w:p>
    <w:tbl>
      <w:tblPr>
        <w:tblStyle w:val="TableGrid5"/>
        <w:tblW w:w="14312" w:type="dxa"/>
        <w:tblLook w:val="04A0" w:firstRow="1" w:lastRow="0" w:firstColumn="1" w:lastColumn="0" w:noHBand="0" w:noVBand="1"/>
      </w:tblPr>
      <w:tblGrid>
        <w:gridCol w:w="1472"/>
        <w:gridCol w:w="1438"/>
        <w:gridCol w:w="11402"/>
      </w:tblGrid>
      <w:tr w:rsidR="00E243B7" w14:paraId="383E6BAD" w14:textId="77777777">
        <w:tc>
          <w:tcPr>
            <w:tcW w:w="1472" w:type="dxa"/>
            <w:shd w:val="clear" w:color="auto" w:fill="D9D9D9"/>
          </w:tcPr>
          <w:p w14:paraId="63962E2C" w14:textId="77777777" w:rsidR="00E243B7" w:rsidRDefault="00E10B36">
            <w:pPr>
              <w:spacing w:after="180"/>
              <w:rPr>
                <w:rFonts w:ascii="Times New Roman" w:eastAsia="Batang" w:hAnsi="Times New Roman" w:cs="Times New Roman"/>
                <w:b/>
                <w:bCs/>
                <w:szCs w:val="20"/>
                <w:lang w:val="sv-SE"/>
              </w:rPr>
            </w:pPr>
            <w:r>
              <w:rPr>
                <w:rFonts w:ascii="Times New Roman" w:eastAsia="Batang" w:hAnsi="Times New Roman" w:cs="Times New Roman"/>
                <w:b/>
                <w:bCs/>
                <w:szCs w:val="20"/>
                <w:lang w:val="sv-SE"/>
              </w:rPr>
              <w:t>Company</w:t>
            </w:r>
          </w:p>
        </w:tc>
        <w:tc>
          <w:tcPr>
            <w:tcW w:w="12840" w:type="dxa"/>
            <w:gridSpan w:val="2"/>
            <w:shd w:val="clear" w:color="auto" w:fill="D9D9D9"/>
          </w:tcPr>
          <w:p w14:paraId="137630E5" w14:textId="77777777" w:rsidR="00E243B7" w:rsidRDefault="00E10B36">
            <w:pPr>
              <w:spacing w:after="180"/>
              <w:rPr>
                <w:rFonts w:ascii="Times New Roman" w:eastAsia="Batang" w:hAnsi="Times New Roman" w:cs="Times New Roman"/>
                <w:b/>
                <w:bCs/>
                <w:szCs w:val="20"/>
                <w:lang w:val="sv-SE"/>
              </w:rPr>
            </w:pPr>
            <w:r>
              <w:rPr>
                <w:rFonts w:ascii="Times New Roman" w:eastAsia="Batang" w:hAnsi="Times New Roman" w:cs="Times New Roman"/>
                <w:b/>
                <w:bCs/>
                <w:szCs w:val="20"/>
                <w:lang w:val="sv-SE"/>
              </w:rPr>
              <w:t>Comments</w:t>
            </w:r>
          </w:p>
        </w:tc>
      </w:tr>
      <w:tr w:rsidR="00E243B7" w14:paraId="5BB6829B" w14:textId="77777777">
        <w:tc>
          <w:tcPr>
            <w:tcW w:w="1472" w:type="dxa"/>
          </w:tcPr>
          <w:p w14:paraId="4DB5A550" w14:textId="77777777" w:rsidR="00E243B7" w:rsidRDefault="00E10B36">
            <w:pPr>
              <w:spacing w:after="180"/>
              <w:rPr>
                <w:rFonts w:ascii="Times New Roman" w:eastAsia="SimSun" w:hAnsi="Times New Roman" w:cs="Times New Roman"/>
                <w:szCs w:val="20"/>
                <w:lang w:val="sv-SE" w:eastAsia="zh-CN"/>
              </w:rPr>
            </w:pPr>
            <w:r>
              <w:rPr>
                <w:rFonts w:ascii="Times New Roman" w:eastAsia="SimSun" w:hAnsi="Times New Roman" w:cs="Times New Roman"/>
                <w:szCs w:val="20"/>
                <w:lang w:val="sv-SE" w:eastAsia="zh-CN"/>
              </w:rPr>
              <w:t>ZTE, Sanechips</w:t>
            </w:r>
          </w:p>
        </w:tc>
        <w:tc>
          <w:tcPr>
            <w:tcW w:w="12840" w:type="dxa"/>
            <w:gridSpan w:val="2"/>
          </w:tcPr>
          <w:p w14:paraId="4C93C341" w14:textId="77777777" w:rsidR="00E243B7" w:rsidRDefault="00E10B36">
            <w:pPr>
              <w:spacing w:after="180"/>
              <w:rPr>
                <w:rFonts w:ascii="Times New Roman" w:eastAsia="SimSun" w:hAnsi="Times New Roman" w:cs="Times New Roman"/>
                <w:szCs w:val="20"/>
                <w:lang w:val="sv-SE" w:eastAsia="zh-CN"/>
              </w:rPr>
            </w:pPr>
            <w:r>
              <w:rPr>
                <w:rFonts w:ascii="Times New Roman" w:eastAsia="SimSun" w:hAnsi="Times New Roman" w:cs="Times New Roman"/>
                <w:szCs w:val="20"/>
                <w:lang w:val="sv-SE" w:eastAsia="zh-CN"/>
              </w:rPr>
              <w:t>6-1a could be considered, which is related to the discussion of 8.6.1.1.</w:t>
            </w:r>
          </w:p>
        </w:tc>
      </w:tr>
      <w:tr w:rsidR="00E243B7" w14:paraId="17D44A6A" w14:textId="77777777">
        <w:tc>
          <w:tcPr>
            <w:tcW w:w="1472" w:type="dxa"/>
          </w:tcPr>
          <w:p w14:paraId="03BD6707" w14:textId="77777777" w:rsidR="00E243B7" w:rsidRDefault="00E10B36">
            <w:pPr>
              <w:spacing w:after="180"/>
              <w:rPr>
                <w:rFonts w:ascii="Times New Roman" w:eastAsia="SimSun" w:hAnsi="Times New Roman" w:cs="Times New Roman"/>
                <w:szCs w:val="20"/>
                <w:lang w:val="sv-SE" w:eastAsia="zh-CN"/>
              </w:rPr>
            </w:pPr>
            <w:r>
              <w:rPr>
                <w:rFonts w:ascii="Times New Roman" w:eastAsia="SimSun" w:hAnsi="Times New Roman" w:cs="Times New Roman"/>
                <w:szCs w:val="20"/>
                <w:lang w:val="sv-SE" w:eastAsia="zh-CN"/>
              </w:rPr>
              <w:t>vivo</w:t>
            </w:r>
          </w:p>
        </w:tc>
        <w:tc>
          <w:tcPr>
            <w:tcW w:w="12840" w:type="dxa"/>
            <w:gridSpan w:val="2"/>
          </w:tcPr>
          <w:p w14:paraId="14262E8B" w14:textId="77777777" w:rsidR="00E243B7" w:rsidRDefault="00E10B36">
            <w:pPr>
              <w:spacing w:after="180"/>
              <w:rPr>
                <w:rFonts w:ascii="Times New Roman" w:eastAsia="SimSun" w:hAnsi="Times New Roman" w:cs="Times New Roman"/>
                <w:szCs w:val="20"/>
                <w:lang w:val="sv-SE" w:eastAsia="zh-CN"/>
              </w:rPr>
            </w:pPr>
            <w:r>
              <w:rPr>
                <w:rFonts w:ascii="Times New Roman" w:eastAsia="SimSun" w:hAnsi="Times New Roman" w:cs="Times New Roman"/>
                <w:szCs w:val="20"/>
                <w:lang w:val="sv-SE" w:eastAsia="zh-CN"/>
              </w:rPr>
              <w:t>None</w:t>
            </w:r>
          </w:p>
        </w:tc>
      </w:tr>
      <w:tr w:rsidR="00E243B7" w14:paraId="0173FB20" w14:textId="77777777">
        <w:tc>
          <w:tcPr>
            <w:tcW w:w="1472" w:type="dxa"/>
          </w:tcPr>
          <w:p w14:paraId="463775A9" w14:textId="77777777" w:rsidR="00E243B7" w:rsidRDefault="00E10B36">
            <w:pPr>
              <w:spacing w:after="180"/>
              <w:rPr>
                <w:rFonts w:ascii="Times New Roman" w:eastAsia="SimSun" w:hAnsi="Times New Roman" w:cs="Times New Roman"/>
                <w:szCs w:val="20"/>
                <w:lang w:val="sv-SE" w:eastAsia="zh-CN"/>
              </w:rPr>
            </w:pPr>
            <w:r>
              <w:rPr>
                <w:rFonts w:ascii="Times New Roman" w:eastAsia="SimSun" w:hAnsi="Times New Roman" w:cs="Times New Roman"/>
                <w:szCs w:val="20"/>
                <w:lang w:val="sv-SE" w:eastAsia="zh-CN"/>
              </w:rPr>
              <w:t>FUTUREWEI</w:t>
            </w:r>
          </w:p>
        </w:tc>
        <w:tc>
          <w:tcPr>
            <w:tcW w:w="12840" w:type="dxa"/>
            <w:gridSpan w:val="2"/>
          </w:tcPr>
          <w:p w14:paraId="58A9B43A" w14:textId="77777777" w:rsidR="00E243B7" w:rsidRDefault="00E10B36">
            <w:pPr>
              <w:spacing w:after="180"/>
              <w:rPr>
                <w:rFonts w:ascii="Times New Roman" w:eastAsia="SimSun" w:hAnsi="Times New Roman" w:cs="Times New Roman"/>
                <w:szCs w:val="20"/>
                <w:lang w:val="sv-SE" w:eastAsia="zh-CN"/>
              </w:rPr>
            </w:pPr>
            <w:r>
              <w:rPr>
                <w:rFonts w:ascii="Times New Roman" w:eastAsia="SimSun" w:hAnsi="Times New Roman" w:cs="Times New Roman"/>
                <w:szCs w:val="20"/>
                <w:lang w:val="sv-SE" w:eastAsia="zh-CN"/>
              </w:rPr>
              <w:t>5-17a (PDSCH repetitions over multiple slots). This provides additional scheduling flexibility and potentially reduces the number of HARQ-based retransmissions due to the reduced number of Rx branches</w:t>
            </w:r>
          </w:p>
        </w:tc>
      </w:tr>
      <w:tr w:rsidR="00E243B7" w14:paraId="5FB90AAA" w14:textId="77777777">
        <w:tc>
          <w:tcPr>
            <w:tcW w:w="1472" w:type="dxa"/>
          </w:tcPr>
          <w:p w14:paraId="5975BD3C" w14:textId="77777777" w:rsidR="00E243B7" w:rsidRDefault="00E10B36">
            <w:pPr>
              <w:spacing w:after="180"/>
              <w:rPr>
                <w:rFonts w:ascii="Times New Roman" w:eastAsia="SimSun" w:hAnsi="Times New Roman" w:cs="Times New Roman"/>
                <w:szCs w:val="20"/>
                <w:lang w:val="sv-SE" w:eastAsia="zh-CN"/>
              </w:rPr>
            </w:pPr>
            <w:r>
              <w:rPr>
                <w:rFonts w:ascii="Times New Roman" w:eastAsia="SimSun" w:hAnsi="Times New Roman" w:cs="Times New Roman"/>
                <w:szCs w:val="20"/>
                <w:lang w:val="sv-SE" w:eastAsia="zh-CN"/>
              </w:rPr>
              <w:t>Nokia, NSB</w:t>
            </w:r>
          </w:p>
        </w:tc>
        <w:tc>
          <w:tcPr>
            <w:tcW w:w="12840" w:type="dxa"/>
            <w:gridSpan w:val="2"/>
          </w:tcPr>
          <w:p w14:paraId="14E992FF" w14:textId="77777777" w:rsidR="00E243B7" w:rsidRDefault="00E10B36">
            <w:pPr>
              <w:spacing w:after="180"/>
              <w:rPr>
                <w:rFonts w:ascii="Times New Roman" w:eastAsia="SimSun" w:hAnsi="Times New Roman" w:cs="Times New Roman"/>
                <w:szCs w:val="20"/>
                <w:lang w:val="sv-SE" w:eastAsia="zh-CN"/>
              </w:rPr>
            </w:pPr>
            <w:r>
              <w:rPr>
                <w:rFonts w:ascii="Times New Roman" w:hAnsi="Times New Roman" w:cs="Times New Roman"/>
                <w:szCs w:val="20"/>
                <w:lang w:val="sv-SE"/>
              </w:rPr>
              <w:t>6-1a</w:t>
            </w:r>
            <w:r>
              <w:rPr>
                <w:rFonts w:ascii="Times New Roman" w:hAnsi="Times New Roman" w:cs="Times New Roman"/>
                <w:szCs w:val="20"/>
                <w:lang w:val="sv-SE"/>
              </w:rPr>
              <w:tab/>
            </w:r>
            <w:r>
              <w:rPr>
                <w:rFonts w:ascii="Times New Roman" w:hAnsi="Times New Roman" w:cs="Times New Roman"/>
                <w:szCs w:val="20"/>
                <w:lang w:val="sv-SE"/>
              </w:rPr>
              <w:tab/>
              <w:t>BWP operation without restriction on BW of BWP(s)</w:t>
            </w:r>
          </w:p>
        </w:tc>
      </w:tr>
      <w:tr w:rsidR="00E243B7" w14:paraId="2421F534" w14:textId="77777777">
        <w:tc>
          <w:tcPr>
            <w:tcW w:w="1472" w:type="dxa"/>
          </w:tcPr>
          <w:p w14:paraId="58DB0747" w14:textId="77777777" w:rsidR="00E243B7" w:rsidRDefault="00E10B36">
            <w:pPr>
              <w:spacing w:after="180"/>
              <w:rPr>
                <w:rFonts w:ascii="Times New Roman" w:eastAsia="SimSun" w:hAnsi="Times New Roman" w:cs="Times New Roman"/>
                <w:szCs w:val="20"/>
                <w:lang w:val="sv-SE" w:eastAsia="zh-CN"/>
              </w:rPr>
            </w:pPr>
            <w:r>
              <w:rPr>
                <w:rFonts w:ascii="Times New Roman" w:eastAsia="SimSun" w:hAnsi="Times New Roman" w:cs="Times New Roman"/>
                <w:szCs w:val="20"/>
                <w:lang w:val="sv-SE" w:eastAsia="zh-CN"/>
              </w:rPr>
              <w:t>Samsung</w:t>
            </w:r>
          </w:p>
        </w:tc>
        <w:tc>
          <w:tcPr>
            <w:tcW w:w="12840" w:type="dxa"/>
            <w:gridSpan w:val="2"/>
          </w:tcPr>
          <w:p w14:paraId="65B321BB" w14:textId="77777777" w:rsidR="00E243B7" w:rsidRDefault="00E10B36">
            <w:pPr>
              <w:spacing w:after="180"/>
              <w:rPr>
                <w:rFonts w:ascii="Times New Roman" w:eastAsia="SimSun" w:hAnsi="Times New Roman" w:cs="Times New Roman"/>
                <w:szCs w:val="20"/>
                <w:lang w:val="sv-SE" w:eastAsia="zh-CN"/>
              </w:rPr>
            </w:pPr>
            <w:r>
              <w:rPr>
                <w:rFonts w:ascii="Times New Roman" w:hAnsi="Times New Roman" w:cs="Times New Roman"/>
                <w:szCs w:val="20"/>
                <w:lang w:val="sv-SE"/>
              </w:rPr>
              <w:t>6-1a</w:t>
            </w:r>
            <w:r>
              <w:rPr>
                <w:rFonts w:ascii="Times New Roman" w:hAnsi="Times New Roman" w:cs="Times New Roman"/>
                <w:szCs w:val="20"/>
                <w:lang w:val="sv-SE"/>
              </w:rPr>
              <w:tab/>
              <w:t xml:space="preserve">can be considered depends on the outcome of the meeting. </w:t>
            </w:r>
          </w:p>
        </w:tc>
      </w:tr>
      <w:tr w:rsidR="00E243B7" w14:paraId="6DD009CD" w14:textId="77777777">
        <w:tc>
          <w:tcPr>
            <w:tcW w:w="1472" w:type="dxa"/>
          </w:tcPr>
          <w:p w14:paraId="45C87F71" w14:textId="77777777" w:rsidR="00E243B7" w:rsidRDefault="00E10B36">
            <w:pPr>
              <w:spacing w:after="180"/>
              <w:rPr>
                <w:rFonts w:ascii="Times New Roman" w:eastAsia="SimSun" w:hAnsi="Times New Roman" w:cs="Times New Roman"/>
                <w:szCs w:val="20"/>
                <w:lang w:val="sv-SE" w:eastAsia="zh-CN"/>
              </w:rPr>
            </w:pPr>
            <w:r>
              <w:rPr>
                <w:rFonts w:ascii="Times New Roman" w:eastAsia="SimSun" w:hAnsi="Times New Roman" w:cs="Times New Roman"/>
                <w:szCs w:val="20"/>
                <w:lang w:val="sv-SE" w:eastAsia="zh-CN"/>
              </w:rPr>
              <w:t>FL2</w:t>
            </w:r>
          </w:p>
        </w:tc>
        <w:tc>
          <w:tcPr>
            <w:tcW w:w="12840" w:type="dxa"/>
            <w:gridSpan w:val="2"/>
          </w:tcPr>
          <w:p w14:paraId="37CDEAB1" w14:textId="77777777" w:rsidR="00E243B7" w:rsidRDefault="00E10B36">
            <w:pPr>
              <w:spacing w:after="180"/>
              <w:rPr>
                <w:rFonts w:ascii="Times New Roman" w:eastAsia="SimSun" w:hAnsi="Times New Roman" w:cs="Times New Roman"/>
                <w:szCs w:val="20"/>
                <w:lang w:val="sv-SE" w:eastAsia="zh-CN"/>
              </w:rPr>
            </w:pPr>
            <w:r>
              <w:rPr>
                <w:rFonts w:ascii="Times New Roman" w:eastAsia="SimSun" w:hAnsi="Times New Roman" w:cs="Times New Roman"/>
                <w:szCs w:val="20"/>
                <w:lang w:val="sv-SE" w:eastAsia="zh-CN"/>
              </w:rPr>
              <w:t>Based on the received responses, the following proposal can be considered.</w:t>
            </w:r>
          </w:p>
          <w:p w14:paraId="71B15D91" w14:textId="77777777" w:rsidR="00E243B7" w:rsidRDefault="00E10B36">
            <w:pPr>
              <w:pStyle w:val="BodyText"/>
              <w:rPr>
                <w:rFonts w:ascii="Times New Roman" w:eastAsia="Batang" w:hAnsi="Times New Roman" w:cs="Times New Roman"/>
                <w:b/>
                <w:szCs w:val="20"/>
                <w:lang w:val="en-GB"/>
              </w:rPr>
            </w:pPr>
            <w:r>
              <w:rPr>
                <w:rFonts w:ascii="Times New Roman" w:eastAsia="Batang" w:hAnsi="Times New Roman" w:cs="Times New Roman"/>
                <w:b/>
                <w:szCs w:val="20"/>
                <w:highlight w:val="yellow"/>
                <w:lang w:val="en-GB"/>
              </w:rPr>
              <w:t>High Priority Proposal 3.8-1b</w:t>
            </w:r>
            <w:r>
              <w:rPr>
                <w:rFonts w:ascii="Times New Roman" w:eastAsia="Batang" w:hAnsi="Times New Roman" w:cs="Times New Roman"/>
                <w:b/>
                <w:szCs w:val="20"/>
                <w:lang w:val="en-GB"/>
              </w:rPr>
              <w:t xml:space="preserve">: The following Rel-15/16 capabilities (FGs) for L1 UE features in </w:t>
            </w:r>
            <w:hyperlink r:id="rId39" w:history="1">
              <w:r>
                <w:rPr>
                  <w:rStyle w:val="FollowedHyperlink"/>
                  <w:rFonts w:ascii="Times New Roman" w:hAnsi="Times New Roman" w:cs="Times New Roman"/>
                  <w:b/>
                  <w:szCs w:val="20"/>
                  <w:lang w:val="sv-SE"/>
                </w:rPr>
                <w:t>TR 38.822 V16.1.0</w:t>
              </w:r>
            </w:hyperlink>
            <w:r>
              <w:rPr>
                <w:rFonts w:ascii="Times New Roman" w:eastAsia="Batang" w:hAnsi="Times New Roman" w:cs="Times New Roman"/>
                <w:b/>
                <w:szCs w:val="20"/>
                <w:lang w:val="en-GB"/>
              </w:rPr>
              <w:t xml:space="preserve"> that are optional for non-RedCap UEs (other than the ones treated in subsections 3.1 – 3.3) should be mandatory for RedCap UEs.</w:t>
            </w:r>
          </w:p>
          <w:p w14:paraId="3C5F78A4" w14:textId="77777777" w:rsidR="00E243B7" w:rsidRDefault="00E10B36">
            <w:pPr>
              <w:pStyle w:val="ListParagraph"/>
              <w:numPr>
                <w:ilvl w:val="0"/>
                <w:numId w:val="38"/>
              </w:numPr>
              <w:spacing w:after="180" w:line="252" w:lineRule="auto"/>
              <w:contextualSpacing/>
              <w:jc w:val="both"/>
              <w:rPr>
                <w:rFonts w:ascii="Times New Roman" w:hAnsi="Times New Roman" w:cs="Times New Roman"/>
                <w:b/>
                <w:bCs/>
                <w:sz w:val="20"/>
                <w:szCs w:val="20"/>
              </w:rPr>
            </w:pPr>
            <w:r>
              <w:rPr>
                <w:rFonts w:ascii="Times New Roman" w:hAnsi="Times New Roman" w:cs="Times New Roman"/>
                <w:b/>
                <w:bCs/>
                <w:sz w:val="20"/>
                <w:szCs w:val="20"/>
              </w:rPr>
              <w:t>5-17a</w:t>
            </w:r>
          </w:p>
          <w:p w14:paraId="35A3F3E3" w14:textId="77777777" w:rsidR="00E243B7" w:rsidRDefault="00E10B36">
            <w:pPr>
              <w:pStyle w:val="ListParagraph"/>
              <w:numPr>
                <w:ilvl w:val="0"/>
                <w:numId w:val="38"/>
              </w:numPr>
              <w:spacing w:after="180" w:line="252" w:lineRule="auto"/>
              <w:contextualSpacing/>
              <w:jc w:val="both"/>
              <w:rPr>
                <w:rFonts w:ascii="Times New Roman" w:hAnsi="Times New Roman" w:cs="Times New Roman"/>
                <w:b/>
                <w:bCs/>
                <w:sz w:val="20"/>
                <w:szCs w:val="20"/>
              </w:rPr>
            </w:pPr>
            <w:r>
              <w:rPr>
                <w:rFonts w:ascii="Times New Roman" w:hAnsi="Times New Roman" w:cs="Times New Roman"/>
                <w:b/>
                <w:bCs/>
                <w:sz w:val="20"/>
                <w:szCs w:val="20"/>
              </w:rPr>
              <w:t>6-1a</w:t>
            </w:r>
          </w:p>
        </w:tc>
      </w:tr>
      <w:tr w:rsidR="00E243B7" w14:paraId="14B6CF00" w14:textId="77777777">
        <w:tc>
          <w:tcPr>
            <w:tcW w:w="1472" w:type="dxa"/>
            <w:shd w:val="clear" w:color="auto" w:fill="D9D9D9"/>
          </w:tcPr>
          <w:p w14:paraId="61150278" w14:textId="77777777" w:rsidR="00E243B7" w:rsidRDefault="00E10B36">
            <w:pPr>
              <w:spacing w:after="180"/>
              <w:rPr>
                <w:rFonts w:ascii="Times New Roman" w:eastAsia="Batang" w:hAnsi="Times New Roman" w:cs="Times New Roman"/>
                <w:b/>
                <w:bCs/>
                <w:szCs w:val="20"/>
                <w:lang w:val="sv-SE"/>
              </w:rPr>
            </w:pPr>
            <w:r>
              <w:rPr>
                <w:rFonts w:ascii="Times New Roman" w:eastAsia="Batang" w:hAnsi="Times New Roman" w:cs="Times New Roman"/>
                <w:b/>
                <w:bCs/>
                <w:szCs w:val="20"/>
                <w:lang w:val="sv-SE"/>
              </w:rPr>
              <w:t>Company</w:t>
            </w:r>
          </w:p>
        </w:tc>
        <w:tc>
          <w:tcPr>
            <w:tcW w:w="1438" w:type="dxa"/>
            <w:shd w:val="clear" w:color="auto" w:fill="D9D9D9"/>
          </w:tcPr>
          <w:p w14:paraId="7E0C9F50" w14:textId="77777777" w:rsidR="00E243B7" w:rsidRDefault="00E10B36">
            <w:pPr>
              <w:spacing w:after="180"/>
              <w:rPr>
                <w:rFonts w:ascii="Times New Roman" w:eastAsia="Batang" w:hAnsi="Times New Roman" w:cs="Times New Roman"/>
                <w:b/>
                <w:bCs/>
                <w:szCs w:val="20"/>
                <w:lang w:val="sv-SE"/>
              </w:rPr>
            </w:pPr>
            <w:r>
              <w:rPr>
                <w:rFonts w:ascii="Times New Roman" w:eastAsia="Batang" w:hAnsi="Times New Roman" w:cs="Times New Roman"/>
                <w:b/>
                <w:bCs/>
                <w:szCs w:val="20"/>
                <w:lang w:val="sv-SE"/>
              </w:rPr>
              <w:t>Y/N</w:t>
            </w:r>
          </w:p>
        </w:tc>
        <w:tc>
          <w:tcPr>
            <w:tcW w:w="11402" w:type="dxa"/>
            <w:shd w:val="clear" w:color="auto" w:fill="D9D9D9"/>
          </w:tcPr>
          <w:p w14:paraId="4548CB94" w14:textId="77777777" w:rsidR="00E243B7" w:rsidRDefault="00E10B36">
            <w:pPr>
              <w:spacing w:after="180"/>
              <w:rPr>
                <w:rFonts w:ascii="Times New Roman" w:eastAsia="Batang" w:hAnsi="Times New Roman" w:cs="Times New Roman"/>
                <w:b/>
                <w:bCs/>
                <w:szCs w:val="20"/>
                <w:lang w:val="sv-SE"/>
              </w:rPr>
            </w:pPr>
            <w:r>
              <w:rPr>
                <w:rFonts w:ascii="Times New Roman" w:eastAsia="Batang" w:hAnsi="Times New Roman" w:cs="Times New Roman"/>
                <w:b/>
                <w:bCs/>
                <w:szCs w:val="20"/>
                <w:lang w:val="sv-SE"/>
              </w:rPr>
              <w:t>Comments</w:t>
            </w:r>
          </w:p>
        </w:tc>
      </w:tr>
      <w:tr w:rsidR="00E243B7" w14:paraId="4982EC19" w14:textId="77777777">
        <w:tc>
          <w:tcPr>
            <w:tcW w:w="1472" w:type="dxa"/>
          </w:tcPr>
          <w:p w14:paraId="442FEB7F" w14:textId="77777777" w:rsidR="00E243B7" w:rsidRDefault="00E10B36">
            <w:pPr>
              <w:spacing w:after="180"/>
              <w:rPr>
                <w:rFonts w:ascii="Times New Roman" w:eastAsia="SimSun" w:hAnsi="Times New Roman" w:cs="Times New Roman"/>
                <w:szCs w:val="20"/>
                <w:lang w:val="sv-SE" w:eastAsia="zh-CN"/>
              </w:rPr>
            </w:pPr>
            <w:r>
              <w:rPr>
                <w:rFonts w:ascii="Times New Roman" w:eastAsia="SimSun" w:hAnsi="Times New Roman" w:cs="Times New Roman" w:hint="eastAsia"/>
                <w:szCs w:val="20"/>
                <w:lang w:val="sv-SE" w:eastAsia="zh-CN"/>
              </w:rPr>
              <w:t>v</w:t>
            </w:r>
            <w:r>
              <w:rPr>
                <w:rFonts w:ascii="Times New Roman" w:eastAsia="SimSun" w:hAnsi="Times New Roman" w:cs="Times New Roman"/>
                <w:szCs w:val="20"/>
                <w:lang w:val="sv-SE" w:eastAsia="zh-CN"/>
              </w:rPr>
              <w:t>ivo</w:t>
            </w:r>
          </w:p>
        </w:tc>
        <w:tc>
          <w:tcPr>
            <w:tcW w:w="1438" w:type="dxa"/>
          </w:tcPr>
          <w:p w14:paraId="7D6A3F53" w14:textId="77777777" w:rsidR="00E243B7" w:rsidRDefault="00E243B7">
            <w:pPr>
              <w:tabs>
                <w:tab w:val="left" w:pos="551"/>
              </w:tabs>
              <w:spacing w:after="180"/>
              <w:rPr>
                <w:rFonts w:ascii="Times New Roman" w:eastAsia="SimSun" w:hAnsi="Times New Roman" w:cs="Times New Roman"/>
                <w:szCs w:val="20"/>
                <w:lang w:val="sv-SE" w:eastAsia="zh-CN"/>
              </w:rPr>
            </w:pPr>
          </w:p>
        </w:tc>
        <w:tc>
          <w:tcPr>
            <w:tcW w:w="11402" w:type="dxa"/>
          </w:tcPr>
          <w:p w14:paraId="700C4B56" w14:textId="77777777" w:rsidR="00E243B7" w:rsidRDefault="00E10B36">
            <w:pPr>
              <w:spacing w:after="180"/>
              <w:rPr>
                <w:rFonts w:ascii="Times New Roman" w:eastAsia="SimSun" w:hAnsi="Times New Roman" w:cs="Times New Roman"/>
                <w:szCs w:val="20"/>
                <w:lang w:val="sv-SE" w:eastAsia="zh-CN"/>
              </w:rPr>
            </w:pPr>
            <w:r>
              <w:rPr>
                <w:rFonts w:ascii="Times New Roman" w:eastAsia="SimSun" w:hAnsi="Times New Roman" w:cs="Times New Roman" w:hint="eastAsia"/>
                <w:szCs w:val="20"/>
                <w:lang w:val="sv-SE" w:eastAsia="zh-CN"/>
              </w:rPr>
              <w:t>5</w:t>
            </w:r>
            <w:r>
              <w:rPr>
                <w:rFonts w:ascii="Times New Roman" w:eastAsia="SimSun" w:hAnsi="Times New Roman" w:cs="Times New Roman"/>
                <w:szCs w:val="20"/>
                <w:lang w:val="sv-SE" w:eastAsia="zh-CN"/>
              </w:rPr>
              <w:t>-17a can be kept optional as SI concluded that no strong need for PDSCH coverage recovery, therefore relavent enhancement was not incldued in the WID.</w:t>
            </w:r>
          </w:p>
          <w:p w14:paraId="22B30992" w14:textId="77777777" w:rsidR="00E243B7" w:rsidRDefault="00E10B36">
            <w:pPr>
              <w:spacing w:after="180"/>
              <w:rPr>
                <w:rFonts w:ascii="Times New Roman" w:eastAsia="SimSun" w:hAnsi="Times New Roman" w:cs="Times New Roman"/>
                <w:szCs w:val="20"/>
                <w:lang w:val="sv-SE" w:eastAsia="zh-CN"/>
              </w:rPr>
            </w:pPr>
            <w:r>
              <w:rPr>
                <w:rFonts w:ascii="Times New Roman" w:eastAsia="SimSun" w:hAnsi="Times New Roman" w:cs="Times New Roman" w:hint="eastAsia"/>
                <w:szCs w:val="20"/>
                <w:lang w:val="sv-SE" w:eastAsia="zh-CN"/>
              </w:rPr>
              <w:t>6</w:t>
            </w:r>
            <w:r>
              <w:rPr>
                <w:rFonts w:ascii="Times New Roman" w:eastAsia="SimSun" w:hAnsi="Times New Roman" w:cs="Times New Roman"/>
                <w:szCs w:val="20"/>
                <w:lang w:val="sv-SE" w:eastAsia="zh-CN"/>
              </w:rPr>
              <w:t>-1a is clearly not acceptable according to the ongoing discussion in AI 8.6.1.1</w:t>
            </w:r>
          </w:p>
        </w:tc>
      </w:tr>
      <w:tr w:rsidR="00E243B7" w14:paraId="07FCA2FA" w14:textId="77777777">
        <w:tc>
          <w:tcPr>
            <w:tcW w:w="1472" w:type="dxa"/>
          </w:tcPr>
          <w:p w14:paraId="3EA84E8D" w14:textId="77777777" w:rsidR="00E243B7" w:rsidRDefault="00E10B36">
            <w:pPr>
              <w:spacing w:after="180"/>
              <w:rPr>
                <w:rFonts w:ascii="Times New Roman" w:eastAsia="SimSun" w:hAnsi="Times New Roman" w:cs="Times New Roman"/>
                <w:szCs w:val="20"/>
                <w:lang w:val="sv-SE" w:eastAsia="zh-CN"/>
              </w:rPr>
            </w:pPr>
            <w:r>
              <w:rPr>
                <w:rFonts w:ascii="Times New Roman" w:eastAsia="SimSun" w:hAnsi="Times New Roman" w:cs="Times New Roman"/>
                <w:szCs w:val="20"/>
                <w:lang w:val="sv-SE" w:eastAsia="zh-CN"/>
              </w:rPr>
              <w:t>MediaTek</w:t>
            </w:r>
          </w:p>
        </w:tc>
        <w:tc>
          <w:tcPr>
            <w:tcW w:w="1438" w:type="dxa"/>
          </w:tcPr>
          <w:p w14:paraId="59DA5E66" w14:textId="77777777" w:rsidR="00E243B7" w:rsidRDefault="00E243B7">
            <w:pPr>
              <w:tabs>
                <w:tab w:val="left" w:pos="551"/>
              </w:tabs>
              <w:spacing w:after="180"/>
              <w:rPr>
                <w:rFonts w:ascii="Times New Roman" w:eastAsia="SimSun" w:hAnsi="Times New Roman" w:cs="Times New Roman"/>
                <w:szCs w:val="20"/>
                <w:lang w:val="sv-SE" w:eastAsia="zh-CN"/>
              </w:rPr>
            </w:pPr>
          </w:p>
        </w:tc>
        <w:tc>
          <w:tcPr>
            <w:tcW w:w="11402" w:type="dxa"/>
          </w:tcPr>
          <w:p w14:paraId="29644D77" w14:textId="77777777" w:rsidR="00E243B7" w:rsidRDefault="00E10B36">
            <w:pPr>
              <w:spacing w:after="180"/>
              <w:rPr>
                <w:rFonts w:ascii="Times New Roman" w:eastAsia="SimSun" w:hAnsi="Times New Roman" w:cs="Times New Roman"/>
                <w:szCs w:val="20"/>
                <w:lang w:val="sv-SE" w:eastAsia="zh-CN"/>
              </w:rPr>
            </w:pPr>
            <w:r>
              <w:rPr>
                <w:rFonts w:ascii="Times New Roman" w:eastAsia="SimSun" w:hAnsi="Times New Roman" w:cs="Times New Roman"/>
                <w:szCs w:val="20"/>
                <w:lang w:val="sv-SE" w:eastAsia="zh-CN"/>
              </w:rPr>
              <w:t>We don’t support the proposal. We don’t see a need to mandate RedCap UEs to support optional features.</w:t>
            </w:r>
          </w:p>
        </w:tc>
      </w:tr>
      <w:tr w:rsidR="00E243B7" w14:paraId="45BFA54E" w14:textId="77777777">
        <w:tc>
          <w:tcPr>
            <w:tcW w:w="1472" w:type="dxa"/>
          </w:tcPr>
          <w:p w14:paraId="02051502" w14:textId="77777777" w:rsidR="00E243B7" w:rsidRDefault="00E10B36">
            <w:pPr>
              <w:spacing w:after="180"/>
              <w:rPr>
                <w:rFonts w:ascii="Times New Roman" w:eastAsia="SimSun" w:hAnsi="Times New Roman" w:cs="Times New Roman"/>
                <w:szCs w:val="20"/>
                <w:lang w:val="sv-SE" w:eastAsia="zh-CN"/>
              </w:rPr>
            </w:pPr>
            <w:r>
              <w:rPr>
                <w:rFonts w:ascii="Times New Roman" w:eastAsia="SimSun" w:hAnsi="Times New Roman" w:cs="Times New Roman"/>
                <w:szCs w:val="20"/>
                <w:lang w:val="sv-SE" w:eastAsia="zh-CN"/>
              </w:rPr>
              <w:t>Intel</w:t>
            </w:r>
          </w:p>
        </w:tc>
        <w:tc>
          <w:tcPr>
            <w:tcW w:w="1438" w:type="dxa"/>
          </w:tcPr>
          <w:p w14:paraId="1803AC72" w14:textId="77777777" w:rsidR="00E243B7" w:rsidRDefault="00E243B7">
            <w:pPr>
              <w:tabs>
                <w:tab w:val="left" w:pos="551"/>
              </w:tabs>
              <w:spacing w:after="180"/>
              <w:rPr>
                <w:rFonts w:ascii="Times New Roman" w:eastAsia="SimSun" w:hAnsi="Times New Roman" w:cs="Times New Roman"/>
                <w:szCs w:val="20"/>
                <w:lang w:val="sv-SE" w:eastAsia="zh-CN"/>
              </w:rPr>
            </w:pPr>
          </w:p>
        </w:tc>
        <w:tc>
          <w:tcPr>
            <w:tcW w:w="11402" w:type="dxa"/>
          </w:tcPr>
          <w:p w14:paraId="5FFB462A" w14:textId="77777777" w:rsidR="00E243B7" w:rsidRDefault="00E10B36">
            <w:pPr>
              <w:spacing w:after="180"/>
              <w:rPr>
                <w:rFonts w:ascii="Times New Roman" w:eastAsia="SimSun" w:hAnsi="Times New Roman" w:cs="Times New Roman"/>
                <w:szCs w:val="20"/>
                <w:lang w:val="sv-SE" w:eastAsia="zh-CN"/>
              </w:rPr>
            </w:pPr>
            <w:r>
              <w:rPr>
                <w:rFonts w:ascii="Times New Roman" w:eastAsia="SimSun" w:hAnsi="Times New Roman" w:cs="Times New Roman"/>
                <w:szCs w:val="20"/>
                <w:lang w:val="sv-SE" w:eastAsia="zh-CN"/>
              </w:rPr>
              <w:t>Fine to consider 5-17a, but 6-1a needs to wait for further progress in AI 8.6.1.1.</w:t>
            </w:r>
          </w:p>
        </w:tc>
      </w:tr>
      <w:tr w:rsidR="00E243B7" w14:paraId="3836E3DA" w14:textId="77777777">
        <w:tc>
          <w:tcPr>
            <w:tcW w:w="1472" w:type="dxa"/>
          </w:tcPr>
          <w:p w14:paraId="64357853" w14:textId="77777777" w:rsidR="00E243B7" w:rsidRDefault="00E10B36">
            <w:pPr>
              <w:spacing w:after="180"/>
              <w:rPr>
                <w:rFonts w:ascii="Times New Roman" w:eastAsia="SimSun" w:hAnsi="Times New Roman" w:cs="Times New Roman"/>
                <w:szCs w:val="20"/>
                <w:lang w:val="sv-SE" w:eastAsia="zh-CN"/>
              </w:rPr>
            </w:pPr>
            <w:r>
              <w:rPr>
                <w:rFonts w:ascii="Times New Roman" w:eastAsia="SimSun" w:hAnsi="Times New Roman" w:cs="Times New Roman"/>
                <w:szCs w:val="20"/>
                <w:lang w:val="sv-SE" w:eastAsia="zh-CN"/>
              </w:rPr>
              <w:t>FUTUREWEI</w:t>
            </w:r>
          </w:p>
        </w:tc>
        <w:tc>
          <w:tcPr>
            <w:tcW w:w="1438" w:type="dxa"/>
          </w:tcPr>
          <w:p w14:paraId="725603EE" w14:textId="77777777" w:rsidR="00E243B7" w:rsidRDefault="00E243B7">
            <w:pPr>
              <w:tabs>
                <w:tab w:val="left" w:pos="551"/>
              </w:tabs>
              <w:spacing w:after="180"/>
              <w:rPr>
                <w:rFonts w:ascii="Times New Roman" w:eastAsia="SimSun" w:hAnsi="Times New Roman" w:cs="Times New Roman"/>
                <w:szCs w:val="20"/>
                <w:lang w:val="sv-SE" w:eastAsia="zh-CN"/>
              </w:rPr>
            </w:pPr>
          </w:p>
        </w:tc>
        <w:tc>
          <w:tcPr>
            <w:tcW w:w="11402" w:type="dxa"/>
          </w:tcPr>
          <w:p w14:paraId="68E1C45C" w14:textId="77777777" w:rsidR="00E243B7" w:rsidRDefault="00E10B36">
            <w:pPr>
              <w:spacing w:after="180"/>
              <w:rPr>
                <w:rFonts w:ascii="Times New Roman" w:eastAsia="SimSun" w:hAnsi="Times New Roman" w:cs="Times New Roman"/>
                <w:szCs w:val="20"/>
                <w:lang w:val="sv-SE" w:eastAsia="zh-CN"/>
              </w:rPr>
            </w:pPr>
            <w:r>
              <w:rPr>
                <w:rFonts w:ascii="Times New Roman" w:eastAsia="SimSun" w:hAnsi="Times New Roman" w:cs="Times New Roman"/>
                <w:szCs w:val="20"/>
                <w:lang w:val="sv-SE" w:eastAsia="zh-CN"/>
              </w:rPr>
              <w:t>We support 5-17a. We need to wait for additional progress in 8.6.1.1 for 6-1a</w:t>
            </w:r>
          </w:p>
        </w:tc>
      </w:tr>
      <w:tr w:rsidR="00E243B7" w14:paraId="41235763" w14:textId="77777777">
        <w:tc>
          <w:tcPr>
            <w:tcW w:w="1472" w:type="dxa"/>
          </w:tcPr>
          <w:p w14:paraId="2CCFE149" w14:textId="77777777" w:rsidR="00E243B7" w:rsidRDefault="00E10B36">
            <w:pPr>
              <w:spacing w:after="180"/>
              <w:rPr>
                <w:rFonts w:ascii="Times New Roman" w:eastAsia="SimSun" w:hAnsi="Times New Roman" w:cs="Times New Roman"/>
                <w:szCs w:val="20"/>
                <w:lang w:val="sv-SE" w:eastAsia="zh-CN"/>
              </w:rPr>
            </w:pPr>
            <w:r>
              <w:rPr>
                <w:rFonts w:ascii="Times New Roman" w:eastAsia="SimSun" w:hAnsi="Times New Roman" w:cs="Times New Roman"/>
                <w:szCs w:val="20"/>
                <w:lang w:val="sv-SE" w:eastAsia="zh-CN"/>
              </w:rPr>
              <w:t>Ericsson</w:t>
            </w:r>
          </w:p>
        </w:tc>
        <w:tc>
          <w:tcPr>
            <w:tcW w:w="1438" w:type="dxa"/>
          </w:tcPr>
          <w:p w14:paraId="3E02851C" w14:textId="77777777" w:rsidR="00E243B7" w:rsidRDefault="00E243B7">
            <w:pPr>
              <w:tabs>
                <w:tab w:val="left" w:pos="551"/>
              </w:tabs>
              <w:spacing w:after="180"/>
              <w:rPr>
                <w:rFonts w:ascii="Times New Roman" w:eastAsia="SimSun" w:hAnsi="Times New Roman" w:cs="Times New Roman"/>
                <w:szCs w:val="20"/>
                <w:lang w:val="sv-SE" w:eastAsia="zh-CN"/>
              </w:rPr>
            </w:pPr>
          </w:p>
        </w:tc>
        <w:tc>
          <w:tcPr>
            <w:tcW w:w="11402" w:type="dxa"/>
          </w:tcPr>
          <w:p w14:paraId="01B969FA" w14:textId="77777777" w:rsidR="00E243B7" w:rsidRDefault="00E10B36">
            <w:pPr>
              <w:spacing w:after="180"/>
              <w:rPr>
                <w:rFonts w:ascii="Times New Roman" w:eastAsia="SimSun" w:hAnsi="Times New Roman" w:cs="Times New Roman"/>
                <w:szCs w:val="20"/>
                <w:lang w:val="sv-SE" w:eastAsia="zh-CN"/>
              </w:rPr>
            </w:pPr>
            <w:r>
              <w:rPr>
                <w:rFonts w:ascii="Times New Roman" w:eastAsia="SimSun" w:hAnsi="Times New Roman" w:cs="Times New Roman"/>
                <w:szCs w:val="20"/>
                <w:lang w:val="sv-SE" w:eastAsia="zh-CN"/>
              </w:rPr>
              <w:t>From the RedCap SI (TR 38.875) evalations, it seems that PDSCH is not a coverage bottleneck, except in some cases when Msg2 or Msg4 may potentially be coverage limiting, but in these cases it is expected that already mandatory functionality (TBS scaling for Msg2, HARQ retransmission for Msg4) will be enough, i.e. there may not be a need for FG 5-17a. FG 6-1a needs more discussion.</w:t>
            </w:r>
          </w:p>
        </w:tc>
      </w:tr>
      <w:tr w:rsidR="00E243B7" w14:paraId="3CDB7808" w14:textId="77777777">
        <w:tc>
          <w:tcPr>
            <w:tcW w:w="1472" w:type="dxa"/>
          </w:tcPr>
          <w:p w14:paraId="03DC5A52" w14:textId="77777777" w:rsidR="00E243B7" w:rsidRDefault="00E10B36">
            <w:pPr>
              <w:spacing w:after="180"/>
              <w:rPr>
                <w:rFonts w:ascii="Times New Roman" w:eastAsia="SimSun" w:hAnsi="Times New Roman" w:cs="Times New Roman"/>
                <w:szCs w:val="20"/>
                <w:lang w:val="sv-SE" w:eastAsia="zh-CN"/>
              </w:rPr>
            </w:pPr>
            <w:r>
              <w:rPr>
                <w:rFonts w:ascii="Times New Roman" w:eastAsia="SimSun" w:hAnsi="Times New Roman" w:cs="Times New Roman" w:hint="eastAsia"/>
                <w:szCs w:val="20"/>
                <w:lang w:val="sv-SE" w:eastAsia="zh-CN"/>
              </w:rPr>
              <w:t>S</w:t>
            </w:r>
            <w:r>
              <w:rPr>
                <w:rFonts w:ascii="Times New Roman" w:eastAsia="SimSun" w:hAnsi="Times New Roman" w:cs="Times New Roman"/>
                <w:szCs w:val="20"/>
                <w:lang w:val="sv-SE" w:eastAsia="zh-CN"/>
              </w:rPr>
              <w:t>preadtrum</w:t>
            </w:r>
          </w:p>
        </w:tc>
        <w:tc>
          <w:tcPr>
            <w:tcW w:w="1438" w:type="dxa"/>
          </w:tcPr>
          <w:p w14:paraId="3781AEBE" w14:textId="77777777" w:rsidR="00E243B7" w:rsidRDefault="00E243B7">
            <w:pPr>
              <w:tabs>
                <w:tab w:val="left" w:pos="551"/>
              </w:tabs>
              <w:spacing w:after="180"/>
              <w:rPr>
                <w:rFonts w:ascii="Times New Roman" w:eastAsia="SimSun" w:hAnsi="Times New Roman" w:cs="Times New Roman"/>
                <w:szCs w:val="20"/>
                <w:lang w:val="sv-SE" w:eastAsia="zh-CN"/>
              </w:rPr>
            </w:pPr>
          </w:p>
        </w:tc>
        <w:tc>
          <w:tcPr>
            <w:tcW w:w="11402" w:type="dxa"/>
          </w:tcPr>
          <w:p w14:paraId="05197649" w14:textId="77777777" w:rsidR="00E243B7" w:rsidRDefault="00E10B36">
            <w:pPr>
              <w:spacing w:after="180"/>
              <w:rPr>
                <w:rFonts w:ascii="Times New Roman" w:eastAsia="SimSun" w:hAnsi="Times New Roman" w:cs="Times New Roman"/>
                <w:szCs w:val="20"/>
                <w:lang w:val="sv-SE" w:eastAsia="zh-CN"/>
              </w:rPr>
            </w:pPr>
            <w:r>
              <w:rPr>
                <w:rFonts w:ascii="Times New Roman" w:eastAsia="SimSun" w:hAnsi="Times New Roman" w:cs="Times New Roman" w:hint="eastAsia"/>
                <w:szCs w:val="20"/>
                <w:lang w:val="sv-SE" w:eastAsia="zh-CN"/>
              </w:rPr>
              <w:t>W</w:t>
            </w:r>
            <w:r>
              <w:rPr>
                <w:rFonts w:ascii="Times New Roman" w:eastAsia="SimSun" w:hAnsi="Times New Roman" w:cs="Times New Roman"/>
                <w:szCs w:val="20"/>
                <w:lang w:val="sv-SE" w:eastAsia="zh-CN"/>
              </w:rPr>
              <w:t>e share the similar view as vivo and MTK.</w:t>
            </w:r>
          </w:p>
        </w:tc>
      </w:tr>
      <w:tr w:rsidR="00E243B7" w14:paraId="56A724CE" w14:textId="77777777">
        <w:tc>
          <w:tcPr>
            <w:tcW w:w="1472" w:type="dxa"/>
          </w:tcPr>
          <w:p w14:paraId="4A989682" w14:textId="77777777" w:rsidR="00E243B7" w:rsidRDefault="00E10B36">
            <w:pPr>
              <w:spacing w:after="180"/>
              <w:rPr>
                <w:rFonts w:ascii="Times New Roman" w:eastAsia="SimSun" w:hAnsi="Times New Roman" w:cs="Times New Roman"/>
                <w:szCs w:val="20"/>
                <w:lang w:val="sv-SE" w:eastAsia="zh-CN"/>
              </w:rPr>
            </w:pPr>
            <w:r>
              <w:rPr>
                <w:rFonts w:ascii="Times New Roman" w:eastAsia="SimSun" w:hAnsi="Times New Roman" w:cs="Times New Roman"/>
                <w:szCs w:val="20"/>
                <w:lang w:val="sv-SE" w:eastAsia="zh-CN"/>
              </w:rPr>
              <w:t>Nokia, NSB</w:t>
            </w:r>
          </w:p>
        </w:tc>
        <w:tc>
          <w:tcPr>
            <w:tcW w:w="1438" w:type="dxa"/>
          </w:tcPr>
          <w:p w14:paraId="5AD2DDA1" w14:textId="77777777" w:rsidR="00E243B7" w:rsidRDefault="00E10B36">
            <w:pPr>
              <w:tabs>
                <w:tab w:val="left" w:pos="551"/>
              </w:tabs>
              <w:spacing w:after="180"/>
              <w:rPr>
                <w:rFonts w:ascii="Times New Roman" w:eastAsia="SimSun" w:hAnsi="Times New Roman" w:cs="Times New Roman"/>
                <w:szCs w:val="20"/>
                <w:lang w:val="sv-SE" w:eastAsia="zh-CN"/>
              </w:rPr>
            </w:pPr>
            <w:r>
              <w:rPr>
                <w:rFonts w:ascii="Times New Roman" w:eastAsia="SimSun" w:hAnsi="Times New Roman" w:cs="Times New Roman"/>
                <w:szCs w:val="20"/>
                <w:lang w:val="sv-SE" w:eastAsia="zh-CN"/>
              </w:rPr>
              <w:t>Y</w:t>
            </w:r>
          </w:p>
        </w:tc>
        <w:tc>
          <w:tcPr>
            <w:tcW w:w="11402" w:type="dxa"/>
          </w:tcPr>
          <w:p w14:paraId="668D529C" w14:textId="77777777" w:rsidR="00E243B7" w:rsidRDefault="00E10B36">
            <w:pPr>
              <w:spacing w:after="180"/>
              <w:rPr>
                <w:rFonts w:ascii="Times New Roman" w:eastAsia="SimSun" w:hAnsi="Times New Roman" w:cs="Times New Roman"/>
                <w:szCs w:val="20"/>
                <w:lang w:val="sv-SE" w:eastAsia="zh-CN"/>
              </w:rPr>
            </w:pPr>
            <w:r>
              <w:rPr>
                <w:rFonts w:ascii="Times New Roman" w:eastAsia="SimSun" w:hAnsi="Times New Roman" w:cs="Times New Roman"/>
                <w:szCs w:val="20"/>
                <w:lang w:val="sv-SE" w:eastAsia="zh-CN"/>
              </w:rPr>
              <w:t>OK in principle</w:t>
            </w:r>
          </w:p>
        </w:tc>
      </w:tr>
      <w:tr w:rsidR="00E243B7" w14:paraId="6C6AB18C" w14:textId="77777777">
        <w:tc>
          <w:tcPr>
            <w:tcW w:w="1472" w:type="dxa"/>
          </w:tcPr>
          <w:p w14:paraId="653BCF85" w14:textId="77777777" w:rsidR="00E243B7" w:rsidRDefault="00E10B36">
            <w:pPr>
              <w:spacing w:after="180"/>
              <w:rPr>
                <w:rFonts w:ascii="Times New Roman" w:eastAsia="SimSun" w:hAnsi="Times New Roman" w:cs="Times New Roman"/>
                <w:szCs w:val="20"/>
                <w:lang w:val="sv-SE" w:eastAsia="zh-CN"/>
              </w:rPr>
            </w:pPr>
            <w:r>
              <w:rPr>
                <w:rFonts w:ascii="Times New Roman" w:eastAsia="SimSun" w:hAnsi="Times New Roman" w:cs="Times New Roman"/>
                <w:szCs w:val="20"/>
                <w:lang w:val="sv-SE" w:eastAsia="zh-CN"/>
              </w:rPr>
              <w:t>FL3</w:t>
            </w:r>
          </w:p>
        </w:tc>
        <w:tc>
          <w:tcPr>
            <w:tcW w:w="12840" w:type="dxa"/>
            <w:gridSpan w:val="2"/>
          </w:tcPr>
          <w:p w14:paraId="4295159B" w14:textId="77777777" w:rsidR="00E243B7" w:rsidRDefault="00E10B36">
            <w:pPr>
              <w:spacing w:after="180"/>
              <w:rPr>
                <w:rFonts w:ascii="Times New Roman" w:eastAsia="SimSun" w:hAnsi="Times New Roman" w:cs="Times New Roman"/>
                <w:szCs w:val="20"/>
                <w:lang w:val="sv-SE" w:eastAsia="zh-CN"/>
              </w:rPr>
            </w:pPr>
            <w:r>
              <w:rPr>
                <w:rFonts w:ascii="Times New Roman" w:eastAsia="SimSun" w:hAnsi="Times New Roman" w:cs="Times New Roman"/>
                <w:szCs w:val="20"/>
                <w:lang w:val="sv-SE" w:eastAsia="zh-CN"/>
              </w:rPr>
              <w:t>There does not seem to be support for making any Rel-15/16 capabilities (FGs) for L1 UE features that are optional for non-RedCap UEs (other than the ones treated in subsections 3.1 – 3.3) mandatory for RedCap UEs.</w:t>
            </w:r>
          </w:p>
        </w:tc>
      </w:tr>
      <w:tr w:rsidR="00E243B7" w14:paraId="49D12B5A" w14:textId="77777777">
        <w:tc>
          <w:tcPr>
            <w:tcW w:w="1472" w:type="dxa"/>
          </w:tcPr>
          <w:p w14:paraId="542A4AAF" w14:textId="77777777" w:rsidR="00E243B7" w:rsidRDefault="00E10B36">
            <w:pPr>
              <w:spacing w:after="180"/>
              <w:rPr>
                <w:rFonts w:ascii="Times New Roman" w:eastAsia="SimSun" w:hAnsi="Times New Roman" w:cs="Times New Roman"/>
                <w:szCs w:val="20"/>
                <w:lang w:val="sv-SE" w:eastAsia="zh-CN"/>
              </w:rPr>
            </w:pPr>
            <w:r>
              <w:rPr>
                <w:rFonts w:ascii="Times New Roman" w:eastAsia="SimSun" w:hAnsi="Times New Roman" w:cs="Times New Roman"/>
                <w:szCs w:val="20"/>
                <w:lang w:val="sv-SE" w:eastAsia="zh-CN"/>
              </w:rPr>
              <w:t>Qualcomm</w:t>
            </w:r>
          </w:p>
        </w:tc>
        <w:tc>
          <w:tcPr>
            <w:tcW w:w="12840" w:type="dxa"/>
            <w:gridSpan w:val="2"/>
          </w:tcPr>
          <w:p w14:paraId="757FFB1B" w14:textId="77777777" w:rsidR="00E243B7" w:rsidRDefault="00E10B36">
            <w:pPr>
              <w:spacing w:after="180"/>
              <w:rPr>
                <w:rFonts w:ascii="Times New Roman" w:eastAsia="SimSun" w:hAnsi="Times New Roman" w:cs="Times New Roman"/>
                <w:szCs w:val="20"/>
                <w:lang w:val="sv-SE" w:eastAsia="zh-CN"/>
              </w:rPr>
            </w:pPr>
            <w:r>
              <w:rPr>
                <w:rFonts w:ascii="Times New Roman" w:eastAsia="SimSun" w:hAnsi="Times New Roman" w:cs="Times New Roman"/>
                <w:szCs w:val="20"/>
                <w:lang w:val="sv-SE" w:eastAsia="zh-CN"/>
              </w:rPr>
              <w:t>FG 6-1a should NOT be mandatory for a R17 RedCap UE.</w:t>
            </w:r>
          </w:p>
        </w:tc>
      </w:tr>
      <w:tr w:rsidR="00E243B7" w14:paraId="30161437" w14:textId="77777777">
        <w:tc>
          <w:tcPr>
            <w:tcW w:w="1472" w:type="dxa"/>
          </w:tcPr>
          <w:p w14:paraId="7878EEF0" w14:textId="77777777" w:rsidR="00E243B7" w:rsidRDefault="00E10B36">
            <w:pPr>
              <w:spacing w:after="180"/>
              <w:rPr>
                <w:rFonts w:ascii="Times New Roman" w:eastAsia="SimSun" w:hAnsi="Times New Roman" w:cs="Times New Roman"/>
                <w:szCs w:val="20"/>
                <w:lang w:val="sv-SE" w:eastAsia="zh-CN"/>
              </w:rPr>
            </w:pPr>
            <w:r>
              <w:rPr>
                <w:rFonts w:ascii="Times New Roman" w:eastAsia="SimSun" w:hAnsi="Times New Roman" w:cs="Times New Roman"/>
                <w:szCs w:val="20"/>
                <w:lang w:val="sv-SE" w:eastAsia="zh-CN"/>
              </w:rPr>
              <w:t>MediaTek</w:t>
            </w:r>
          </w:p>
        </w:tc>
        <w:tc>
          <w:tcPr>
            <w:tcW w:w="12840" w:type="dxa"/>
            <w:gridSpan w:val="2"/>
          </w:tcPr>
          <w:p w14:paraId="527365D2" w14:textId="77777777" w:rsidR="00E243B7" w:rsidRDefault="00E10B36">
            <w:pPr>
              <w:spacing w:after="180"/>
              <w:rPr>
                <w:rFonts w:ascii="Times New Roman" w:eastAsia="SimSun" w:hAnsi="Times New Roman" w:cs="Times New Roman"/>
                <w:szCs w:val="20"/>
                <w:lang w:val="sv-SE" w:eastAsia="zh-CN"/>
              </w:rPr>
            </w:pPr>
            <w:r>
              <w:rPr>
                <w:rFonts w:ascii="Times New Roman" w:eastAsia="SimSun" w:hAnsi="Times New Roman" w:cs="Times New Roman"/>
                <w:szCs w:val="20"/>
                <w:lang w:val="sv-SE" w:eastAsia="zh-CN"/>
              </w:rPr>
              <w:t xml:space="preserve">Our view remains the same: RedCap UE should not be mandated to support optional features.  </w:t>
            </w:r>
          </w:p>
        </w:tc>
      </w:tr>
      <w:tr w:rsidR="00E243B7" w14:paraId="0937817B" w14:textId="77777777">
        <w:tc>
          <w:tcPr>
            <w:tcW w:w="1472" w:type="dxa"/>
          </w:tcPr>
          <w:p w14:paraId="5A123D2C" w14:textId="77777777" w:rsidR="00E243B7" w:rsidRDefault="00E10B36">
            <w:pPr>
              <w:spacing w:after="180"/>
              <w:rPr>
                <w:rFonts w:ascii="Times New Roman" w:eastAsia="SimSun" w:hAnsi="Times New Roman" w:cs="Times New Roman"/>
                <w:szCs w:val="20"/>
                <w:lang w:val="sv-SE" w:eastAsia="zh-CN"/>
              </w:rPr>
            </w:pPr>
            <w:r>
              <w:rPr>
                <w:rFonts w:ascii="Times New Roman" w:eastAsia="SimSun" w:hAnsi="Times New Roman" w:cs="Times New Roman"/>
                <w:szCs w:val="20"/>
                <w:lang w:val="sv-SE" w:eastAsia="zh-CN"/>
              </w:rPr>
              <w:t>FL4</w:t>
            </w:r>
          </w:p>
        </w:tc>
        <w:tc>
          <w:tcPr>
            <w:tcW w:w="12840" w:type="dxa"/>
            <w:gridSpan w:val="2"/>
          </w:tcPr>
          <w:p w14:paraId="08C1ADDC" w14:textId="77777777" w:rsidR="00E243B7" w:rsidRDefault="00E10B36">
            <w:pPr>
              <w:spacing w:after="180"/>
              <w:rPr>
                <w:rFonts w:ascii="Times New Roman" w:eastAsia="SimSun" w:hAnsi="Times New Roman" w:cs="Times New Roman"/>
                <w:szCs w:val="20"/>
                <w:lang w:val="sv-SE" w:eastAsia="zh-CN"/>
              </w:rPr>
            </w:pPr>
            <w:r>
              <w:rPr>
                <w:rFonts w:ascii="Times New Roman" w:eastAsia="SimSun" w:hAnsi="Times New Roman" w:cs="Times New Roman"/>
                <w:szCs w:val="20"/>
                <w:lang w:val="sv-SE" w:eastAsia="zh-CN"/>
              </w:rPr>
              <w:t>Once the BWP operation discussion under RAN1#107-e agenda item 8.6.1.1 has progressed further (related to FG 6-1, 6-1a, etc.), the outcome can be captured in the reply LS to RAN2.</w:t>
            </w:r>
          </w:p>
        </w:tc>
      </w:tr>
    </w:tbl>
    <w:p w14:paraId="316EF3C5" w14:textId="77777777" w:rsidR="00E243B7" w:rsidRDefault="00E243B7">
      <w:pPr>
        <w:pStyle w:val="BodyText"/>
        <w:rPr>
          <w:rFonts w:ascii="Times New Roman" w:hAnsi="Times New Roman" w:cs="Times New Roman"/>
          <w:szCs w:val="20"/>
        </w:rPr>
      </w:pPr>
    </w:p>
    <w:p w14:paraId="088AAD3A" w14:textId="77777777" w:rsidR="00E243B7" w:rsidRDefault="00E10B36">
      <w:pPr>
        <w:pStyle w:val="Heading1"/>
      </w:pPr>
      <w:r>
        <w:t>4</w:t>
      </w:r>
      <w:r>
        <w:tab/>
        <w:t>Applicability of Rel-17 features</w:t>
      </w:r>
    </w:p>
    <w:p w14:paraId="4B2449AF" w14:textId="77777777" w:rsidR="00E243B7" w:rsidRDefault="00E10B36">
      <w:pPr>
        <w:pStyle w:val="BodyText"/>
        <w:rPr>
          <w:rFonts w:ascii="Times New Roman" w:hAnsi="Times New Roman" w:cs="Times New Roman"/>
          <w:szCs w:val="20"/>
        </w:rPr>
      </w:pPr>
      <w:r>
        <w:rPr>
          <w:rFonts w:ascii="Times New Roman" w:hAnsi="Times New Roman" w:cs="Times New Roman"/>
          <w:szCs w:val="20"/>
        </w:rPr>
        <w:t xml:space="preserve">For each Rel-17 WI, a UE feature list is produced. The UE feature list for RedCap is discussed in the email discussion [107-e-R17-UE-features-REDCAP-01]. The UE feature lists for other Rel-17 WIs are discussed in other email discussions. The latest overall Rel-17 UE feature list is available in </w:t>
      </w:r>
      <w:r>
        <w:rPr>
          <w:rFonts w:ascii="Times New Roman" w:hAnsi="Times New Roman" w:cs="Times New Roman"/>
          <w:szCs w:val="20"/>
        </w:rPr>
        <w:fldChar w:fldCharType="begin"/>
      </w:r>
      <w:r>
        <w:rPr>
          <w:rFonts w:ascii="Times New Roman" w:hAnsi="Times New Roman" w:cs="Times New Roman"/>
          <w:szCs w:val="20"/>
        </w:rPr>
        <w:instrText xml:space="preserve"> REF _Ref87290632 \r \h </w:instrText>
      </w:r>
      <w:r>
        <w:rPr>
          <w:rFonts w:ascii="Times New Roman" w:hAnsi="Times New Roman" w:cs="Times New Roman"/>
          <w:szCs w:val="20"/>
        </w:rPr>
      </w:r>
      <w:r>
        <w:rPr>
          <w:rFonts w:ascii="Times New Roman" w:hAnsi="Times New Roman" w:cs="Times New Roman"/>
          <w:szCs w:val="20"/>
        </w:rPr>
        <w:fldChar w:fldCharType="separate"/>
      </w:r>
      <w:r>
        <w:rPr>
          <w:rFonts w:ascii="Times New Roman" w:hAnsi="Times New Roman" w:cs="Times New Roman"/>
          <w:szCs w:val="20"/>
        </w:rPr>
        <w:t>[8]</w:t>
      </w:r>
      <w:r>
        <w:rPr>
          <w:rFonts w:ascii="Times New Roman" w:hAnsi="Times New Roman" w:cs="Times New Roman"/>
          <w:szCs w:val="20"/>
        </w:rPr>
        <w:fldChar w:fldCharType="end"/>
      </w:r>
      <w:r>
        <w:rPr>
          <w:rFonts w:ascii="Times New Roman" w:hAnsi="Times New Roman" w:cs="Times New Roman"/>
          <w:szCs w:val="20"/>
        </w:rPr>
        <w:t>. Some of the features developed in other Rel-17 WIs may have a different applicability for RedCap and non-RedCap UEs. The same categories can be used as in the previous section in this document, i.e.:</w:t>
      </w:r>
    </w:p>
    <w:p w14:paraId="4A2BA095" w14:textId="77777777" w:rsidR="00E243B7" w:rsidRDefault="00E10B36">
      <w:pPr>
        <w:pStyle w:val="ListParagraph"/>
        <w:numPr>
          <w:ilvl w:val="0"/>
          <w:numId w:val="39"/>
        </w:numPr>
        <w:spacing w:after="180" w:line="252" w:lineRule="auto"/>
        <w:contextualSpacing/>
        <w:jc w:val="both"/>
        <w:rPr>
          <w:rFonts w:ascii="Times New Roman" w:hAnsi="Times New Roman" w:cs="Times New Roman"/>
          <w:color w:val="00B050"/>
          <w:sz w:val="20"/>
          <w:szCs w:val="20"/>
          <w:lang w:val="en-US"/>
        </w:rPr>
      </w:pPr>
      <w:r>
        <w:rPr>
          <w:rFonts w:ascii="Times New Roman" w:hAnsi="Times New Roman" w:cs="Times New Roman"/>
          <w:color w:val="00B050"/>
          <w:sz w:val="20"/>
          <w:szCs w:val="20"/>
          <w:lang w:val="en-US"/>
        </w:rPr>
        <w:t>Mandatory features for non-RedCap UEs that are not applicable for RedCap UEs</w:t>
      </w:r>
    </w:p>
    <w:p w14:paraId="06BC3E16" w14:textId="77777777" w:rsidR="00E243B7" w:rsidRDefault="00E10B36">
      <w:pPr>
        <w:pStyle w:val="ListParagraph"/>
        <w:numPr>
          <w:ilvl w:val="0"/>
          <w:numId w:val="39"/>
        </w:numPr>
        <w:spacing w:after="180" w:line="252" w:lineRule="auto"/>
        <w:contextualSpacing/>
        <w:jc w:val="both"/>
        <w:rPr>
          <w:rFonts w:ascii="Times New Roman" w:hAnsi="Times New Roman" w:cs="Times New Roman"/>
          <w:color w:val="00B050"/>
          <w:sz w:val="20"/>
          <w:szCs w:val="20"/>
          <w:lang w:val="en-US"/>
        </w:rPr>
      </w:pPr>
      <w:r>
        <w:rPr>
          <w:rFonts w:ascii="Times New Roman" w:hAnsi="Times New Roman" w:cs="Times New Roman"/>
          <w:color w:val="00B050"/>
          <w:sz w:val="20"/>
          <w:szCs w:val="20"/>
          <w:lang w:val="en-US"/>
        </w:rPr>
        <w:t>Mandatory features for non-RedCap UEs that are optional for RedCap UEs</w:t>
      </w:r>
    </w:p>
    <w:p w14:paraId="7EA6902E" w14:textId="77777777" w:rsidR="00E243B7" w:rsidRDefault="00E10B36">
      <w:pPr>
        <w:pStyle w:val="ListParagraph"/>
        <w:numPr>
          <w:ilvl w:val="0"/>
          <w:numId w:val="39"/>
        </w:numPr>
        <w:spacing w:after="180" w:line="252" w:lineRule="auto"/>
        <w:contextualSpacing/>
        <w:jc w:val="both"/>
        <w:rPr>
          <w:rFonts w:ascii="Times New Roman" w:hAnsi="Times New Roman" w:cs="Times New Roman"/>
          <w:color w:val="00B050"/>
          <w:sz w:val="20"/>
          <w:szCs w:val="20"/>
          <w:lang w:val="en-US"/>
        </w:rPr>
      </w:pPr>
      <w:r>
        <w:rPr>
          <w:rFonts w:ascii="Times New Roman" w:hAnsi="Times New Roman" w:cs="Times New Roman"/>
          <w:color w:val="00B050"/>
          <w:sz w:val="20"/>
          <w:szCs w:val="20"/>
          <w:lang w:val="en-US"/>
        </w:rPr>
        <w:t>Mandatory features for non-RedCap UEs that are supported for RedCap UEs but with different value</w:t>
      </w:r>
    </w:p>
    <w:p w14:paraId="56F62BC5" w14:textId="77777777" w:rsidR="00E243B7" w:rsidRDefault="00E10B36">
      <w:pPr>
        <w:pStyle w:val="ListParagraph"/>
        <w:numPr>
          <w:ilvl w:val="0"/>
          <w:numId w:val="39"/>
        </w:numPr>
        <w:spacing w:after="180" w:line="252" w:lineRule="auto"/>
        <w:contextualSpacing/>
        <w:jc w:val="both"/>
        <w:rPr>
          <w:rFonts w:ascii="Times New Roman" w:hAnsi="Times New Roman" w:cs="Times New Roman"/>
          <w:color w:val="00B050"/>
          <w:sz w:val="20"/>
          <w:szCs w:val="20"/>
          <w:lang w:val="en-US"/>
        </w:rPr>
      </w:pPr>
      <w:r>
        <w:rPr>
          <w:rFonts w:ascii="Times New Roman" w:hAnsi="Times New Roman" w:cs="Times New Roman"/>
          <w:color w:val="00B050"/>
          <w:sz w:val="20"/>
          <w:szCs w:val="20"/>
          <w:lang w:val="en-US"/>
        </w:rPr>
        <w:t>Optional features for non-RedCap UE that are not applicable for RedCap UE</w:t>
      </w:r>
    </w:p>
    <w:p w14:paraId="3CFA1688" w14:textId="77777777" w:rsidR="00E243B7" w:rsidRDefault="00E10B36">
      <w:pPr>
        <w:pStyle w:val="ListParagraph"/>
        <w:numPr>
          <w:ilvl w:val="0"/>
          <w:numId w:val="39"/>
        </w:numPr>
        <w:spacing w:after="180" w:line="252" w:lineRule="auto"/>
        <w:contextualSpacing/>
        <w:jc w:val="both"/>
        <w:rPr>
          <w:rFonts w:ascii="Times New Roman" w:hAnsi="Times New Roman" w:cs="Times New Roman"/>
          <w:color w:val="00B050"/>
          <w:sz w:val="20"/>
          <w:szCs w:val="20"/>
          <w:lang w:val="en-US"/>
        </w:rPr>
      </w:pPr>
      <w:r>
        <w:rPr>
          <w:rFonts w:ascii="Times New Roman" w:hAnsi="Times New Roman" w:cs="Times New Roman"/>
          <w:color w:val="00B050"/>
          <w:sz w:val="20"/>
          <w:szCs w:val="20"/>
          <w:lang w:val="en-US"/>
        </w:rPr>
        <w:t>Optional features for non-RedCap UE that are mandatorily supported for RedCap UE</w:t>
      </w:r>
    </w:p>
    <w:p w14:paraId="613F43CF" w14:textId="77777777" w:rsidR="00E243B7" w:rsidRDefault="00E10B36">
      <w:pPr>
        <w:spacing w:after="180"/>
        <w:jc w:val="both"/>
        <w:rPr>
          <w:rFonts w:ascii="Times New Roman" w:eastAsia="Batang" w:hAnsi="Times New Roman" w:cs="Times New Roman"/>
          <w:b/>
          <w:szCs w:val="20"/>
          <w:lang w:val="en-GB"/>
        </w:rPr>
      </w:pPr>
      <w:r>
        <w:rPr>
          <w:rFonts w:ascii="Times New Roman" w:eastAsia="Batang" w:hAnsi="Times New Roman" w:cs="Times New Roman"/>
          <w:b/>
          <w:szCs w:val="20"/>
          <w:highlight w:val="cyan"/>
          <w:lang w:val="en-GB"/>
        </w:rPr>
        <w:t>FL1 Medium Priority Question 4-1a</w:t>
      </w:r>
      <w:r>
        <w:rPr>
          <w:rFonts w:ascii="Times New Roman" w:eastAsia="Batang" w:hAnsi="Times New Roman" w:cs="Times New Roman"/>
          <w:b/>
          <w:szCs w:val="20"/>
          <w:lang w:val="en-GB"/>
        </w:rPr>
        <w:t>: Companies are invited to provide their views regarding whether there are Rel-17 features (developed in other WIs than RedCap) that have a different applicability for RedCap and non-RedCap UEs. Use the template below.</w:t>
      </w:r>
    </w:p>
    <w:tbl>
      <w:tblPr>
        <w:tblStyle w:val="TableGrid5"/>
        <w:tblW w:w="14312" w:type="dxa"/>
        <w:tblLook w:val="04A0" w:firstRow="1" w:lastRow="0" w:firstColumn="1" w:lastColumn="0" w:noHBand="0" w:noVBand="1"/>
      </w:tblPr>
      <w:tblGrid>
        <w:gridCol w:w="1413"/>
        <w:gridCol w:w="1276"/>
        <w:gridCol w:w="11623"/>
      </w:tblGrid>
      <w:tr w:rsidR="00E243B7" w14:paraId="4AF10329" w14:textId="77777777">
        <w:tc>
          <w:tcPr>
            <w:tcW w:w="1413" w:type="dxa"/>
            <w:shd w:val="clear" w:color="auto" w:fill="D9D9D9"/>
          </w:tcPr>
          <w:p w14:paraId="53194553" w14:textId="77777777" w:rsidR="00E243B7" w:rsidRDefault="00E10B36">
            <w:pPr>
              <w:spacing w:after="180"/>
              <w:rPr>
                <w:rFonts w:ascii="Times New Roman" w:eastAsia="Batang" w:hAnsi="Times New Roman" w:cs="Times New Roman"/>
                <w:b/>
                <w:bCs/>
                <w:szCs w:val="20"/>
                <w:lang w:val="sv-SE"/>
              </w:rPr>
            </w:pPr>
            <w:r>
              <w:rPr>
                <w:rFonts w:ascii="Times New Roman" w:eastAsia="Batang" w:hAnsi="Times New Roman" w:cs="Times New Roman"/>
                <w:b/>
                <w:bCs/>
                <w:szCs w:val="20"/>
                <w:lang w:val="sv-SE"/>
              </w:rPr>
              <w:t>Company</w:t>
            </w:r>
          </w:p>
        </w:tc>
        <w:tc>
          <w:tcPr>
            <w:tcW w:w="1276" w:type="dxa"/>
            <w:shd w:val="clear" w:color="auto" w:fill="D9D9D9"/>
          </w:tcPr>
          <w:p w14:paraId="0B8554ED" w14:textId="77777777" w:rsidR="00E243B7" w:rsidRDefault="00E10B36">
            <w:pPr>
              <w:spacing w:after="180"/>
              <w:rPr>
                <w:rFonts w:ascii="Times New Roman" w:eastAsia="Batang" w:hAnsi="Times New Roman" w:cs="Times New Roman"/>
                <w:b/>
                <w:bCs/>
                <w:szCs w:val="20"/>
                <w:lang w:val="sv-SE"/>
              </w:rPr>
            </w:pPr>
            <w:r>
              <w:rPr>
                <w:rFonts w:ascii="Times New Roman" w:eastAsia="Batang" w:hAnsi="Times New Roman" w:cs="Times New Roman"/>
                <w:b/>
                <w:bCs/>
                <w:szCs w:val="20"/>
                <w:lang w:val="sv-SE"/>
              </w:rPr>
              <w:t>Y/N</w:t>
            </w:r>
          </w:p>
        </w:tc>
        <w:tc>
          <w:tcPr>
            <w:tcW w:w="11623" w:type="dxa"/>
            <w:shd w:val="clear" w:color="auto" w:fill="D9D9D9"/>
          </w:tcPr>
          <w:p w14:paraId="1517BE6C" w14:textId="77777777" w:rsidR="00E243B7" w:rsidRDefault="00E10B36">
            <w:pPr>
              <w:spacing w:after="180"/>
              <w:rPr>
                <w:rFonts w:ascii="Times New Roman" w:eastAsia="Batang" w:hAnsi="Times New Roman" w:cs="Times New Roman"/>
                <w:b/>
                <w:bCs/>
                <w:szCs w:val="20"/>
                <w:lang w:val="sv-SE"/>
              </w:rPr>
            </w:pPr>
            <w:r>
              <w:rPr>
                <w:rFonts w:ascii="Times New Roman" w:eastAsia="Batang" w:hAnsi="Times New Roman" w:cs="Times New Roman"/>
                <w:b/>
                <w:bCs/>
                <w:szCs w:val="20"/>
                <w:lang w:val="sv-SE"/>
              </w:rPr>
              <w:t>Comments</w:t>
            </w:r>
          </w:p>
        </w:tc>
      </w:tr>
      <w:tr w:rsidR="00E243B7" w14:paraId="36B238C4" w14:textId="77777777">
        <w:tc>
          <w:tcPr>
            <w:tcW w:w="1413" w:type="dxa"/>
          </w:tcPr>
          <w:p w14:paraId="1B131224" w14:textId="77777777" w:rsidR="00E243B7" w:rsidRDefault="00E10B36">
            <w:pPr>
              <w:spacing w:after="180"/>
              <w:rPr>
                <w:rFonts w:ascii="Times New Roman" w:eastAsia="DengXian" w:hAnsi="Times New Roman" w:cs="Times New Roman"/>
                <w:szCs w:val="20"/>
                <w:lang w:val="sv-SE" w:eastAsia="zh-CN"/>
              </w:rPr>
            </w:pPr>
            <w:r>
              <w:rPr>
                <w:rFonts w:ascii="Times New Roman" w:eastAsia="DengXian" w:hAnsi="Times New Roman" w:cs="Times New Roman"/>
                <w:szCs w:val="20"/>
                <w:lang w:val="sv-SE" w:eastAsia="zh-CN"/>
              </w:rPr>
              <w:t>Template</w:t>
            </w:r>
          </w:p>
        </w:tc>
        <w:tc>
          <w:tcPr>
            <w:tcW w:w="1276" w:type="dxa"/>
          </w:tcPr>
          <w:p w14:paraId="45ABA52D" w14:textId="77777777" w:rsidR="00E243B7" w:rsidRDefault="00E10B36">
            <w:pPr>
              <w:tabs>
                <w:tab w:val="left" w:pos="551"/>
              </w:tabs>
              <w:spacing w:after="180"/>
              <w:rPr>
                <w:rFonts w:ascii="Times New Roman" w:eastAsia="Batang" w:hAnsi="Times New Roman" w:cs="Times New Roman"/>
                <w:szCs w:val="20"/>
                <w:lang w:val="sv-SE" w:eastAsia="ko-KR"/>
              </w:rPr>
            </w:pPr>
            <w:r>
              <w:rPr>
                <w:rFonts w:ascii="Times New Roman" w:eastAsia="Batang" w:hAnsi="Times New Roman" w:cs="Times New Roman"/>
                <w:szCs w:val="20"/>
                <w:lang w:val="sv-SE" w:eastAsia="ko-KR"/>
              </w:rPr>
              <w:t>&lt;Y or N&gt;</w:t>
            </w:r>
          </w:p>
        </w:tc>
        <w:tc>
          <w:tcPr>
            <w:tcW w:w="11623" w:type="dxa"/>
          </w:tcPr>
          <w:p w14:paraId="64EC8EBB" w14:textId="77777777" w:rsidR="00E243B7" w:rsidRDefault="00E10B36">
            <w:pPr>
              <w:spacing w:after="180"/>
              <w:rPr>
                <w:rFonts w:ascii="Times New Roman" w:eastAsia="DengXian" w:hAnsi="Times New Roman" w:cs="Times New Roman"/>
                <w:szCs w:val="20"/>
                <w:lang w:val="sv-SE" w:eastAsia="zh-CN"/>
              </w:rPr>
            </w:pPr>
            <w:r>
              <w:rPr>
                <w:rFonts w:ascii="Times New Roman" w:eastAsia="DengXian" w:hAnsi="Times New Roman" w:cs="Times New Roman"/>
                <w:szCs w:val="20"/>
                <w:lang w:val="sv-SE" w:eastAsia="zh-CN"/>
              </w:rPr>
              <w:t>Mandatory features for non-RedCap UEs that are not applicable for RedCap UEs:</w:t>
            </w:r>
          </w:p>
          <w:p w14:paraId="622C7E8A" w14:textId="77777777" w:rsidR="00E243B7" w:rsidRDefault="00E10B36">
            <w:pPr>
              <w:pStyle w:val="ListParagraph"/>
              <w:numPr>
                <w:ilvl w:val="0"/>
                <w:numId w:val="18"/>
              </w:numPr>
              <w:spacing w:after="18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w:t>
            </w:r>
          </w:p>
          <w:p w14:paraId="5FFF4F78" w14:textId="77777777" w:rsidR="00E243B7" w:rsidRDefault="00E10B36">
            <w:pPr>
              <w:spacing w:after="180"/>
              <w:rPr>
                <w:rFonts w:ascii="Times New Roman" w:eastAsia="DengXian" w:hAnsi="Times New Roman" w:cs="Times New Roman"/>
                <w:szCs w:val="20"/>
                <w:lang w:val="sv-SE" w:eastAsia="zh-CN"/>
              </w:rPr>
            </w:pPr>
            <w:r>
              <w:rPr>
                <w:rFonts w:ascii="Times New Roman" w:eastAsia="DengXian" w:hAnsi="Times New Roman" w:cs="Times New Roman"/>
                <w:szCs w:val="20"/>
                <w:lang w:val="sv-SE" w:eastAsia="zh-CN"/>
              </w:rPr>
              <w:t>Mandatory features for non-RedCap UEs that are optional for RedCap UEs:</w:t>
            </w:r>
          </w:p>
          <w:p w14:paraId="6098988A" w14:textId="77777777" w:rsidR="00E243B7" w:rsidRDefault="00E10B36">
            <w:pPr>
              <w:pStyle w:val="ListParagraph"/>
              <w:numPr>
                <w:ilvl w:val="0"/>
                <w:numId w:val="18"/>
              </w:numPr>
              <w:spacing w:after="18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w:t>
            </w:r>
          </w:p>
          <w:p w14:paraId="5920E031" w14:textId="77777777" w:rsidR="00E243B7" w:rsidRDefault="00E10B36">
            <w:pPr>
              <w:spacing w:after="180"/>
              <w:rPr>
                <w:rFonts w:ascii="Times New Roman" w:eastAsia="DengXian" w:hAnsi="Times New Roman" w:cs="Times New Roman"/>
                <w:szCs w:val="20"/>
                <w:lang w:val="sv-SE" w:eastAsia="zh-CN"/>
              </w:rPr>
            </w:pPr>
            <w:r>
              <w:rPr>
                <w:rFonts w:ascii="Times New Roman" w:eastAsia="DengXian" w:hAnsi="Times New Roman" w:cs="Times New Roman"/>
                <w:szCs w:val="20"/>
                <w:lang w:val="sv-SE" w:eastAsia="zh-CN"/>
              </w:rPr>
              <w:t>Mandatory features for non-RedCap UEs that are supported for RedCap UEs but with different value:</w:t>
            </w:r>
          </w:p>
          <w:p w14:paraId="5D458D84" w14:textId="77777777" w:rsidR="00E243B7" w:rsidRDefault="00E10B36">
            <w:pPr>
              <w:pStyle w:val="ListParagraph"/>
              <w:numPr>
                <w:ilvl w:val="0"/>
                <w:numId w:val="18"/>
              </w:numPr>
              <w:spacing w:after="18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w:t>
            </w:r>
          </w:p>
          <w:p w14:paraId="5052F95D" w14:textId="77777777" w:rsidR="00E243B7" w:rsidRDefault="00E10B36">
            <w:pPr>
              <w:spacing w:after="180"/>
              <w:rPr>
                <w:rFonts w:ascii="Times New Roman" w:eastAsia="DengXian" w:hAnsi="Times New Roman" w:cs="Times New Roman"/>
                <w:szCs w:val="20"/>
                <w:lang w:val="sv-SE" w:eastAsia="zh-CN"/>
              </w:rPr>
            </w:pPr>
            <w:r>
              <w:rPr>
                <w:rFonts w:ascii="Times New Roman" w:eastAsia="DengXian" w:hAnsi="Times New Roman" w:cs="Times New Roman"/>
                <w:szCs w:val="20"/>
                <w:lang w:val="sv-SE" w:eastAsia="zh-CN"/>
              </w:rPr>
              <w:t>Optional features for non-RedCap UE that are not applicable for RedCap UE:</w:t>
            </w:r>
          </w:p>
          <w:p w14:paraId="1A353AA8" w14:textId="77777777" w:rsidR="00E243B7" w:rsidRDefault="00E10B36">
            <w:pPr>
              <w:pStyle w:val="ListParagraph"/>
              <w:numPr>
                <w:ilvl w:val="0"/>
                <w:numId w:val="18"/>
              </w:numPr>
              <w:spacing w:after="18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w:t>
            </w:r>
          </w:p>
          <w:p w14:paraId="0717F8A8" w14:textId="77777777" w:rsidR="00E243B7" w:rsidRDefault="00E10B36">
            <w:pPr>
              <w:spacing w:after="180"/>
              <w:rPr>
                <w:rFonts w:ascii="Times New Roman" w:eastAsia="DengXian" w:hAnsi="Times New Roman" w:cs="Times New Roman"/>
                <w:szCs w:val="20"/>
                <w:lang w:val="sv-SE" w:eastAsia="zh-CN"/>
              </w:rPr>
            </w:pPr>
            <w:r>
              <w:rPr>
                <w:rFonts w:ascii="Times New Roman" w:eastAsia="DengXian" w:hAnsi="Times New Roman" w:cs="Times New Roman"/>
                <w:szCs w:val="20"/>
                <w:lang w:val="sv-SE" w:eastAsia="zh-CN"/>
              </w:rPr>
              <w:t>Optional features for non-RedCap UE that are mandatorily supported for RedCap UE:</w:t>
            </w:r>
          </w:p>
          <w:p w14:paraId="3DAAEC4B" w14:textId="77777777" w:rsidR="00E243B7" w:rsidRDefault="00E10B36">
            <w:pPr>
              <w:pStyle w:val="ListParagraph"/>
              <w:numPr>
                <w:ilvl w:val="0"/>
                <w:numId w:val="18"/>
              </w:numPr>
              <w:spacing w:after="18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w:t>
            </w:r>
          </w:p>
          <w:p w14:paraId="6137D9FA" w14:textId="77777777" w:rsidR="00E243B7" w:rsidRDefault="00E243B7">
            <w:pPr>
              <w:spacing w:after="180"/>
              <w:rPr>
                <w:rFonts w:ascii="Times New Roman" w:eastAsia="DengXian" w:hAnsi="Times New Roman" w:cs="Times New Roman"/>
                <w:szCs w:val="20"/>
                <w:lang w:val="sv-SE" w:eastAsia="zh-CN"/>
              </w:rPr>
            </w:pPr>
          </w:p>
        </w:tc>
      </w:tr>
      <w:tr w:rsidR="00E243B7" w14:paraId="70C293C3" w14:textId="77777777">
        <w:tc>
          <w:tcPr>
            <w:tcW w:w="1413" w:type="dxa"/>
          </w:tcPr>
          <w:p w14:paraId="6E389516" w14:textId="77777777" w:rsidR="00E243B7" w:rsidRDefault="00E10B36">
            <w:pPr>
              <w:spacing w:after="180"/>
              <w:rPr>
                <w:rFonts w:ascii="Times New Roman" w:eastAsiaTheme="minorEastAsia" w:hAnsi="Times New Roman" w:cs="Times New Roman"/>
                <w:szCs w:val="20"/>
                <w:lang w:val="sv-SE" w:eastAsia="ja-JP"/>
              </w:rPr>
            </w:pPr>
            <w:r>
              <w:rPr>
                <w:rFonts w:ascii="Times New Roman" w:eastAsiaTheme="minorEastAsia" w:hAnsi="Times New Roman" w:cs="Times New Roman"/>
                <w:szCs w:val="20"/>
                <w:lang w:val="sv-SE" w:eastAsia="ja-JP"/>
              </w:rPr>
              <w:t>Intel</w:t>
            </w:r>
          </w:p>
        </w:tc>
        <w:tc>
          <w:tcPr>
            <w:tcW w:w="1276" w:type="dxa"/>
          </w:tcPr>
          <w:p w14:paraId="0BBC5DB0" w14:textId="77777777" w:rsidR="00E243B7" w:rsidRDefault="00E243B7">
            <w:pPr>
              <w:tabs>
                <w:tab w:val="left" w:pos="551"/>
              </w:tabs>
              <w:spacing w:after="180"/>
              <w:rPr>
                <w:rFonts w:ascii="Times New Roman" w:eastAsiaTheme="minorEastAsia" w:hAnsi="Times New Roman" w:cs="Times New Roman"/>
                <w:szCs w:val="20"/>
                <w:lang w:val="sv-SE" w:eastAsia="ja-JP"/>
              </w:rPr>
            </w:pPr>
          </w:p>
        </w:tc>
        <w:tc>
          <w:tcPr>
            <w:tcW w:w="11623" w:type="dxa"/>
          </w:tcPr>
          <w:p w14:paraId="5462E39B" w14:textId="77777777" w:rsidR="00E243B7" w:rsidRDefault="00E10B36">
            <w:pPr>
              <w:spacing w:after="180"/>
              <w:rPr>
                <w:rFonts w:ascii="Times New Roman" w:eastAsia="SimSun" w:hAnsi="Times New Roman" w:cs="Times New Roman"/>
                <w:szCs w:val="20"/>
                <w:lang w:val="sv-SE" w:eastAsia="zh-CN"/>
              </w:rPr>
            </w:pPr>
            <w:r>
              <w:rPr>
                <w:rFonts w:ascii="Times New Roman" w:eastAsia="SimSun" w:hAnsi="Times New Roman" w:cs="Times New Roman"/>
                <w:szCs w:val="20"/>
                <w:lang w:val="sv-SE" w:eastAsia="zh-CN"/>
              </w:rPr>
              <w:t>While we would provide detailed feedback in a subsequent round, we suggest simplifying the categories as we do not expect any new UE capabilities to be defined in Rel-17 that may be mandatory for non-RedCap UEs. Thus, the first three categories above may be removed.</w:t>
            </w:r>
          </w:p>
        </w:tc>
      </w:tr>
      <w:tr w:rsidR="00E243B7" w14:paraId="656E3BEA" w14:textId="77777777">
        <w:tc>
          <w:tcPr>
            <w:tcW w:w="1413" w:type="dxa"/>
          </w:tcPr>
          <w:p w14:paraId="73AB939A" w14:textId="77777777" w:rsidR="00E243B7" w:rsidRDefault="00E10B36">
            <w:pPr>
              <w:spacing w:after="180"/>
              <w:rPr>
                <w:rFonts w:ascii="Times New Roman" w:eastAsia="SimSun" w:hAnsi="Times New Roman" w:cs="Times New Roman"/>
                <w:szCs w:val="20"/>
                <w:lang w:val="sv-SE" w:eastAsia="zh-CN"/>
              </w:rPr>
            </w:pPr>
            <w:r>
              <w:rPr>
                <w:rFonts w:ascii="Times New Roman" w:eastAsia="SimSun" w:hAnsi="Times New Roman" w:cs="Times New Roman"/>
                <w:szCs w:val="20"/>
                <w:lang w:val="sv-SE" w:eastAsia="zh-CN"/>
              </w:rPr>
              <w:t>FL</w:t>
            </w:r>
          </w:p>
        </w:tc>
        <w:tc>
          <w:tcPr>
            <w:tcW w:w="1276" w:type="dxa"/>
          </w:tcPr>
          <w:p w14:paraId="184A6D37" w14:textId="77777777" w:rsidR="00E243B7" w:rsidRDefault="00E243B7">
            <w:pPr>
              <w:tabs>
                <w:tab w:val="left" w:pos="551"/>
              </w:tabs>
              <w:spacing w:after="180"/>
              <w:rPr>
                <w:rFonts w:ascii="Times New Roman" w:eastAsia="SimSun" w:hAnsi="Times New Roman" w:cs="Times New Roman"/>
                <w:szCs w:val="20"/>
                <w:lang w:val="sv-SE" w:eastAsia="zh-CN"/>
              </w:rPr>
            </w:pPr>
          </w:p>
        </w:tc>
        <w:tc>
          <w:tcPr>
            <w:tcW w:w="11623" w:type="dxa"/>
          </w:tcPr>
          <w:p w14:paraId="7A4C8A9A" w14:textId="77777777" w:rsidR="00E243B7" w:rsidRDefault="00E10B36">
            <w:pPr>
              <w:spacing w:after="180"/>
              <w:rPr>
                <w:rFonts w:ascii="Times New Roman" w:eastAsia="SimSun" w:hAnsi="Times New Roman" w:cs="Times New Roman"/>
                <w:szCs w:val="20"/>
                <w:lang w:val="sv-SE" w:eastAsia="zh-CN"/>
              </w:rPr>
            </w:pPr>
            <w:r>
              <w:rPr>
                <w:rFonts w:ascii="Times New Roman" w:eastAsia="SimSun" w:hAnsi="Times New Roman" w:cs="Times New Roman"/>
                <w:szCs w:val="20"/>
                <w:lang w:val="sv-SE" w:eastAsia="zh-CN"/>
              </w:rPr>
              <w:t>Regarding Intel’s comment above, feel free to only copy the headings from the template above that you think are relevant.</w:t>
            </w:r>
          </w:p>
        </w:tc>
      </w:tr>
      <w:tr w:rsidR="00E243B7" w14:paraId="2D389523" w14:textId="77777777">
        <w:tc>
          <w:tcPr>
            <w:tcW w:w="1413" w:type="dxa"/>
          </w:tcPr>
          <w:p w14:paraId="50FD7785" w14:textId="77777777" w:rsidR="00E243B7" w:rsidRDefault="00E10B36">
            <w:pPr>
              <w:spacing w:after="180"/>
              <w:rPr>
                <w:rFonts w:ascii="Times New Roman" w:eastAsia="SimSun" w:hAnsi="Times New Roman" w:cs="Times New Roman"/>
                <w:szCs w:val="20"/>
                <w:lang w:val="sv-SE" w:eastAsia="zh-CN"/>
              </w:rPr>
            </w:pPr>
            <w:r>
              <w:rPr>
                <w:rFonts w:ascii="Times New Roman" w:eastAsia="SimSun" w:hAnsi="Times New Roman" w:cs="Times New Roman"/>
                <w:szCs w:val="20"/>
                <w:lang w:val="sv-SE" w:eastAsia="zh-CN"/>
              </w:rPr>
              <w:t>Qualcomm</w:t>
            </w:r>
          </w:p>
        </w:tc>
        <w:tc>
          <w:tcPr>
            <w:tcW w:w="1276" w:type="dxa"/>
          </w:tcPr>
          <w:p w14:paraId="26DEF84B" w14:textId="77777777" w:rsidR="00E243B7" w:rsidRDefault="00E243B7">
            <w:pPr>
              <w:tabs>
                <w:tab w:val="left" w:pos="551"/>
              </w:tabs>
              <w:spacing w:after="180"/>
              <w:rPr>
                <w:rFonts w:ascii="Times New Roman" w:eastAsia="SimSun" w:hAnsi="Times New Roman" w:cs="Times New Roman"/>
                <w:szCs w:val="20"/>
                <w:lang w:val="sv-SE" w:eastAsia="zh-CN"/>
              </w:rPr>
            </w:pPr>
          </w:p>
        </w:tc>
        <w:tc>
          <w:tcPr>
            <w:tcW w:w="11623" w:type="dxa"/>
          </w:tcPr>
          <w:p w14:paraId="52E819F4" w14:textId="77777777" w:rsidR="00E243B7" w:rsidRDefault="00E10B36">
            <w:pPr>
              <w:spacing w:after="180"/>
              <w:rPr>
                <w:rFonts w:ascii="Times New Roman" w:eastAsia="SimSun" w:hAnsi="Times New Roman" w:cs="Times New Roman"/>
                <w:szCs w:val="20"/>
                <w:lang w:val="sv-SE" w:eastAsia="zh-CN"/>
              </w:rPr>
            </w:pPr>
            <w:r>
              <w:rPr>
                <w:rFonts w:ascii="Times New Roman" w:eastAsia="SimSun" w:hAnsi="Times New Roman" w:cs="Times New Roman"/>
                <w:szCs w:val="20"/>
                <w:lang w:val="sv-SE" w:eastAsia="zh-CN"/>
              </w:rPr>
              <w:t xml:space="preserve">UE features of NR R17 UL coverage enhancement, power saving enhancement, SDT, ePOS and MBS can be optionally supported by R17 RedCap UE </w:t>
            </w:r>
          </w:p>
        </w:tc>
      </w:tr>
      <w:tr w:rsidR="00E243B7" w14:paraId="15ED30AA" w14:textId="77777777">
        <w:tc>
          <w:tcPr>
            <w:tcW w:w="1413" w:type="dxa"/>
          </w:tcPr>
          <w:p w14:paraId="6EBE1DFA" w14:textId="77777777" w:rsidR="00E243B7" w:rsidRDefault="00E10B36">
            <w:pPr>
              <w:spacing w:after="180"/>
              <w:rPr>
                <w:rFonts w:ascii="Times New Roman" w:eastAsia="SimSun" w:hAnsi="Times New Roman" w:cs="Times New Roman"/>
                <w:szCs w:val="20"/>
                <w:lang w:val="sv-SE" w:eastAsia="zh-CN"/>
              </w:rPr>
            </w:pPr>
            <w:r>
              <w:rPr>
                <w:rFonts w:ascii="Times New Roman" w:eastAsia="SimSun" w:hAnsi="Times New Roman" w:cs="Times New Roman" w:hint="eastAsia"/>
                <w:szCs w:val="20"/>
                <w:lang w:val="sv-SE" w:eastAsia="zh-CN"/>
              </w:rPr>
              <w:t>v</w:t>
            </w:r>
            <w:r>
              <w:rPr>
                <w:rFonts w:ascii="Times New Roman" w:eastAsia="SimSun" w:hAnsi="Times New Roman" w:cs="Times New Roman"/>
                <w:szCs w:val="20"/>
                <w:lang w:val="sv-SE" w:eastAsia="zh-CN"/>
              </w:rPr>
              <w:t>ivo</w:t>
            </w:r>
          </w:p>
        </w:tc>
        <w:tc>
          <w:tcPr>
            <w:tcW w:w="1276" w:type="dxa"/>
          </w:tcPr>
          <w:p w14:paraId="0E90FDDA" w14:textId="77777777" w:rsidR="00E243B7" w:rsidRDefault="00E243B7">
            <w:pPr>
              <w:tabs>
                <w:tab w:val="left" w:pos="551"/>
              </w:tabs>
              <w:spacing w:after="180"/>
              <w:rPr>
                <w:rFonts w:ascii="Times New Roman" w:eastAsia="SimSun" w:hAnsi="Times New Roman" w:cs="Times New Roman"/>
                <w:szCs w:val="20"/>
                <w:lang w:val="sv-SE" w:eastAsia="zh-CN"/>
              </w:rPr>
            </w:pPr>
          </w:p>
        </w:tc>
        <w:tc>
          <w:tcPr>
            <w:tcW w:w="11623" w:type="dxa"/>
          </w:tcPr>
          <w:p w14:paraId="6B675BC0" w14:textId="77777777" w:rsidR="00E243B7" w:rsidRDefault="00E10B36">
            <w:pPr>
              <w:spacing w:after="180"/>
              <w:rPr>
                <w:rFonts w:ascii="Times New Roman" w:eastAsia="SimSun" w:hAnsi="Times New Roman" w:cs="Times New Roman"/>
                <w:szCs w:val="20"/>
                <w:lang w:val="sv-SE" w:eastAsia="zh-CN"/>
              </w:rPr>
            </w:pPr>
            <w:r>
              <w:rPr>
                <w:rFonts w:ascii="Times New Roman" w:eastAsia="SimSun" w:hAnsi="Times New Roman" w:cs="Times New Roman" w:hint="eastAsia"/>
                <w:szCs w:val="20"/>
                <w:lang w:val="sv-SE" w:eastAsia="zh-CN"/>
              </w:rPr>
              <w:t>R</w:t>
            </w:r>
            <w:r>
              <w:rPr>
                <w:rFonts w:ascii="Times New Roman" w:eastAsia="SimSun" w:hAnsi="Times New Roman" w:cs="Times New Roman"/>
                <w:szCs w:val="20"/>
                <w:lang w:val="sv-SE" w:eastAsia="zh-CN"/>
              </w:rPr>
              <w:t>el-17 NR features that are not applicable to RedCap UEs</w:t>
            </w:r>
          </w:p>
          <w:p w14:paraId="7737C07E" w14:textId="77777777" w:rsidR="00E243B7" w:rsidRDefault="00E10B36">
            <w:pPr>
              <w:pStyle w:val="ListParagraph"/>
              <w:numPr>
                <w:ilvl w:val="0"/>
                <w:numId w:val="40"/>
              </w:numPr>
              <w:spacing w:after="180"/>
              <w:rPr>
                <w:rFonts w:ascii="Times New Roman" w:eastAsia="SimSun" w:hAnsi="Times New Roman" w:cs="Times New Roman"/>
                <w:sz w:val="20"/>
                <w:szCs w:val="20"/>
                <w:lang w:val="en-US" w:eastAsia="zh-CN"/>
              </w:rPr>
            </w:pPr>
            <w:r>
              <w:rPr>
                <w:rFonts w:ascii="Times New Roman" w:eastAsia="SimSun" w:hAnsi="Times New Roman" w:cs="Times New Roman" w:hint="eastAsia"/>
                <w:sz w:val="20"/>
                <w:szCs w:val="20"/>
                <w:lang w:val="en-US" w:eastAsia="zh-CN"/>
              </w:rPr>
              <w:t>F</w:t>
            </w:r>
            <w:r>
              <w:rPr>
                <w:rFonts w:ascii="Times New Roman" w:eastAsia="SimSun" w:hAnsi="Times New Roman" w:cs="Times New Roman"/>
                <w:sz w:val="20"/>
                <w:szCs w:val="20"/>
                <w:lang w:val="en-US" w:eastAsia="zh-CN"/>
              </w:rPr>
              <w:t>eMIMO features that requires more that 2Rx or more than 2Tx at the UE side, detailed TBD</w:t>
            </w:r>
          </w:p>
          <w:p w14:paraId="30E0A9C5" w14:textId="77777777" w:rsidR="00E243B7" w:rsidRDefault="00E10B36">
            <w:pPr>
              <w:pStyle w:val="ListParagraph"/>
              <w:numPr>
                <w:ilvl w:val="0"/>
                <w:numId w:val="40"/>
              </w:numPr>
              <w:spacing w:after="180"/>
              <w:rPr>
                <w:rFonts w:ascii="Times New Roman" w:eastAsia="SimSun" w:hAnsi="Times New Roman" w:cs="Times New Roman"/>
                <w:sz w:val="20"/>
                <w:szCs w:val="20"/>
                <w:lang w:val="en-US" w:eastAsia="zh-CN"/>
              </w:rPr>
            </w:pPr>
            <w:r>
              <w:rPr>
                <w:rFonts w:ascii="Times New Roman" w:eastAsia="SimSun" w:hAnsi="Times New Roman" w:cs="Times New Roman"/>
                <w:sz w:val="20"/>
                <w:szCs w:val="20"/>
                <w:lang w:val="en-US" w:eastAsia="zh-CN"/>
              </w:rPr>
              <w:t>All NR NTN features</w:t>
            </w:r>
          </w:p>
          <w:p w14:paraId="35DDB81E" w14:textId="77777777" w:rsidR="00E243B7" w:rsidRDefault="00E10B36">
            <w:pPr>
              <w:pStyle w:val="ListParagraph"/>
              <w:numPr>
                <w:ilvl w:val="0"/>
                <w:numId w:val="40"/>
              </w:numPr>
              <w:spacing w:after="180"/>
              <w:rPr>
                <w:rFonts w:ascii="Times New Roman" w:eastAsia="SimSun" w:hAnsi="Times New Roman" w:cs="Times New Roman"/>
                <w:sz w:val="20"/>
                <w:szCs w:val="20"/>
                <w:lang w:val="en-US" w:eastAsia="zh-CN"/>
              </w:rPr>
            </w:pPr>
            <w:r>
              <w:rPr>
                <w:rFonts w:ascii="Times New Roman" w:eastAsia="SimSun" w:hAnsi="Times New Roman" w:cs="Times New Roman"/>
                <w:sz w:val="20"/>
                <w:szCs w:val="20"/>
                <w:lang w:val="en-US" w:eastAsia="zh-CN"/>
              </w:rPr>
              <w:t xml:space="preserve">All IAB features  </w:t>
            </w:r>
          </w:p>
        </w:tc>
      </w:tr>
      <w:tr w:rsidR="00E243B7" w14:paraId="7AB29A8B" w14:textId="77777777">
        <w:tc>
          <w:tcPr>
            <w:tcW w:w="1413" w:type="dxa"/>
          </w:tcPr>
          <w:p w14:paraId="4770B476" w14:textId="77777777" w:rsidR="00E243B7" w:rsidRDefault="00E10B36">
            <w:pPr>
              <w:spacing w:after="180"/>
              <w:rPr>
                <w:rFonts w:ascii="Times New Roman" w:eastAsia="SimSun" w:hAnsi="Times New Roman" w:cs="Times New Roman"/>
                <w:szCs w:val="20"/>
                <w:lang w:val="sv-SE" w:eastAsia="zh-CN"/>
              </w:rPr>
            </w:pPr>
            <w:r>
              <w:rPr>
                <w:rFonts w:ascii="Times New Roman" w:eastAsia="SimSun" w:hAnsi="Times New Roman" w:cs="Times New Roman"/>
                <w:szCs w:val="20"/>
                <w:lang w:val="sv-SE" w:eastAsia="zh-CN"/>
              </w:rPr>
              <w:t>FUTUREWEI</w:t>
            </w:r>
          </w:p>
        </w:tc>
        <w:tc>
          <w:tcPr>
            <w:tcW w:w="1276" w:type="dxa"/>
          </w:tcPr>
          <w:p w14:paraId="49C7F061" w14:textId="77777777" w:rsidR="00E243B7" w:rsidRDefault="00E243B7">
            <w:pPr>
              <w:tabs>
                <w:tab w:val="left" w:pos="551"/>
              </w:tabs>
              <w:spacing w:after="180"/>
              <w:rPr>
                <w:rFonts w:ascii="Times New Roman" w:eastAsia="SimSun" w:hAnsi="Times New Roman" w:cs="Times New Roman"/>
                <w:szCs w:val="20"/>
                <w:lang w:val="sv-SE" w:eastAsia="zh-CN"/>
              </w:rPr>
            </w:pPr>
          </w:p>
        </w:tc>
        <w:tc>
          <w:tcPr>
            <w:tcW w:w="11623" w:type="dxa"/>
          </w:tcPr>
          <w:p w14:paraId="165D8717" w14:textId="77777777" w:rsidR="00E243B7" w:rsidRDefault="00E10B36">
            <w:pPr>
              <w:spacing w:after="180"/>
              <w:rPr>
                <w:rFonts w:ascii="Times New Roman" w:eastAsia="SimSun" w:hAnsi="Times New Roman" w:cs="Times New Roman"/>
                <w:szCs w:val="20"/>
                <w:lang w:val="sv-SE" w:eastAsia="zh-CN"/>
              </w:rPr>
            </w:pPr>
            <w:r>
              <w:rPr>
                <w:rFonts w:ascii="Times New Roman" w:eastAsia="SimSun" w:hAnsi="Times New Roman" w:cs="Times New Roman"/>
                <w:szCs w:val="20"/>
                <w:lang w:val="sv-SE" w:eastAsia="zh-CN"/>
              </w:rPr>
              <w:t>This is a good start to begin discussing relevant Rel-17 features for RedCap UEs.</w:t>
            </w:r>
          </w:p>
          <w:p w14:paraId="1D144CA2" w14:textId="77777777" w:rsidR="00E243B7" w:rsidRDefault="00E10B36">
            <w:pPr>
              <w:spacing w:after="180"/>
              <w:rPr>
                <w:rFonts w:ascii="Times New Roman" w:eastAsia="SimSun" w:hAnsi="Times New Roman" w:cs="Times New Roman"/>
                <w:szCs w:val="20"/>
                <w:lang w:val="sv-SE" w:eastAsia="zh-CN"/>
              </w:rPr>
            </w:pPr>
            <w:r>
              <w:rPr>
                <w:rFonts w:ascii="Times New Roman" w:eastAsia="SimSun" w:hAnsi="Times New Roman" w:cs="Times New Roman"/>
                <w:szCs w:val="20"/>
                <w:lang w:val="sv-SE" w:eastAsia="zh-CN"/>
              </w:rPr>
              <w:t>Optional features for non-RedCap UE that are not applicable for RedCap UE:</w:t>
            </w:r>
          </w:p>
          <w:p w14:paraId="2ECC9D12" w14:textId="77777777" w:rsidR="00E243B7" w:rsidRDefault="00E10B36">
            <w:pPr>
              <w:spacing w:after="180"/>
              <w:rPr>
                <w:rFonts w:ascii="Times New Roman" w:eastAsia="SimSun" w:hAnsi="Times New Roman" w:cs="Times New Roman"/>
                <w:szCs w:val="20"/>
                <w:lang w:val="sv-SE" w:eastAsia="zh-CN"/>
              </w:rPr>
            </w:pPr>
            <w:r>
              <w:rPr>
                <w:rFonts w:ascii="Times New Roman" w:eastAsia="SimSun" w:hAnsi="Times New Roman" w:cs="Times New Roman"/>
                <w:szCs w:val="20"/>
                <w:lang w:val="sv-SE" w:eastAsia="zh-CN"/>
              </w:rPr>
              <w:t>•</w:t>
            </w:r>
            <w:r>
              <w:rPr>
                <w:rFonts w:ascii="Times New Roman" w:eastAsia="SimSun" w:hAnsi="Times New Roman" w:cs="Times New Roman"/>
                <w:szCs w:val="20"/>
                <w:lang w:val="sv-SE" w:eastAsia="zh-CN"/>
              </w:rPr>
              <w:tab/>
              <w:t>(IAB) 31-x; (cross-carrier scheduling): 34-1, 34-2; (EN-DC) 35-1; (1024QAM) 36-1</w:t>
            </w:r>
          </w:p>
        </w:tc>
      </w:tr>
      <w:tr w:rsidR="00E243B7" w14:paraId="003C3EA3" w14:textId="77777777">
        <w:tc>
          <w:tcPr>
            <w:tcW w:w="1413" w:type="dxa"/>
          </w:tcPr>
          <w:p w14:paraId="30DFD2FD" w14:textId="77777777" w:rsidR="00E243B7" w:rsidRDefault="00E10B36">
            <w:pPr>
              <w:spacing w:after="180"/>
              <w:rPr>
                <w:rFonts w:ascii="Times New Roman" w:eastAsia="SimSun" w:hAnsi="Times New Roman" w:cs="Times New Roman"/>
                <w:szCs w:val="20"/>
                <w:lang w:val="sv-SE" w:eastAsia="zh-CN"/>
              </w:rPr>
            </w:pPr>
            <w:r>
              <w:rPr>
                <w:rFonts w:ascii="Times New Roman" w:eastAsia="SimSun" w:hAnsi="Times New Roman" w:cs="Times New Roman"/>
                <w:szCs w:val="20"/>
                <w:lang w:val="sv-SE" w:eastAsia="zh-CN"/>
              </w:rPr>
              <w:t>FL2</w:t>
            </w:r>
          </w:p>
          <w:p w14:paraId="15ADFD91" w14:textId="77777777" w:rsidR="00E243B7" w:rsidRDefault="00E10B36">
            <w:pPr>
              <w:spacing w:after="180"/>
              <w:rPr>
                <w:rFonts w:ascii="Times New Roman" w:eastAsia="SimSun" w:hAnsi="Times New Roman" w:cs="Times New Roman"/>
                <w:szCs w:val="20"/>
                <w:lang w:val="sv-SE" w:eastAsia="zh-CN"/>
              </w:rPr>
            </w:pPr>
            <w:r>
              <w:rPr>
                <w:rFonts w:ascii="Times New Roman" w:eastAsia="SimSun" w:hAnsi="Times New Roman" w:cs="Times New Roman"/>
                <w:szCs w:val="20"/>
                <w:lang w:val="sv-SE" w:eastAsia="zh-CN"/>
              </w:rPr>
              <w:t>FL3</w:t>
            </w:r>
          </w:p>
          <w:p w14:paraId="4EE56C5B" w14:textId="77777777" w:rsidR="00E243B7" w:rsidRDefault="00E10B36">
            <w:pPr>
              <w:spacing w:after="180"/>
              <w:rPr>
                <w:rFonts w:ascii="Times New Roman" w:eastAsia="SimSun" w:hAnsi="Times New Roman" w:cs="Times New Roman"/>
                <w:szCs w:val="20"/>
                <w:lang w:val="sv-SE" w:eastAsia="zh-CN"/>
              </w:rPr>
            </w:pPr>
            <w:r>
              <w:rPr>
                <w:rFonts w:ascii="Times New Roman" w:eastAsia="SimSun" w:hAnsi="Times New Roman" w:cs="Times New Roman"/>
                <w:szCs w:val="20"/>
                <w:lang w:val="sv-SE" w:eastAsia="zh-CN"/>
              </w:rPr>
              <w:t>FL4</w:t>
            </w:r>
          </w:p>
        </w:tc>
        <w:tc>
          <w:tcPr>
            <w:tcW w:w="12899" w:type="dxa"/>
            <w:gridSpan w:val="2"/>
          </w:tcPr>
          <w:p w14:paraId="527AC03D" w14:textId="77777777" w:rsidR="00E243B7" w:rsidRDefault="00E10B36">
            <w:pPr>
              <w:spacing w:after="180"/>
              <w:rPr>
                <w:rFonts w:ascii="Times New Roman" w:eastAsia="SimSun" w:hAnsi="Times New Roman" w:cs="Times New Roman"/>
                <w:szCs w:val="20"/>
                <w:lang w:val="sv-SE" w:eastAsia="zh-CN"/>
              </w:rPr>
            </w:pPr>
            <w:r>
              <w:rPr>
                <w:rFonts w:ascii="Times New Roman" w:eastAsia="SimSun" w:hAnsi="Times New Roman" w:cs="Times New Roman"/>
                <w:szCs w:val="20"/>
                <w:lang w:val="sv-SE" w:eastAsia="zh-CN"/>
              </w:rPr>
              <w:t>Based on the received responses, the following question can be considered. Features related to IAB, CA, DC, EN-DC or other features that are already agreed not to be supported by RedCap UEs are not listed in the proposal below.</w:t>
            </w:r>
          </w:p>
          <w:p w14:paraId="4A2DD48D" w14:textId="77777777" w:rsidR="00E243B7" w:rsidRDefault="00E10B36">
            <w:pPr>
              <w:spacing w:after="180"/>
              <w:jc w:val="both"/>
              <w:rPr>
                <w:rFonts w:ascii="Times New Roman" w:eastAsia="Batang" w:hAnsi="Times New Roman" w:cs="Times New Roman"/>
                <w:b/>
                <w:szCs w:val="20"/>
                <w:lang w:val="en-GB"/>
              </w:rPr>
            </w:pPr>
            <w:r>
              <w:rPr>
                <w:rFonts w:ascii="Times New Roman" w:eastAsia="Batang" w:hAnsi="Times New Roman" w:cs="Times New Roman"/>
                <w:b/>
                <w:szCs w:val="20"/>
                <w:highlight w:val="cyan"/>
                <w:lang w:val="en-GB"/>
              </w:rPr>
              <w:t>Medium Priority Question 4-1b</w:t>
            </w:r>
            <w:r>
              <w:rPr>
                <w:rFonts w:ascii="Times New Roman" w:eastAsia="Batang" w:hAnsi="Times New Roman" w:cs="Times New Roman"/>
                <w:b/>
                <w:szCs w:val="20"/>
                <w:lang w:val="en-GB"/>
              </w:rPr>
              <w:t>: Companies are invited to provide their views regarding whether there are Rel-17 features (developed in other WIs than RedCap) that have a different applicability for RedCap and non-RedCap UEs, in particular regarding the following features.</w:t>
            </w:r>
          </w:p>
          <w:p w14:paraId="5B4010BE" w14:textId="77777777" w:rsidR="00E243B7" w:rsidRDefault="00E10B36">
            <w:pPr>
              <w:pStyle w:val="ListParagraph"/>
              <w:numPr>
                <w:ilvl w:val="0"/>
                <w:numId w:val="41"/>
              </w:numPr>
              <w:spacing w:after="180" w:line="252" w:lineRule="auto"/>
              <w:contextualSpacing/>
              <w:jc w:val="both"/>
              <w:rPr>
                <w:rFonts w:ascii="Times New Roman" w:hAnsi="Times New Roman" w:cs="Times New Roman"/>
                <w:b/>
                <w:bCs/>
                <w:sz w:val="20"/>
                <w:szCs w:val="18"/>
              </w:rPr>
            </w:pPr>
            <w:r>
              <w:rPr>
                <w:rFonts w:ascii="Times New Roman" w:hAnsi="Times New Roman" w:cs="Times New Roman"/>
                <w:b/>
                <w:bCs/>
                <w:sz w:val="20"/>
                <w:szCs w:val="18"/>
              </w:rPr>
              <w:t>NR NTN features</w:t>
            </w:r>
          </w:p>
          <w:p w14:paraId="43CF3BF7" w14:textId="77777777" w:rsidR="00E243B7" w:rsidRDefault="00E10B36">
            <w:pPr>
              <w:pStyle w:val="ListParagraph"/>
              <w:numPr>
                <w:ilvl w:val="0"/>
                <w:numId w:val="41"/>
              </w:numPr>
              <w:spacing w:after="180" w:line="252" w:lineRule="auto"/>
              <w:contextualSpacing/>
              <w:jc w:val="both"/>
              <w:rPr>
                <w:rFonts w:ascii="Times New Roman" w:hAnsi="Times New Roman" w:cs="Times New Roman"/>
                <w:b/>
                <w:bCs/>
                <w:szCs w:val="20"/>
              </w:rPr>
            </w:pPr>
            <w:r>
              <w:rPr>
                <w:rFonts w:ascii="Times New Roman" w:hAnsi="Times New Roman" w:cs="Times New Roman"/>
                <w:b/>
                <w:bCs/>
                <w:sz w:val="20"/>
                <w:szCs w:val="18"/>
              </w:rPr>
              <w:t>1024QAM</w:t>
            </w:r>
          </w:p>
        </w:tc>
      </w:tr>
      <w:tr w:rsidR="00E243B7" w14:paraId="45EE9AE7" w14:textId="77777777">
        <w:tc>
          <w:tcPr>
            <w:tcW w:w="1413" w:type="dxa"/>
          </w:tcPr>
          <w:p w14:paraId="223BA6C5" w14:textId="77777777" w:rsidR="00E243B7" w:rsidRDefault="00E10B36">
            <w:pPr>
              <w:spacing w:after="180"/>
              <w:rPr>
                <w:rFonts w:ascii="Times New Roman" w:eastAsia="SimSun" w:hAnsi="Times New Roman" w:cs="Times New Roman"/>
                <w:szCs w:val="20"/>
                <w:lang w:val="sv-SE" w:eastAsia="zh-CN"/>
              </w:rPr>
            </w:pPr>
            <w:r>
              <w:rPr>
                <w:rFonts w:ascii="Times New Roman" w:eastAsia="SimSun" w:hAnsi="Times New Roman" w:cs="Times New Roman"/>
                <w:szCs w:val="20"/>
                <w:lang w:val="sv-SE" w:eastAsia="zh-CN"/>
              </w:rPr>
              <w:t>Intel</w:t>
            </w:r>
          </w:p>
        </w:tc>
        <w:tc>
          <w:tcPr>
            <w:tcW w:w="12899" w:type="dxa"/>
            <w:gridSpan w:val="2"/>
          </w:tcPr>
          <w:p w14:paraId="657985D8" w14:textId="77777777" w:rsidR="00E243B7" w:rsidRDefault="00E10B36">
            <w:pPr>
              <w:spacing w:after="180"/>
              <w:rPr>
                <w:rFonts w:ascii="Times New Roman" w:eastAsia="DengXian" w:hAnsi="Times New Roman" w:cs="Times New Roman"/>
                <w:szCs w:val="20"/>
                <w:lang w:val="sv-SE" w:eastAsia="zh-CN"/>
              </w:rPr>
            </w:pPr>
            <w:r>
              <w:rPr>
                <w:rFonts w:ascii="Times New Roman" w:eastAsia="DengXian" w:hAnsi="Times New Roman" w:cs="Times New Roman"/>
                <w:szCs w:val="20"/>
                <w:lang w:val="sv-SE" w:eastAsia="zh-CN"/>
              </w:rPr>
              <w:t>We think NR NTN can be optionally supported.</w:t>
            </w:r>
          </w:p>
          <w:p w14:paraId="02109321" w14:textId="77777777" w:rsidR="00E243B7" w:rsidRDefault="00E10B36">
            <w:pPr>
              <w:spacing w:after="180"/>
              <w:rPr>
                <w:rFonts w:ascii="Times New Roman" w:eastAsia="DengXian" w:hAnsi="Times New Roman" w:cs="Times New Roman"/>
                <w:szCs w:val="20"/>
                <w:lang w:val="sv-SE" w:eastAsia="zh-CN"/>
              </w:rPr>
            </w:pPr>
            <w:r>
              <w:rPr>
                <w:rFonts w:ascii="Times New Roman" w:eastAsia="DengXian" w:hAnsi="Times New Roman" w:cs="Times New Roman"/>
                <w:szCs w:val="20"/>
                <w:lang w:val="sv-SE" w:eastAsia="zh-CN"/>
              </w:rPr>
              <w:t>However the following may not be applicable to RedCap UEs:</w:t>
            </w:r>
          </w:p>
          <w:p w14:paraId="50E8FC6E" w14:textId="77777777" w:rsidR="00E243B7" w:rsidRDefault="00E10B36">
            <w:pPr>
              <w:pStyle w:val="ListParagraph"/>
              <w:numPr>
                <w:ilvl w:val="0"/>
                <w:numId w:val="20"/>
              </w:numPr>
              <w:autoSpaceDE w:val="0"/>
              <w:autoSpaceDN w:val="0"/>
              <w:adjustRightInd w:val="0"/>
              <w:snapToGrid w:val="0"/>
              <w:spacing w:before="240" w:after="120" w:line="240" w:lineRule="auto"/>
              <w:contextualSpacing/>
              <w:jc w:val="both"/>
              <w:rPr>
                <w:b/>
                <w:bCs/>
                <w:i/>
                <w:iCs/>
              </w:rPr>
            </w:pPr>
            <w:r>
              <w:rPr>
                <w:b/>
                <w:bCs/>
                <w:i/>
                <w:iCs/>
              </w:rPr>
              <w:t>Above-52GHz</w:t>
            </w:r>
          </w:p>
          <w:p w14:paraId="1528DE95" w14:textId="77777777" w:rsidR="00E243B7" w:rsidRDefault="00E10B36">
            <w:pPr>
              <w:pStyle w:val="ListParagraph"/>
              <w:numPr>
                <w:ilvl w:val="0"/>
                <w:numId w:val="20"/>
              </w:numPr>
              <w:autoSpaceDE w:val="0"/>
              <w:autoSpaceDN w:val="0"/>
              <w:adjustRightInd w:val="0"/>
              <w:snapToGrid w:val="0"/>
              <w:spacing w:before="240" w:after="120" w:line="240" w:lineRule="auto"/>
              <w:contextualSpacing/>
              <w:jc w:val="both"/>
              <w:rPr>
                <w:b/>
                <w:bCs/>
                <w:i/>
                <w:iCs/>
              </w:rPr>
            </w:pPr>
            <w:r>
              <w:rPr>
                <w:b/>
                <w:bCs/>
                <w:i/>
                <w:iCs/>
              </w:rPr>
              <w:t>ePositioning</w:t>
            </w:r>
          </w:p>
          <w:p w14:paraId="5BEFC3B5" w14:textId="77777777" w:rsidR="00E243B7" w:rsidRDefault="00E10B36">
            <w:pPr>
              <w:pStyle w:val="ListParagraph"/>
              <w:numPr>
                <w:ilvl w:val="0"/>
                <w:numId w:val="20"/>
              </w:numPr>
              <w:autoSpaceDE w:val="0"/>
              <w:autoSpaceDN w:val="0"/>
              <w:adjustRightInd w:val="0"/>
              <w:snapToGrid w:val="0"/>
              <w:spacing w:before="240" w:after="120" w:line="240" w:lineRule="auto"/>
              <w:contextualSpacing/>
              <w:jc w:val="both"/>
              <w:rPr>
                <w:b/>
                <w:bCs/>
                <w:i/>
                <w:iCs/>
              </w:rPr>
            </w:pPr>
            <w:r>
              <w:rPr>
                <w:b/>
                <w:bCs/>
                <w:i/>
                <w:iCs/>
              </w:rPr>
              <w:t>eIAB</w:t>
            </w:r>
          </w:p>
          <w:p w14:paraId="1833DED5" w14:textId="77777777" w:rsidR="00E243B7" w:rsidRDefault="00E10B36">
            <w:pPr>
              <w:pStyle w:val="ListParagraph"/>
              <w:numPr>
                <w:ilvl w:val="0"/>
                <w:numId w:val="20"/>
              </w:numPr>
              <w:autoSpaceDE w:val="0"/>
              <w:autoSpaceDN w:val="0"/>
              <w:adjustRightInd w:val="0"/>
              <w:snapToGrid w:val="0"/>
              <w:spacing w:before="240" w:after="120" w:line="240" w:lineRule="auto"/>
              <w:contextualSpacing/>
              <w:jc w:val="both"/>
              <w:rPr>
                <w:b/>
                <w:bCs/>
                <w:i/>
                <w:iCs/>
              </w:rPr>
            </w:pPr>
            <w:r>
              <w:rPr>
                <w:b/>
                <w:bCs/>
                <w:i/>
                <w:iCs/>
              </w:rPr>
              <w:t>SL/V2X enh</w:t>
            </w:r>
          </w:p>
          <w:p w14:paraId="18F85052" w14:textId="77777777" w:rsidR="00E243B7" w:rsidRDefault="00E10B36">
            <w:pPr>
              <w:pStyle w:val="ListParagraph"/>
              <w:numPr>
                <w:ilvl w:val="0"/>
                <w:numId w:val="20"/>
              </w:numPr>
              <w:autoSpaceDE w:val="0"/>
              <w:autoSpaceDN w:val="0"/>
              <w:adjustRightInd w:val="0"/>
              <w:snapToGrid w:val="0"/>
              <w:spacing w:before="240" w:after="120" w:line="240" w:lineRule="auto"/>
              <w:contextualSpacing/>
              <w:jc w:val="both"/>
              <w:rPr>
                <w:b/>
                <w:bCs/>
                <w:i/>
                <w:iCs/>
              </w:rPr>
            </w:pPr>
            <w:r>
              <w:rPr>
                <w:b/>
                <w:bCs/>
                <w:i/>
                <w:iCs/>
              </w:rPr>
              <w:t>DSS enh</w:t>
            </w:r>
          </w:p>
          <w:p w14:paraId="092E2372" w14:textId="77777777" w:rsidR="00E243B7" w:rsidRDefault="00E10B36">
            <w:pPr>
              <w:pStyle w:val="ListParagraph"/>
              <w:numPr>
                <w:ilvl w:val="0"/>
                <w:numId w:val="20"/>
              </w:numPr>
              <w:autoSpaceDE w:val="0"/>
              <w:autoSpaceDN w:val="0"/>
              <w:adjustRightInd w:val="0"/>
              <w:snapToGrid w:val="0"/>
              <w:spacing w:before="240" w:after="120" w:line="240" w:lineRule="auto"/>
              <w:contextualSpacing/>
              <w:jc w:val="both"/>
              <w:rPr>
                <w:b/>
                <w:bCs/>
                <w:i/>
                <w:iCs/>
              </w:rPr>
            </w:pPr>
            <w:r>
              <w:rPr>
                <w:b/>
                <w:bCs/>
                <w:i/>
                <w:iCs/>
              </w:rPr>
              <w:t>NR DC/CA further enhancements</w:t>
            </w:r>
          </w:p>
          <w:p w14:paraId="4A129518" w14:textId="77777777" w:rsidR="00E243B7" w:rsidRDefault="00E10B36">
            <w:pPr>
              <w:pStyle w:val="ListParagraph"/>
              <w:numPr>
                <w:ilvl w:val="0"/>
                <w:numId w:val="20"/>
              </w:numPr>
              <w:autoSpaceDE w:val="0"/>
              <w:autoSpaceDN w:val="0"/>
              <w:adjustRightInd w:val="0"/>
              <w:snapToGrid w:val="0"/>
              <w:spacing w:before="240" w:after="120" w:line="240" w:lineRule="auto"/>
              <w:contextualSpacing/>
              <w:jc w:val="both"/>
              <w:rPr>
                <w:b/>
                <w:bCs/>
                <w:i/>
                <w:iCs/>
              </w:rPr>
            </w:pPr>
            <w:r>
              <w:rPr>
                <w:b/>
                <w:bCs/>
                <w:i/>
                <w:iCs/>
              </w:rPr>
              <w:t>DL 1024QAM</w:t>
            </w:r>
          </w:p>
        </w:tc>
      </w:tr>
      <w:tr w:rsidR="00E243B7" w14:paraId="2D318957" w14:textId="77777777">
        <w:tc>
          <w:tcPr>
            <w:tcW w:w="1413" w:type="dxa"/>
          </w:tcPr>
          <w:p w14:paraId="6DB959F2" w14:textId="77777777" w:rsidR="00E243B7" w:rsidRDefault="00E10B36">
            <w:pPr>
              <w:spacing w:after="180"/>
              <w:rPr>
                <w:rFonts w:ascii="Times New Roman" w:eastAsia="SimSun" w:hAnsi="Times New Roman" w:cs="Times New Roman"/>
                <w:szCs w:val="20"/>
                <w:lang w:val="sv-SE" w:eastAsia="zh-CN"/>
              </w:rPr>
            </w:pPr>
            <w:r>
              <w:rPr>
                <w:rFonts w:ascii="Times New Roman" w:eastAsia="SimSun" w:hAnsi="Times New Roman" w:cs="Times New Roman"/>
                <w:szCs w:val="20"/>
                <w:lang w:val="sv-SE" w:eastAsia="zh-CN"/>
              </w:rPr>
              <w:t>HW, HiSi</w:t>
            </w:r>
          </w:p>
        </w:tc>
        <w:tc>
          <w:tcPr>
            <w:tcW w:w="12899" w:type="dxa"/>
            <w:gridSpan w:val="2"/>
          </w:tcPr>
          <w:p w14:paraId="7ABC846F" w14:textId="77777777" w:rsidR="00E243B7" w:rsidRDefault="00E10B36">
            <w:pPr>
              <w:spacing w:after="180"/>
              <w:rPr>
                <w:rFonts w:ascii="Times New Roman" w:eastAsia="DengXian" w:hAnsi="Times New Roman" w:cs="Times New Roman"/>
                <w:szCs w:val="20"/>
                <w:lang w:val="sv-SE" w:eastAsia="zh-CN"/>
              </w:rPr>
            </w:pPr>
            <w:r>
              <w:rPr>
                <w:rFonts w:ascii="Times New Roman" w:eastAsia="DengXian" w:hAnsi="Times New Roman" w:cs="Times New Roman"/>
                <w:szCs w:val="20"/>
                <w:lang w:val="sv-SE" w:eastAsia="zh-CN"/>
              </w:rPr>
              <w:t>OK with FL proposal and we think ePositioning related capabilities can be kept optioanl.</w:t>
            </w:r>
          </w:p>
        </w:tc>
      </w:tr>
      <w:tr w:rsidR="00E243B7" w14:paraId="04D2EA72" w14:textId="77777777">
        <w:tc>
          <w:tcPr>
            <w:tcW w:w="1413" w:type="dxa"/>
          </w:tcPr>
          <w:p w14:paraId="606EA18D" w14:textId="77777777" w:rsidR="00E243B7" w:rsidRDefault="00E10B36">
            <w:pPr>
              <w:spacing w:after="180"/>
              <w:rPr>
                <w:rFonts w:ascii="Times New Roman" w:eastAsia="SimSun" w:hAnsi="Times New Roman" w:cs="Times New Roman"/>
                <w:szCs w:val="20"/>
                <w:lang w:val="sv-SE" w:eastAsia="zh-CN"/>
              </w:rPr>
            </w:pPr>
            <w:r>
              <w:rPr>
                <w:rFonts w:ascii="Times New Roman" w:eastAsia="SimSun" w:hAnsi="Times New Roman" w:cs="Times New Roman"/>
                <w:szCs w:val="20"/>
                <w:lang w:val="sv-SE" w:eastAsia="zh-CN"/>
              </w:rPr>
              <w:t>Nokia, NSB</w:t>
            </w:r>
          </w:p>
        </w:tc>
        <w:tc>
          <w:tcPr>
            <w:tcW w:w="12899" w:type="dxa"/>
            <w:gridSpan w:val="2"/>
          </w:tcPr>
          <w:p w14:paraId="0F387AFD" w14:textId="77777777" w:rsidR="00E243B7" w:rsidRDefault="00E10B36">
            <w:pPr>
              <w:spacing w:after="180"/>
              <w:rPr>
                <w:rFonts w:ascii="Times New Roman" w:eastAsia="DengXian" w:hAnsi="Times New Roman" w:cs="Times New Roman"/>
                <w:szCs w:val="20"/>
                <w:lang w:val="sv-SE" w:eastAsia="zh-CN"/>
              </w:rPr>
            </w:pPr>
            <w:r>
              <w:rPr>
                <w:rFonts w:ascii="Times New Roman" w:eastAsia="DengXian" w:hAnsi="Times New Roman" w:cs="Times New Roman"/>
                <w:szCs w:val="20"/>
                <w:lang w:val="sv-SE" w:eastAsia="zh-CN"/>
              </w:rPr>
              <w:t>eIAB, NR DC/CA further enhancements, DSS, and DL 1024QAM should not be supported by RedCap UEs. The other WIs require more discussion.</w:t>
            </w:r>
          </w:p>
        </w:tc>
      </w:tr>
      <w:tr w:rsidR="00E243B7" w14:paraId="77E2CE73" w14:textId="77777777">
        <w:tc>
          <w:tcPr>
            <w:tcW w:w="1413" w:type="dxa"/>
          </w:tcPr>
          <w:p w14:paraId="2A78C32D" w14:textId="77777777" w:rsidR="00E243B7" w:rsidRDefault="00E10B36">
            <w:pPr>
              <w:spacing w:after="180"/>
              <w:rPr>
                <w:rFonts w:ascii="Times New Roman" w:eastAsia="SimSun" w:hAnsi="Times New Roman" w:cs="Times New Roman"/>
                <w:szCs w:val="20"/>
                <w:lang w:val="sv-SE" w:eastAsia="zh-CN"/>
              </w:rPr>
            </w:pPr>
            <w:r>
              <w:rPr>
                <w:rFonts w:ascii="Times New Roman" w:eastAsia="SimSun" w:hAnsi="Times New Roman" w:cs="Times New Roman"/>
                <w:szCs w:val="20"/>
                <w:lang w:val="sv-SE" w:eastAsia="zh-CN"/>
              </w:rPr>
              <w:t>MediaTek</w:t>
            </w:r>
          </w:p>
        </w:tc>
        <w:tc>
          <w:tcPr>
            <w:tcW w:w="12899" w:type="dxa"/>
            <w:gridSpan w:val="2"/>
          </w:tcPr>
          <w:p w14:paraId="75E44BD1" w14:textId="77777777" w:rsidR="00E243B7" w:rsidRDefault="00E10B36">
            <w:pPr>
              <w:autoSpaceDE w:val="0"/>
              <w:autoSpaceDN w:val="0"/>
              <w:adjustRightInd w:val="0"/>
              <w:snapToGrid w:val="0"/>
              <w:spacing w:before="240" w:after="120" w:line="240" w:lineRule="auto"/>
              <w:contextualSpacing/>
              <w:jc w:val="both"/>
              <w:rPr>
                <w:rFonts w:ascii="Times New Roman" w:eastAsia="SimSun" w:hAnsi="Times New Roman" w:cs="Times New Roman"/>
                <w:szCs w:val="20"/>
                <w:lang w:val="sv-SE" w:eastAsia="zh-CN"/>
              </w:rPr>
            </w:pPr>
            <w:r>
              <w:rPr>
                <w:rFonts w:ascii="Times New Roman" w:eastAsia="SimSun" w:hAnsi="Times New Roman" w:cs="Times New Roman"/>
                <w:szCs w:val="20"/>
                <w:lang w:val="sv-SE" w:eastAsia="zh-CN"/>
              </w:rPr>
              <w:t xml:space="preserve">We agree that NR NTN and 1024QAM are not applicable to RedCap. Furthermore, we think the following Rel-17 features should not be applicable to RedCap to strive to reduce RedCap’s complexity. </w:t>
            </w:r>
          </w:p>
          <w:p w14:paraId="523D9326" w14:textId="77777777" w:rsidR="00E243B7" w:rsidRDefault="00E10B36">
            <w:pPr>
              <w:pStyle w:val="ListParagraph"/>
              <w:numPr>
                <w:ilvl w:val="0"/>
                <w:numId w:val="42"/>
              </w:numPr>
              <w:autoSpaceDE w:val="0"/>
              <w:autoSpaceDN w:val="0"/>
              <w:adjustRightInd w:val="0"/>
              <w:snapToGrid w:val="0"/>
              <w:spacing w:before="240" w:after="120" w:line="240" w:lineRule="auto"/>
              <w:contextualSpacing/>
              <w:jc w:val="both"/>
              <w:rPr>
                <w:rFonts w:ascii="Times New Roman" w:eastAsia="SimSun" w:hAnsi="Times New Roman" w:cs="Times New Roman"/>
                <w:sz w:val="20"/>
                <w:szCs w:val="20"/>
                <w:lang w:val="sv-SE" w:eastAsia="zh-CN"/>
              </w:rPr>
            </w:pPr>
            <w:r>
              <w:rPr>
                <w:rFonts w:ascii="Times New Roman" w:eastAsia="SimSun" w:hAnsi="Times New Roman" w:cs="Times New Roman"/>
                <w:sz w:val="20"/>
                <w:szCs w:val="20"/>
                <w:lang w:val="sv-SE" w:eastAsia="zh-CN"/>
              </w:rPr>
              <w:t>FGs 31-x in NR_IAB_enh</w:t>
            </w:r>
          </w:p>
          <w:p w14:paraId="1F430D52" w14:textId="77777777" w:rsidR="00E243B7" w:rsidRDefault="00E10B36">
            <w:pPr>
              <w:pStyle w:val="ListParagraph"/>
              <w:numPr>
                <w:ilvl w:val="0"/>
                <w:numId w:val="42"/>
              </w:numPr>
              <w:autoSpaceDE w:val="0"/>
              <w:autoSpaceDN w:val="0"/>
              <w:adjustRightInd w:val="0"/>
              <w:snapToGrid w:val="0"/>
              <w:spacing w:before="240" w:after="120" w:line="240" w:lineRule="auto"/>
              <w:contextualSpacing/>
              <w:jc w:val="both"/>
              <w:rPr>
                <w:rFonts w:ascii="Times New Roman" w:eastAsia="SimSun" w:hAnsi="Times New Roman" w:cs="Times New Roman"/>
                <w:sz w:val="20"/>
                <w:szCs w:val="20"/>
                <w:lang w:val="sv-SE" w:eastAsia="zh-CN"/>
              </w:rPr>
            </w:pPr>
            <w:r>
              <w:rPr>
                <w:rFonts w:ascii="Times New Roman" w:eastAsia="SimSun" w:hAnsi="Times New Roman" w:cs="Times New Roman"/>
                <w:sz w:val="20"/>
                <w:szCs w:val="20"/>
                <w:lang w:val="sv-SE" w:eastAsia="zh-CN"/>
              </w:rPr>
              <w:t>FGs 34-x in NR_DSS</w:t>
            </w:r>
          </w:p>
          <w:p w14:paraId="6A62C792" w14:textId="77777777" w:rsidR="00E243B7" w:rsidRDefault="00E10B36">
            <w:pPr>
              <w:pStyle w:val="ListParagraph"/>
              <w:numPr>
                <w:ilvl w:val="0"/>
                <w:numId w:val="42"/>
              </w:numPr>
              <w:autoSpaceDE w:val="0"/>
              <w:autoSpaceDN w:val="0"/>
              <w:adjustRightInd w:val="0"/>
              <w:snapToGrid w:val="0"/>
              <w:spacing w:before="240" w:after="120" w:line="240" w:lineRule="auto"/>
              <w:contextualSpacing/>
              <w:jc w:val="both"/>
              <w:rPr>
                <w:rFonts w:ascii="Times New Roman" w:eastAsia="SimSun" w:hAnsi="Times New Roman" w:cs="Times New Roman"/>
                <w:sz w:val="20"/>
                <w:szCs w:val="20"/>
                <w:lang w:val="sv-SE" w:eastAsia="zh-CN"/>
              </w:rPr>
            </w:pPr>
            <w:r>
              <w:rPr>
                <w:rFonts w:ascii="Times New Roman" w:eastAsia="SimSun" w:hAnsi="Times New Roman" w:cs="Times New Roman"/>
                <w:sz w:val="20"/>
                <w:szCs w:val="20"/>
                <w:lang w:val="sv-SE" w:eastAsia="zh-CN"/>
              </w:rPr>
              <w:t>FGs 35-x in LTE_NR_DC_enh2</w:t>
            </w:r>
          </w:p>
          <w:p w14:paraId="6A8F2280" w14:textId="77777777" w:rsidR="00E243B7" w:rsidRDefault="00E10B36">
            <w:pPr>
              <w:pStyle w:val="ListParagraph"/>
              <w:numPr>
                <w:ilvl w:val="0"/>
                <w:numId w:val="42"/>
              </w:numPr>
              <w:autoSpaceDE w:val="0"/>
              <w:autoSpaceDN w:val="0"/>
              <w:adjustRightInd w:val="0"/>
              <w:snapToGrid w:val="0"/>
              <w:spacing w:before="240" w:after="120" w:line="240" w:lineRule="auto"/>
              <w:contextualSpacing/>
              <w:jc w:val="both"/>
              <w:rPr>
                <w:rFonts w:ascii="Times New Roman" w:eastAsia="SimSun" w:hAnsi="Times New Roman" w:cs="Times New Roman"/>
                <w:sz w:val="20"/>
                <w:szCs w:val="20"/>
                <w:lang w:val="sv-SE" w:eastAsia="zh-CN"/>
              </w:rPr>
            </w:pPr>
            <w:r>
              <w:rPr>
                <w:rFonts w:ascii="Times New Roman" w:eastAsia="SimSun" w:hAnsi="Times New Roman" w:cs="Times New Roman"/>
                <w:sz w:val="20"/>
                <w:szCs w:val="20"/>
                <w:lang w:val="sv-SE" w:eastAsia="zh-CN"/>
              </w:rPr>
              <w:t>FGs 25-x in NR_IIOT_URLLC_enh</w:t>
            </w:r>
          </w:p>
          <w:p w14:paraId="102B6903" w14:textId="77777777" w:rsidR="00E243B7" w:rsidRDefault="00E10B36">
            <w:pPr>
              <w:pStyle w:val="ListParagraph"/>
              <w:numPr>
                <w:ilvl w:val="0"/>
                <w:numId w:val="42"/>
              </w:numPr>
              <w:autoSpaceDE w:val="0"/>
              <w:autoSpaceDN w:val="0"/>
              <w:adjustRightInd w:val="0"/>
              <w:snapToGrid w:val="0"/>
              <w:spacing w:before="240" w:after="120" w:line="240" w:lineRule="auto"/>
              <w:contextualSpacing/>
              <w:jc w:val="both"/>
              <w:rPr>
                <w:rFonts w:ascii="Times New Roman" w:eastAsia="SimSun" w:hAnsi="Times New Roman" w:cs="Times New Roman"/>
                <w:sz w:val="20"/>
                <w:szCs w:val="20"/>
                <w:lang w:val="sv-SE" w:eastAsia="zh-CN"/>
              </w:rPr>
            </w:pPr>
            <w:r>
              <w:rPr>
                <w:rFonts w:ascii="Times New Roman" w:eastAsia="SimSun" w:hAnsi="Times New Roman" w:cs="Times New Roman"/>
                <w:sz w:val="20"/>
                <w:szCs w:val="20"/>
                <w:lang w:val="sv-SE" w:eastAsia="zh-CN"/>
              </w:rPr>
              <w:t>FGs 27-x in NR_pos_enh</w:t>
            </w:r>
          </w:p>
          <w:p w14:paraId="6C6849C4" w14:textId="77777777" w:rsidR="00E243B7" w:rsidRDefault="00E10B36">
            <w:pPr>
              <w:pStyle w:val="ListParagraph"/>
              <w:numPr>
                <w:ilvl w:val="0"/>
                <w:numId w:val="42"/>
              </w:numPr>
              <w:autoSpaceDE w:val="0"/>
              <w:autoSpaceDN w:val="0"/>
              <w:adjustRightInd w:val="0"/>
              <w:snapToGrid w:val="0"/>
              <w:spacing w:before="240" w:after="120" w:line="240" w:lineRule="auto"/>
              <w:contextualSpacing/>
              <w:jc w:val="both"/>
              <w:rPr>
                <w:rFonts w:ascii="Times New Roman" w:eastAsia="SimSun" w:hAnsi="Times New Roman" w:cs="Times New Roman"/>
                <w:sz w:val="20"/>
                <w:szCs w:val="20"/>
                <w:lang w:val="sv-SE" w:eastAsia="zh-CN"/>
              </w:rPr>
            </w:pPr>
            <w:r>
              <w:rPr>
                <w:rFonts w:ascii="Times New Roman" w:eastAsia="SimSun" w:hAnsi="Times New Roman" w:cs="Times New Roman"/>
                <w:sz w:val="20"/>
                <w:szCs w:val="20"/>
                <w:lang w:val="sv-SE" w:eastAsia="zh-CN"/>
              </w:rPr>
              <w:t>FFS details for FeMIMO</w:t>
            </w:r>
          </w:p>
        </w:tc>
      </w:tr>
      <w:tr w:rsidR="00E243B7" w14:paraId="7D454653" w14:textId="77777777">
        <w:tc>
          <w:tcPr>
            <w:tcW w:w="1413" w:type="dxa"/>
          </w:tcPr>
          <w:p w14:paraId="5317017F" w14:textId="77777777" w:rsidR="00E243B7" w:rsidRDefault="00E10B36">
            <w:pPr>
              <w:spacing w:after="180"/>
              <w:rPr>
                <w:rFonts w:ascii="Times New Roman" w:eastAsia="SimSun" w:hAnsi="Times New Roman" w:cs="Times New Roman"/>
                <w:szCs w:val="20"/>
                <w:lang w:val="sv-SE" w:eastAsia="zh-CN"/>
              </w:rPr>
            </w:pPr>
            <w:r>
              <w:rPr>
                <w:rFonts w:ascii="Times New Roman" w:eastAsia="SimSun" w:hAnsi="Times New Roman" w:cs="Times New Roman"/>
                <w:szCs w:val="20"/>
                <w:lang w:val="sv-SE" w:eastAsia="zh-CN"/>
              </w:rPr>
              <w:t>Qualcomm</w:t>
            </w:r>
          </w:p>
        </w:tc>
        <w:tc>
          <w:tcPr>
            <w:tcW w:w="12899" w:type="dxa"/>
            <w:gridSpan w:val="2"/>
          </w:tcPr>
          <w:p w14:paraId="34A13862" w14:textId="77777777" w:rsidR="00E243B7" w:rsidRDefault="00E10B36">
            <w:pPr>
              <w:autoSpaceDE w:val="0"/>
              <w:autoSpaceDN w:val="0"/>
              <w:adjustRightInd w:val="0"/>
              <w:snapToGrid w:val="0"/>
              <w:spacing w:before="240" w:after="120" w:line="240" w:lineRule="auto"/>
              <w:contextualSpacing/>
              <w:jc w:val="both"/>
              <w:rPr>
                <w:rFonts w:ascii="Times New Roman" w:eastAsia="SimSun" w:hAnsi="Times New Roman" w:cs="Times New Roman"/>
                <w:szCs w:val="20"/>
                <w:lang w:val="sv-SE" w:eastAsia="zh-CN"/>
              </w:rPr>
            </w:pPr>
            <w:r>
              <w:rPr>
                <w:rFonts w:ascii="Times New Roman" w:eastAsia="SimSun" w:hAnsi="Times New Roman" w:cs="Times New Roman"/>
                <w:szCs w:val="20"/>
                <w:lang w:val="sv-SE" w:eastAsia="zh-CN"/>
              </w:rPr>
              <w:t>We are fine to exclude e</w:t>
            </w:r>
            <w:r>
              <w:rPr>
                <w:rFonts w:ascii="Times New Roman" w:eastAsia="DengXian" w:hAnsi="Times New Roman" w:cs="Times New Roman"/>
                <w:szCs w:val="20"/>
                <w:lang w:val="sv-SE" w:eastAsia="zh-CN"/>
              </w:rPr>
              <w:t>IAB, NR DC/CA further enhancements, and DL 1024QAM from R17 RedCap UE features.</w:t>
            </w:r>
          </w:p>
          <w:p w14:paraId="27FCD9E0" w14:textId="77777777" w:rsidR="00E243B7" w:rsidRDefault="00E243B7">
            <w:pPr>
              <w:autoSpaceDE w:val="0"/>
              <w:autoSpaceDN w:val="0"/>
              <w:adjustRightInd w:val="0"/>
              <w:snapToGrid w:val="0"/>
              <w:spacing w:before="240" w:after="120" w:line="240" w:lineRule="auto"/>
              <w:contextualSpacing/>
              <w:jc w:val="both"/>
              <w:rPr>
                <w:rFonts w:ascii="Times New Roman" w:eastAsia="SimSun" w:hAnsi="Times New Roman" w:cs="Times New Roman"/>
                <w:szCs w:val="20"/>
                <w:lang w:val="sv-SE" w:eastAsia="zh-CN"/>
              </w:rPr>
            </w:pPr>
          </w:p>
          <w:p w14:paraId="2A3F2AC9" w14:textId="77777777" w:rsidR="00E243B7" w:rsidRDefault="00E10B36">
            <w:pPr>
              <w:autoSpaceDE w:val="0"/>
              <w:autoSpaceDN w:val="0"/>
              <w:adjustRightInd w:val="0"/>
              <w:snapToGrid w:val="0"/>
              <w:spacing w:before="240" w:after="120" w:line="240" w:lineRule="auto"/>
              <w:contextualSpacing/>
              <w:jc w:val="both"/>
              <w:rPr>
                <w:rFonts w:ascii="Times New Roman" w:eastAsia="SimSun" w:hAnsi="Times New Roman" w:cs="Times New Roman"/>
                <w:szCs w:val="20"/>
                <w:lang w:val="sv-SE" w:eastAsia="zh-CN"/>
              </w:rPr>
            </w:pPr>
            <w:r>
              <w:rPr>
                <w:rFonts w:ascii="Times New Roman" w:eastAsia="SimSun" w:hAnsi="Times New Roman" w:cs="Times New Roman"/>
                <w:szCs w:val="20"/>
                <w:lang w:val="sv-SE" w:eastAsia="zh-CN"/>
              </w:rPr>
              <w:t>However, we think FGs of R17 NR NTN and ePositioning applicable to R17 RedCap UE can be optionally supported.</w:t>
            </w:r>
          </w:p>
          <w:p w14:paraId="545934A3" w14:textId="77777777" w:rsidR="00E243B7" w:rsidRDefault="00E243B7">
            <w:pPr>
              <w:autoSpaceDE w:val="0"/>
              <w:autoSpaceDN w:val="0"/>
              <w:adjustRightInd w:val="0"/>
              <w:snapToGrid w:val="0"/>
              <w:spacing w:before="240" w:after="120" w:line="240" w:lineRule="auto"/>
              <w:contextualSpacing/>
              <w:jc w:val="both"/>
              <w:rPr>
                <w:rFonts w:ascii="Times New Roman" w:eastAsia="SimSun" w:hAnsi="Times New Roman" w:cs="Times New Roman"/>
                <w:szCs w:val="20"/>
                <w:lang w:val="sv-SE" w:eastAsia="zh-CN"/>
              </w:rPr>
            </w:pPr>
          </w:p>
        </w:tc>
      </w:tr>
    </w:tbl>
    <w:p w14:paraId="65A7DAAE" w14:textId="77777777" w:rsidR="00E243B7" w:rsidRDefault="00E243B7">
      <w:pPr>
        <w:pStyle w:val="BodyText"/>
        <w:rPr>
          <w:rFonts w:ascii="Times New Roman" w:hAnsi="Times New Roman" w:cs="Times New Roman"/>
          <w:szCs w:val="20"/>
        </w:rPr>
      </w:pPr>
    </w:p>
    <w:p w14:paraId="737D4137" w14:textId="77777777" w:rsidR="00E243B7" w:rsidRDefault="00E10B36">
      <w:pPr>
        <w:pStyle w:val="Heading1"/>
      </w:pPr>
      <w:r>
        <w:t>5</w:t>
      </w:r>
      <w:r>
        <w:tab/>
        <w:t>Draft reply LS</w:t>
      </w:r>
    </w:p>
    <w:p w14:paraId="273BCC6C" w14:textId="77777777" w:rsidR="00E243B7" w:rsidRDefault="00E10B36">
      <w:pPr>
        <w:pStyle w:val="BodyText"/>
        <w:rPr>
          <w:rFonts w:ascii="Times New Roman" w:hAnsi="Times New Roman" w:cs="Times New Roman"/>
        </w:rPr>
      </w:pPr>
      <w:r>
        <w:rPr>
          <w:rFonts w:ascii="Times New Roman" w:hAnsi="Times New Roman" w:cs="Times New Roman"/>
          <w:szCs w:val="20"/>
        </w:rPr>
        <w:t>Based on the discussion in early sections of this document,</w:t>
      </w:r>
      <w:r>
        <w:rPr>
          <w:rFonts w:ascii="Times New Roman" w:hAnsi="Times New Roman" w:cs="Times New Roman"/>
        </w:rPr>
        <w:t xml:space="preserve"> the following proposal can be considered.</w:t>
      </w:r>
    </w:p>
    <w:p w14:paraId="3C1E2560" w14:textId="1E08A9C0" w:rsidR="00E243B7" w:rsidRDefault="00E10B36">
      <w:pPr>
        <w:pStyle w:val="BodyText"/>
        <w:rPr>
          <w:rFonts w:ascii="Times New Roman" w:hAnsi="Times New Roman" w:cs="Times New Roman"/>
        </w:rPr>
      </w:pPr>
      <w:r>
        <w:rPr>
          <w:rFonts w:ascii="Times New Roman" w:eastAsia="Batang" w:hAnsi="Times New Roman" w:cs="Times New Roman"/>
          <w:b/>
          <w:szCs w:val="20"/>
          <w:highlight w:val="yellow"/>
          <w:lang w:val="en-GB"/>
        </w:rPr>
        <w:t>FL5 High Priority Proposal 5-1a</w:t>
      </w:r>
      <w:r>
        <w:rPr>
          <w:rFonts w:ascii="Times New Roman" w:eastAsia="Batang" w:hAnsi="Times New Roman" w:cs="Times New Roman"/>
          <w:b/>
          <w:szCs w:val="20"/>
          <w:lang w:val="en-GB"/>
        </w:rPr>
        <w:t xml:space="preserve">: Agree the draft LS in </w:t>
      </w:r>
      <w:r w:rsidRPr="00EC6CC2">
        <w:rPr>
          <w:rFonts w:ascii="Times New Roman" w:eastAsia="Batang" w:hAnsi="Times New Roman" w:cs="Times New Roman"/>
          <w:b/>
          <w:i/>
          <w:iCs/>
          <w:szCs w:val="20"/>
        </w:rPr>
        <w:t>RedCapDraftLSCapability-v000.docx</w:t>
      </w:r>
      <w:r>
        <w:rPr>
          <w:rFonts w:ascii="Times New Roman" w:eastAsia="Batang" w:hAnsi="Times New Roman" w:cs="Times New Roman"/>
          <w:b/>
          <w:szCs w:val="20"/>
          <w:lang w:val="en-GB"/>
        </w:rPr>
        <w:t>.</w:t>
      </w:r>
    </w:p>
    <w:tbl>
      <w:tblPr>
        <w:tblStyle w:val="TableGrid5"/>
        <w:tblW w:w="9631" w:type="dxa"/>
        <w:tblLook w:val="04A0" w:firstRow="1" w:lastRow="0" w:firstColumn="1" w:lastColumn="0" w:noHBand="0" w:noVBand="1"/>
      </w:tblPr>
      <w:tblGrid>
        <w:gridCol w:w="1479"/>
        <w:gridCol w:w="1372"/>
        <w:gridCol w:w="6780"/>
      </w:tblGrid>
      <w:tr w:rsidR="00E243B7" w14:paraId="6441758E" w14:textId="77777777">
        <w:tc>
          <w:tcPr>
            <w:tcW w:w="1479" w:type="dxa"/>
            <w:shd w:val="clear" w:color="auto" w:fill="D9D9D9"/>
          </w:tcPr>
          <w:p w14:paraId="6B8C9B0E" w14:textId="77777777" w:rsidR="00E243B7" w:rsidRDefault="00E10B36">
            <w:pPr>
              <w:spacing w:after="180"/>
              <w:rPr>
                <w:rFonts w:ascii="Times New Roman" w:eastAsia="Batang" w:hAnsi="Times New Roman" w:cs="Times New Roman"/>
                <w:b/>
                <w:bCs/>
                <w:szCs w:val="20"/>
                <w:lang w:val="sv-SE"/>
              </w:rPr>
            </w:pPr>
            <w:r>
              <w:rPr>
                <w:rFonts w:ascii="Times New Roman" w:eastAsia="Batang" w:hAnsi="Times New Roman" w:cs="Times New Roman"/>
                <w:b/>
                <w:bCs/>
                <w:szCs w:val="20"/>
                <w:lang w:val="sv-SE"/>
              </w:rPr>
              <w:t>Company</w:t>
            </w:r>
          </w:p>
        </w:tc>
        <w:tc>
          <w:tcPr>
            <w:tcW w:w="1372" w:type="dxa"/>
            <w:shd w:val="clear" w:color="auto" w:fill="D9D9D9"/>
          </w:tcPr>
          <w:p w14:paraId="0C25575C" w14:textId="77777777" w:rsidR="00E243B7" w:rsidRDefault="00E10B36">
            <w:pPr>
              <w:spacing w:after="180"/>
              <w:rPr>
                <w:rFonts w:ascii="Times New Roman" w:eastAsia="Batang" w:hAnsi="Times New Roman" w:cs="Times New Roman"/>
                <w:b/>
                <w:bCs/>
                <w:szCs w:val="20"/>
                <w:lang w:val="sv-SE"/>
              </w:rPr>
            </w:pPr>
            <w:r>
              <w:rPr>
                <w:rFonts w:ascii="Times New Roman" w:eastAsia="Batang" w:hAnsi="Times New Roman" w:cs="Times New Roman"/>
                <w:b/>
                <w:bCs/>
                <w:szCs w:val="20"/>
                <w:lang w:val="sv-SE"/>
              </w:rPr>
              <w:t>Y/N</w:t>
            </w:r>
          </w:p>
        </w:tc>
        <w:tc>
          <w:tcPr>
            <w:tcW w:w="6780" w:type="dxa"/>
            <w:shd w:val="clear" w:color="auto" w:fill="D9D9D9"/>
          </w:tcPr>
          <w:p w14:paraId="0F950DDC" w14:textId="77777777" w:rsidR="00E243B7" w:rsidRDefault="00E10B36">
            <w:pPr>
              <w:spacing w:after="180"/>
              <w:rPr>
                <w:rFonts w:ascii="Times New Roman" w:eastAsia="Batang" w:hAnsi="Times New Roman" w:cs="Times New Roman"/>
                <w:b/>
                <w:bCs/>
                <w:szCs w:val="20"/>
                <w:lang w:val="sv-SE"/>
              </w:rPr>
            </w:pPr>
            <w:r>
              <w:rPr>
                <w:rFonts w:ascii="Times New Roman" w:eastAsia="Batang" w:hAnsi="Times New Roman" w:cs="Times New Roman"/>
                <w:b/>
                <w:bCs/>
                <w:szCs w:val="20"/>
                <w:lang w:val="sv-SE"/>
              </w:rPr>
              <w:t>Comments</w:t>
            </w:r>
          </w:p>
        </w:tc>
      </w:tr>
      <w:tr w:rsidR="00E243B7" w14:paraId="06BCF77A" w14:textId="77777777">
        <w:tc>
          <w:tcPr>
            <w:tcW w:w="1479" w:type="dxa"/>
          </w:tcPr>
          <w:p w14:paraId="3E47B11D" w14:textId="77777777" w:rsidR="00E243B7" w:rsidRDefault="00E10B36">
            <w:pPr>
              <w:spacing w:after="180"/>
              <w:rPr>
                <w:rFonts w:ascii="Times New Roman" w:eastAsia="SimSun" w:hAnsi="Times New Roman" w:cs="Times New Roman"/>
                <w:szCs w:val="20"/>
                <w:lang w:val="sv-SE" w:eastAsia="zh-CN"/>
              </w:rPr>
            </w:pPr>
            <w:r>
              <w:rPr>
                <w:rFonts w:ascii="Times New Roman" w:eastAsia="SimSun" w:hAnsi="Times New Roman" w:cs="Times New Roman"/>
                <w:szCs w:val="20"/>
                <w:lang w:val="sv-SE" w:eastAsia="zh-CN"/>
              </w:rPr>
              <w:t>FUTUREWEI</w:t>
            </w:r>
          </w:p>
        </w:tc>
        <w:tc>
          <w:tcPr>
            <w:tcW w:w="1372" w:type="dxa"/>
          </w:tcPr>
          <w:p w14:paraId="5F6267EC" w14:textId="77777777" w:rsidR="00E243B7" w:rsidRDefault="00E10B36">
            <w:pPr>
              <w:tabs>
                <w:tab w:val="left" w:pos="551"/>
              </w:tabs>
              <w:spacing w:after="180"/>
              <w:rPr>
                <w:rFonts w:ascii="Times New Roman" w:eastAsia="SimSun" w:hAnsi="Times New Roman" w:cs="Times New Roman"/>
                <w:szCs w:val="20"/>
                <w:lang w:val="sv-SE" w:eastAsia="zh-CN"/>
              </w:rPr>
            </w:pPr>
            <w:r>
              <w:rPr>
                <w:rFonts w:ascii="Times New Roman" w:eastAsia="SimSun" w:hAnsi="Times New Roman" w:cs="Times New Roman"/>
                <w:szCs w:val="20"/>
                <w:lang w:val="sv-SE" w:eastAsia="zh-CN"/>
              </w:rPr>
              <w:t>Y</w:t>
            </w:r>
          </w:p>
        </w:tc>
        <w:tc>
          <w:tcPr>
            <w:tcW w:w="6780" w:type="dxa"/>
          </w:tcPr>
          <w:p w14:paraId="5D39A006" w14:textId="77777777" w:rsidR="00E243B7" w:rsidRDefault="00E10B36">
            <w:pPr>
              <w:spacing w:after="180"/>
              <w:rPr>
                <w:rFonts w:ascii="Times New Roman" w:eastAsia="SimSun" w:hAnsi="Times New Roman" w:cs="Times New Roman"/>
                <w:szCs w:val="20"/>
                <w:lang w:val="sv-SE" w:eastAsia="zh-CN"/>
              </w:rPr>
            </w:pPr>
            <w:r>
              <w:rPr>
                <w:rFonts w:ascii="Times New Roman" w:eastAsia="SimSun" w:hAnsi="Times New Roman" w:cs="Times New Roman"/>
                <w:szCs w:val="20"/>
                <w:lang w:val="sv-SE" w:eastAsia="zh-CN"/>
              </w:rPr>
              <w:t>An editorial suggestion. After the sentence beginning with “Furthermore", we suggest to add “The addition of the notes for FGs 1-4 and 1-5 is a RAN1 recommendation, whether/how to add the notes is up to RAN2."</w:t>
            </w:r>
          </w:p>
        </w:tc>
      </w:tr>
      <w:tr w:rsidR="00E243B7" w14:paraId="34708847" w14:textId="77777777">
        <w:tc>
          <w:tcPr>
            <w:tcW w:w="1479" w:type="dxa"/>
          </w:tcPr>
          <w:p w14:paraId="1A6EA903" w14:textId="77777777" w:rsidR="00E243B7" w:rsidRDefault="00E10B36">
            <w:pPr>
              <w:spacing w:after="180"/>
              <w:rPr>
                <w:rFonts w:ascii="Times New Roman" w:eastAsia="SimSun" w:hAnsi="Times New Roman" w:cs="Times New Roman"/>
                <w:szCs w:val="20"/>
                <w:lang w:val="sv-SE" w:eastAsia="zh-CN"/>
              </w:rPr>
            </w:pPr>
            <w:r>
              <w:rPr>
                <w:rFonts w:ascii="Times New Roman" w:eastAsia="SimSun" w:hAnsi="Times New Roman" w:cs="Times New Roman"/>
                <w:szCs w:val="20"/>
                <w:lang w:val="sv-SE" w:eastAsia="zh-CN"/>
              </w:rPr>
              <w:t>Intel</w:t>
            </w:r>
          </w:p>
        </w:tc>
        <w:tc>
          <w:tcPr>
            <w:tcW w:w="1372" w:type="dxa"/>
          </w:tcPr>
          <w:p w14:paraId="22569994" w14:textId="77777777" w:rsidR="00E243B7" w:rsidRDefault="00E10B36">
            <w:pPr>
              <w:tabs>
                <w:tab w:val="left" w:pos="551"/>
              </w:tabs>
              <w:spacing w:after="180"/>
              <w:rPr>
                <w:rFonts w:ascii="Times New Roman" w:eastAsia="SimSun" w:hAnsi="Times New Roman" w:cs="Times New Roman"/>
                <w:szCs w:val="20"/>
                <w:lang w:val="sv-SE" w:eastAsia="zh-CN"/>
              </w:rPr>
            </w:pPr>
            <w:r>
              <w:rPr>
                <w:rFonts w:ascii="Times New Roman" w:eastAsia="SimSun" w:hAnsi="Times New Roman" w:cs="Times New Roman"/>
                <w:szCs w:val="20"/>
                <w:lang w:val="sv-SE" w:eastAsia="zh-CN"/>
              </w:rPr>
              <w:t>Y</w:t>
            </w:r>
          </w:p>
        </w:tc>
        <w:tc>
          <w:tcPr>
            <w:tcW w:w="6780" w:type="dxa"/>
          </w:tcPr>
          <w:p w14:paraId="6F4E9329" w14:textId="77777777" w:rsidR="00E243B7" w:rsidRDefault="00E243B7">
            <w:pPr>
              <w:spacing w:after="180"/>
              <w:rPr>
                <w:rFonts w:ascii="Times New Roman" w:eastAsia="SimSun" w:hAnsi="Times New Roman" w:cs="Times New Roman"/>
                <w:szCs w:val="20"/>
                <w:lang w:val="sv-SE" w:eastAsia="zh-CN"/>
              </w:rPr>
            </w:pPr>
          </w:p>
        </w:tc>
      </w:tr>
      <w:tr w:rsidR="00E243B7" w14:paraId="4E29D64A" w14:textId="77777777">
        <w:tc>
          <w:tcPr>
            <w:tcW w:w="1479" w:type="dxa"/>
          </w:tcPr>
          <w:p w14:paraId="5C28D359" w14:textId="77777777" w:rsidR="00E243B7" w:rsidRDefault="00E10B36">
            <w:pPr>
              <w:spacing w:after="180"/>
              <w:rPr>
                <w:rFonts w:ascii="Times New Roman" w:eastAsia="SimSun" w:hAnsi="Times New Roman" w:cs="Times New Roman"/>
                <w:szCs w:val="20"/>
                <w:lang w:val="sv-SE" w:eastAsia="zh-CN"/>
              </w:rPr>
            </w:pPr>
            <w:r>
              <w:rPr>
                <w:rFonts w:ascii="Times New Roman" w:eastAsia="SimSun" w:hAnsi="Times New Roman" w:cs="Times New Roman"/>
                <w:szCs w:val="20"/>
                <w:lang w:val="sv-SE" w:eastAsia="zh-CN"/>
              </w:rPr>
              <w:t>Qualcomm</w:t>
            </w:r>
          </w:p>
        </w:tc>
        <w:tc>
          <w:tcPr>
            <w:tcW w:w="1372" w:type="dxa"/>
          </w:tcPr>
          <w:p w14:paraId="2540E915" w14:textId="77777777" w:rsidR="00E243B7" w:rsidRDefault="00E243B7">
            <w:pPr>
              <w:tabs>
                <w:tab w:val="left" w:pos="551"/>
              </w:tabs>
              <w:spacing w:after="180"/>
              <w:rPr>
                <w:rFonts w:ascii="Times New Roman" w:eastAsia="SimSun" w:hAnsi="Times New Roman" w:cs="Times New Roman"/>
                <w:szCs w:val="20"/>
                <w:lang w:val="sv-SE" w:eastAsia="zh-CN"/>
              </w:rPr>
            </w:pPr>
          </w:p>
        </w:tc>
        <w:tc>
          <w:tcPr>
            <w:tcW w:w="6780" w:type="dxa"/>
          </w:tcPr>
          <w:p w14:paraId="463A85BF" w14:textId="77777777" w:rsidR="00E243B7" w:rsidRDefault="00E10B36">
            <w:pPr>
              <w:spacing w:after="180"/>
              <w:rPr>
                <w:rFonts w:ascii="Times New Roman" w:eastAsia="SimSun" w:hAnsi="Times New Roman" w:cs="Times New Roman"/>
                <w:szCs w:val="20"/>
                <w:lang w:val="sv-SE" w:eastAsia="zh-CN"/>
              </w:rPr>
            </w:pPr>
            <w:r>
              <w:rPr>
                <w:rFonts w:ascii="Times New Roman" w:eastAsia="SimSun" w:hAnsi="Times New Roman" w:cs="Times New Roman"/>
                <w:szCs w:val="20"/>
                <w:lang w:val="sv-SE" w:eastAsia="zh-CN"/>
              </w:rPr>
              <w:t xml:space="preserve">For a R17 RedCap UE supporting NCD-SSB, it can operate in an RRC configured BWP without the entire CORESET#0. If dedicated RRC signaling is not used to deliver SI update, a paging CSS needs to be configured in the RRC-configured DL BWP to indicate SI update. The BWP switch delay of RedCap UE in acquiring modified SI should also be specified as a R17 RedCap UE feature and included in the LS to RAN2. </w:t>
            </w:r>
          </w:p>
        </w:tc>
      </w:tr>
      <w:tr w:rsidR="00E243B7" w14:paraId="204DB896" w14:textId="77777777">
        <w:tc>
          <w:tcPr>
            <w:tcW w:w="1479" w:type="dxa"/>
          </w:tcPr>
          <w:p w14:paraId="360EAFEC" w14:textId="77777777" w:rsidR="00E243B7" w:rsidRDefault="00E10B36">
            <w:pPr>
              <w:spacing w:after="180"/>
              <w:rPr>
                <w:rFonts w:ascii="Times New Roman" w:eastAsia="SimSun" w:hAnsi="Times New Roman" w:cs="Times New Roman"/>
                <w:szCs w:val="20"/>
                <w:lang w:val="sv-SE" w:eastAsia="zh-CN"/>
              </w:rPr>
            </w:pPr>
            <w:r>
              <w:rPr>
                <w:rFonts w:ascii="Times New Roman" w:eastAsia="SimSun" w:hAnsi="Times New Roman" w:cs="Times New Roman"/>
                <w:szCs w:val="20"/>
                <w:lang w:val="sv-SE" w:eastAsia="zh-CN"/>
              </w:rPr>
              <w:t>Ericsson</w:t>
            </w:r>
          </w:p>
        </w:tc>
        <w:tc>
          <w:tcPr>
            <w:tcW w:w="1372" w:type="dxa"/>
          </w:tcPr>
          <w:p w14:paraId="6C7FBECF" w14:textId="77777777" w:rsidR="00E243B7" w:rsidRDefault="00E10B36">
            <w:pPr>
              <w:tabs>
                <w:tab w:val="left" w:pos="551"/>
              </w:tabs>
              <w:spacing w:after="180"/>
              <w:rPr>
                <w:rFonts w:ascii="Times New Roman" w:eastAsia="SimSun" w:hAnsi="Times New Roman" w:cs="Times New Roman"/>
                <w:szCs w:val="20"/>
                <w:lang w:val="sv-SE" w:eastAsia="zh-CN"/>
              </w:rPr>
            </w:pPr>
            <w:r>
              <w:rPr>
                <w:rFonts w:ascii="Times New Roman" w:eastAsia="SimSun" w:hAnsi="Times New Roman" w:cs="Times New Roman"/>
                <w:szCs w:val="20"/>
                <w:lang w:val="sv-SE" w:eastAsia="zh-CN"/>
              </w:rPr>
              <w:t>Y</w:t>
            </w:r>
          </w:p>
        </w:tc>
        <w:tc>
          <w:tcPr>
            <w:tcW w:w="6780" w:type="dxa"/>
          </w:tcPr>
          <w:p w14:paraId="7BC7EF60" w14:textId="77777777" w:rsidR="00E243B7" w:rsidRDefault="00E10B36">
            <w:pPr>
              <w:spacing w:after="180"/>
              <w:rPr>
                <w:rFonts w:ascii="Times New Roman" w:eastAsia="SimSun" w:hAnsi="Times New Roman" w:cs="Times New Roman"/>
                <w:szCs w:val="20"/>
                <w:lang w:val="sv-SE" w:eastAsia="zh-CN"/>
              </w:rPr>
            </w:pPr>
            <w:r>
              <w:rPr>
                <w:rFonts w:ascii="Times New Roman" w:eastAsia="SimSun" w:hAnsi="Times New Roman" w:cs="Times New Roman"/>
                <w:szCs w:val="20"/>
                <w:lang w:val="sv-SE" w:eastAsia="zh-CN"/>
              </w:rPr>
              <w:t>We would also be fine with Futurewei’s editorial suggestion.</w:t>
            </w:r>
          </w:p>
          <w:p w14:paraId="40373088" w14:textId="77777777" w:rsidR="00E243B7" w:rsidRDefault="00E10B36">
            <w:pPr>
              <w:spacing w:after="180"/>
              <w:rPr>
                <w:rFonts w:ascii="Times New Roman" w:eastAsia="SimSun" w:hAnsi="Times New Roman" w:cs="Times New Roman"/>
                <w:szCs w:val="20"/>
                <w:lang w:val="sv-SE" w:eastAsia="zh-CN"/>
              </w:rPr>
            </w:pPr>
            <w:r>
              <w:rPr>
                <w:rFonts w:ascii="Times New Roman" w:eastAsia="SimSun" w:hAnsi="Times New Roman" w:cs="Times New Roman"/>
                <w:szCs w:val="20"/>
                <w:lang w:val="sv-SE" w:eastAsia="zh-CN"/>
              </w:rPr>
              <w:t>Regarding Qualcomm’s comments, considering the limited time left of this RAN1 meeting, we think that it will be enough with the list of RAN1 agreements and working assumptions that is already included in the draft LS. We do not see a need to change the UE capabilities related to BWP switch delay.</w:t>
            </w:r>
          </w:p>
        </w:tc>
      </w:tr>
      <w:tr w:rsidR="00E243B7" w14:paraId="4AD935D0" w14:textId="77777777">
        <w:tc>
          <w:tcPr>
            <w:tcW w:w="1479" w:type="dxa"/>
          </w:tcPr>
          <w:p w14:paraId="60AF0A89" w14:textId="77777777" w:rsidR="00E243B7" w:rsidRDefault="00E10B36">
            <w:pPr>
              <w:spacing w:after="180"/>
              <w:rPr>
                <w:rFonts w:ascii="Times New Roman" w:eastAsia="SimSun" w:hAnsi="Times New Roman" w:cs="Times New Roman"/>
                <w:szCs w:val="20"/>
                <w:lang w:val="sv-SE" w:eastAsia="zh-CN"/>
              </w:rPr>
            </w:pPr>
            <w:r>
              <w:rPr>
                <w:rFonts w:ascii="Times New Roman" w:eastAsia="SimSun" w:hAnsi="Times New Roman" w:cs="Times New Roman" w:hint="eastAsia"/>
                <w:szCs w:val="20"/>
                <w:lang w:val="sv-SE" w:eastAsia="zh-CN"/>
              </w:rPr>
              <w:t>S</w:t>
            </w:r>
            <w:r>
              <w:rPr>
                <w:rFonts w:ascii="Times New Roman" w:eastAsia="SimSun" w:hAnsi="Times New Roman" w:cs="Times New Roman"/>
                <w:szCs w:val="20"/>
                <w:lang w:val="sv-SE" w:eastAsia="zh-CN"/>
              </w:rPr>
              <w:t>amsung</w:t>
            </w:r>
          </w:p>
        </w:tc>
        <w:tc>
          <w:tcPr>
            <w:tcW w:w="1372" w:type="dxa"/>
          </w:tcPr>
          <w:p w14:paraId="363424E1" w14:textId="77777777" w:rsidR="00E243B7" w:rsidRDefault="00E10B36">
            <w:pPr>
              <w:tabs>
                <w:tab w:val="left" w:pos="551"/>
              </w:tabs>
              <w:spacing w:after="180"/>
              <w:rPr>
                <w:rFonts w:ascii="Times New Roman" w:eastAsia="SimSun" w:hAnsi="Times New Roman" w:cs="Times New Roman"/>
                <w:szCs w:val="20"/>
                <w:lang w:val="sv-SE" w:eastAsia="zh-CN"/>
              </w:rPr>
            </w:pPr>
            <w:r>
              <w:rPr>
                <w:rFonts w:ascii="Times New Roman" w:eastAsia="SimSun" w:hAnsi="Times New Roman" w:cs="Times New Roman" w:hint="eastAsia"/>
                <w:szCs w:val="20"/>
                <w:lang w:val="sv-SE" w:eastAsia="zh-CN"/>
              </w:rPr>
              <w:t>Y</w:t>
            </w:r>
          </w:p>
        </w:tc>
        <w:tc>
          <w:tcPr>
            <w:tcW w:w="6780" w:type="dxa"/>
          </w:tcPr>
          <w:p w14:paraId="09778FED" w14:textId="77777777" w:rsidR="00E243B7" w:rsidRDefault="00E10B36">
            <w:pPr>
              <w:spacing w:after="180"/>
              <w:rPr>
                <w:rFonts w:ascii="Times New Roman" w:eastAsia="SimSun" w:hAnsi="Times New Roman" w:cs="Times New Roman"/>
                <w:szCs w:val="20"/>
                <w:lang w:val="sv-SE" w:eastAsia="zh-CN"/>
              </w:rPr>
            </w:pPr>
            <w:r>
              <w:rPr>
                <w:rFonts w:ascii="Times New Roman" w:eastAsia="SimSun" w:hAnsi="Times New Roman" w:cs="Times New Roman" w:hint="eastAsia"/>
                <w:szCs w:val="20"/>
                <w:lang w:val="sv-SE" w:eastAsia="zh-CN"/>
              </w:rPr>
              <w:t>S</w:t>
            </w:r>
            <w:r>
              <w:rPr>
                <w:rFonts w:ascii="Times New Roman" w:eastAsia="SimSun" w:hAnsi="Times New Roman" w:cs="Times New Roman"/>
                <w:szCs w:val="20"/>
                <w:lang w:val="sv-SE" w:eastAsia="zh-CN"/>
              </w:rPr>
              <w:t>imilar views as Ericsson</w:t>
            </w:r>
          </w:p>
        </w:tc>
      </w:tr>
      <w:tr w:rsidR="00E243B7" w14:paraId="61DF670F" w14:textId="77777777">
        <w:tc>
          <w:tcPr>
            <w:tcW w:w="1479" w:type="dxa"/>
          </w:tcPr>
          <w:p w14:paraId="09F247AE" w14:textId="77777777" w:rsidR="00E243B7" w:rsidRDefault="00E10B36">
            <w:pPr>
              <w:spacing w:after="180"/>
              <w:rPr>
                <w:rFonts w:ascii="Times New Roman" w:eastAsia="SimSun" w:hAnsi="Times New Roman" w:cs="Times New Roman"/>
                <w:szCs w:val="20"/>
                <w:lang w:eastAsia="zh-CN"/>
              </w:rPr>
            </w:pPr>
            <w:r>
              <w:rPr>
                <w:rFonts w:ascii="Times New Roman" w:eastAsia="SimSun" w:hAnsi="Times New Roman" w:cs="Times New Roman" w:hint="eastAsia"/>
                <w:szCs w:val="20"/>
                <w:lang w:eastAsia="zh-CN"/>
              </w:rPr>
              <w:t>ZTE, Sanechips</w:t>
            </w:r>
          </w:p>
        </w:tc>
        <w:tc>
          <w:tcPr>
            <w:tcW w:w="1372" w:type="dxa"/>
          </w:tcPr>
          <w:p w14:paraId="2EB48CE5" w14:textId="77777777" w:rsidR="00E243B7" w:rsidRDefault="00E10B36">
            <w:pPr>
              <w:tabs>
                <w:tab w:val="left" w:pos="551"/>
              </w:tabs>
              <w:spacing w:after="180"/>
              <w:rPr>
                <w:rFonts w:ascii="Times New Roman" w:eastAsia="SimSun" w:hAnsi="Times New Roman" w:cs="Times New Roman"/>
                <w:szCs w:val="20"/>
                <w:lang w:eastAsia="zh-CN"/>
              </w:rPr>
            </w:pPr>
            <w:r>
              <w:rPr>
                <w:rFonts w:ascii="Times New Roman" w:eastAsia="SimSun" w:hAnsi="Times New Roman" w:cs="Times New Roman" w:hint="eastAsia"/>
                <w:szCs w:val="20"/>
                <w:lang w:eastAsia="zh-CN"/>
              </w:rPr>
              <w:t>Y</w:t>
            </w:r>
          </w:p>
        </w:tc>
        <w:tc>
          <w:tcPr>
            <w:tcW w:w="6780" w:type="dxa"/>
          </w:tcPr>
          <w:p w14:paraId="5F8DE6E2" w14:textId="77777777" w:rsidR="00E243B7" w:rsidRDefault="00E243B7">
            <w:pPr>
              <w:spacing w:after="180"/>
              <w:rPr>
                <w:rFonts w:ascii="Times New Roman" w:eastAsia="SimSun" w:hAnsi="Times New Roman" w:cs="Times New Roman"/>
                <w:szCs w:val="20"/>
                <w:lang w:val="sv-SE" w:eastAsia="zh-CN"/>
              </w:rPr>
            </w:pPr>
          </w:p>
        </w:tc>
      </w:tr>
      <w:tr w:rsidR="001741A0" w14:paraId="6281CAA6" w14:textId="77777777" w:rsidTr="008F6F6D">
        <w:tc>
          <w:tcPr>
            <w:tcW w:w="1479" w:type="dxa"/>
          </w:tcPr>
          <w:p w14:paraId="06150FD1" w14:textId="5C97B66D" w:rsidR="001741A0" w:rsidRPr="00D51892" w:rsidRDefault="001741A0">
            <w:pPr>
              <w:spacing w:after="180"/>
              <w:rPr>
                <w:rFonts w:ascii="Times New Roman" w:eastAsia="SimSun" w:hAnsi="Times New Roman" w:cs="Times New Roman"/>
                <w:szCs w:val="20"/>
                <w:lang w:eastAsia="zh-CN"/>
              </w:rPr>
            </w:pPr>
            <w:r w:rsidRPr="00D51892">
              <w:rPr>
                <w:rFonts w:ascii="Times New Roman" w:eastAsia="SimSun" w:hAnsi="Times New Roman" w:cs="Times New Roman"/>
                <w:szCs w:val="20"/>
                <w:lang w:eastAsia="zh-CN"/>
              </w:rPr>
              <w:t>FL6</w:t>
            </w:r>
          </w:p>
        </w:tc>
        <w:tc>
          <w:tcPr>
            <w:tcW w:w="8152" w:type="dxa"/>
            <w:gridSpan w:val="2"/>
          </w:tcPr>
          <w:p w14:paraId="34907049" w14:textId="32775FB1" w:rsidR="00D51892" w:rsidRPr="00D51892" w:rsidRDefault="00133F8F" w:rsidP="00133F8F">
            <w:pPr>
              <w:tabs>
                <w:tab w:val="left" w:pos="2745"/>
              </w:tabs>
              <w:spacing w:after="180"/>
              <w:rPr>
                <w:rFonts w:ascii="Times New Roman" w:eastAsia="SimSun" w:hAnsi="Times New Roman" w:cs="Times New Roman"/>
                <w:szCs w:val="20"/>
                <w:lang w:val="sv-SE" w:eastAsia="zh-CN"/>
              </w:rPr>
            </w:pPr>
            <w:r w:rsidRPr="00D51892">
              <w:rPr>
                <w:rFonts w:ascii="Times New Roman" w:eastAsia="SimSun" w:hAnsi="Times New Roman" w:cs="Times New Roman"/>
                <w:szCs w:val="20"/>
                <w:lang w:val="sv-SE" w:eastAsia="zh-CN"/>
              </w:rPr>
              <w:t>The draft LS has been updated in</w:t>
            </w:r>
            <w:r w:rsidR="00D55023" w:rsidRPr="00D51892">
              <w:rPr>
                <w:rFonts w:ascii="Times New Roman" w:eastAsia="SimSun" w:hAnsi="Times New Roman" w:cs="Times New Roman"/>
                <w:szCs w:val="20"/>
                <w:lang w:val="sv-SE" w:eastAsia="zh-CN"/>
              </w:rPr>
              <w:t xml:space="preserve"> </w:t>
            </w:r>
            <w:r w:rsidR="00D55023" w:rsidRPr="00EC6CC2">
              <w:rPr>
                <w:rFonts w:ascii="Times New Roman" w:eastAsia="Batang" w:hAnsi="Times New Roman" w:cs="Times New Roman"/>
                <w:b/>
                <w:bCs/>
                <w:i/>
                <w:iCs/>
                <w:szCs w:val="20"/>
              </w:rPr>
              <w:t>RedCapDraftLSCapability-v001.docx</w:t>
            </w:r>
            <w:r w:rsidRPr="00D51892">
              <w:rPr>
                <w:rFonts w:ascii="Times New Roman" w:eastAsia="SimSun" w:hAnsi="Times New Roman" w:cs="Times New Roman"/>
                <w:szCs w:val="20"/>
                <w:lang w:val="sv-SE" w:eastAsia="zh-CN"/>
              </w:rPr>
              <w:t xml:space="preserve"> </w:t>
            </w:r>
            <w:r w:rsidR="00D51892" w:rsidRPr="00D51892">
              <w:rPr>
                <w:rFonts w:ascii="Times New Roman" w:eastAsia="SimSun" w:hAnsi="Times New Roman" w:cs="Times New Roman"/>
                <w:szCs w:val="20"/>
                <w:lang w:val="sv-SE" w:eastAsia="zh-CN"/>
              </w:rPr>
              <w:t>with following changes:</w:t>
            </w:r>
          </w:p>
          <w:p w14:paraId="70186C84" w14:textId="230E922E" w:rsidR="00D51892" w:rsidRPr="00D51892" w:rsidRDefault="00D51892" w:rsidP="00D51892">
            <w:pPr>
              <w:pStyle w:val="ListParagraph"/>
              <w:numPr>
                <w:ilvl w:val="0"/>
                <w:numId w:val="45"/>
              </w:numPr>
              <w:tabs>
                <w:tab w:val="left" w:pos="2745"/>
              </w:tabs>
              <w:spacing w:after="180"/>
              <w:rPr>
                <w:rFonts w:ascii="Times New Roman" w:eastAsia="SimSun" w:hAnsi="Times New Roman" w:cs="Times New Roman"/>
                <w:sz w:val="20"/>
                <w:szCs w:val="20"/>
                <w:lang w:val="sv-SE" w:eastAsia="zh-CN"/>
              </w:rPr>
            </w:pPr>
            <w:r w:rsidRPr="00D51892">
              <w:rPr>
                <w:rFonts w:ascii="Times New Roman" w:eastAsia="SimSun" w:hAnsi="Times New Roman" w:cs="Times New Roman"/>
                <w:sz w:val="20"/>
                <w:szCs w:val="20"/>
                <w:lang w:val="sv-SE" w:eastAsia="zh-CN"/>
              </w:rPr>
              <w:t xml:space="preserve">All working assumptions were </w:t>
            </w:r>
            <w:r w:rsidRPr="00D51892">
              <w:rPr>
                <w:rFonts w:ascii="Times New Roman" w:eastAsia="SimSun" w:hAnsi="Times New Roman" w:cs="Times New Roman"/>
                <w:sz w:val="20"/>
                <w:szCs w:val="20"/>
                <w:highlight w:val="darkYellow"/>
                <w:lang w:val="sv-SE" w:eastAsia="zh-CN"/>
              </w:rPr>
              <w:t>highlighted with this color</w:t>
            </w:r>
            <w:r w:rsidRPr="00D51892">
              <w:rPr>
                <w:rFonts w:ascii="Times New Roman" w:eastAsia="SimSun" w:hAnsi="Times New Roman" w:cs="Times New Roman"/>
                <w:sz w:val="20"/>
                <w:szCs w:val="20"/>
                <w:lang w:val="sv-SE" w:eastAsia="zh-CN"/>
              </w:rPr>
              <w:t>.</w:t>
            </w:r>
          </w:p>
          <w:p w14:paraId="162E7D0D" w14:textId="133EBEAD" w:rsidR="00133F8F" w:rsidRPr="00D51892" w:rsidRDefault="00D51892" w:rsidP="00133F8F">
            <w:pPr>
              <w:pStyle w:val="ListParagraph"/>
              <w:numPr>
                <w:ilvl w:val="0"/>
                <w:numId w:val="45"/>
              </w:numPr>
              <w:tabs>
                <w:tab w:val="left" w:pos="2745"/>
              </w:tabs>
              <w:spacing w:after="180"/>
              <w:rPr>
                <w:rFonts w:ascii="Times New Roman" w:eastAsia="SimSun" w:hAnsi="Times New Roman" w:cs="Times New Roman"/>
                <w:sz w:val="20"/>
                <w:szCs w:val="20"/>
                <w:lang w:val="sv-SE" w:eastAsia="zh-CN"/>
              </w:rPr>
            </w:pPr>
            <w:r w:rsidRPr="00D51892">
              <w:rPr>
                <w:rFonts w:ascii="Times New Roman" w:eastAsia="SimSun" w:hAnsi="Times New Roman" w:cs="Times New Roman"/>
                <w:sz w:val="20"/>
                <w:szCs w:val="20"/>
                <w:lang w:val="sv-SE" w:eastAsia="zh-CN"/>
              </w:rPr>
              <w:t xml:space="preserve">The following agreement made in </w:t>
            </w:r>
            <w:r w:rsidRPr="00D51892">
              <w:rPr>
                <w:rFonts w:ascii="Times New Roman" w:hAnsi="Times New Roman" w:cs="Times New Roman"/>
                <w:sz w:val="20"/>
                <w:szCs w:val="20"/>
                <w:lang w:val="en-US" w:eastAsia="ja-JP"/>
              </w:rPr>
              <w:t>[107-e-R17-UE-features-REDCAP-0</w:t>
            </w:r>
            <w:r w:rsidRPr="00CC0A83">
              <w:rPr>
                <w:rFonts w:ascii="Times New Roman" w:hAnsi="Times New Roman" w:cs="Times New Roman"/>
                <w:sz w:val="20"/>
                <w:szCs w:val="20"/>
                <w:lang w:val="en-US" w:eastAsia="ja-JP"/>
              </w:rPr>
              <w:t>1</w:t>
            </w:r>
            <w:r w:rsidRPr="00D51892">
              <w:rPr>
                <w:rFonts w:ascii="Times New Roman" w:hAnsi="Times New Roman" w:cs="Times New Roman"/>
                <w:sz w:val="20"/>
                <w:szCs w:val="20"/>
                <w:lang w:val="en-US" w:eastAsia="ja-JP"/>
              </w:rPr>
              <w:t>]</w:t>
            </w:r>
            <w:r w:rsidRPr="00CC0A83">
              <w:rPr>
                <w:rFonts w:ascii="Times New Roman" w:hAnsi="Times New Roman" w:cs="Times New Roman"/>
                <w:sz w:val="20"/>
                <w:szCs w:val="20"/>
                <w:lang w:val="en-US" w:eastAsia="ja-JP"/>
              </w:rPr>
              <w:t xml:space="preserve"> </w:t>
            </w:r>
            <w:r w:rsidRPr="00D51892">
              <w:rPr>
                <w:rFonts w:ascii="Times New Roman" w:hAnsi="Times New Roman" w:cs="Times New Roman"/>
                <w:sz w:val="20"/>
                <w:szCs w:val="20"/>
                <w:lang w:val="sv-SE" w:eastAsia="ja-JP"/>
              </w:rPr>
              <w:t>was captured:</w:t>
            </w:r>
          </w:p>
          <w:tbl>
            <w:tblPr>
              <w:tblStyle w:val="TableGrid"/>
              <w:tblW w:w="0" w:type="auto"/>
              <w:tblLook w:val="04A0" w:firstRow="1" w:lastRow="0" w:firstColumn="1" w:lastColumn="0" w:noHBand="0" w:noVBand="1"/>
            </w:tblPr>
            <w:tblGrid>
              <w:gridCol w:w="7926"/>
            </w:tblGrid>
            <w:tr w:rsidR="00133F8F" w:rsidRPr="00D51892" w14:paraId="54E968C6" w14:textId="77777777" w:rsidTr="00133F8F">
              <w:tc>
                <w:tcPr>
                  <w:tcW w:w="7926" w:type="dxa"/>
                </w:tcPr>
                <w:p w14:paraId="0BE4FAFB" w14:textId="0FDECDF1" w:rsidR="00133F8F" w:rsidRPr="00D51892" w:rsidRDefault="00133F8F" w:rsidP="00133F8F">
                  <w:pPr>
                    <w:spacing w:afterLines="50" w:after="120" w:line="252" w:lineRule="auto"/>
                    <w:jc w:val="both"/>
                    <w:rPr>
                      <w:rFonts w:ascii="Times New Roman" w:eastAsia="SimSun" w:hAnsi="Times New Roman" w:cs="Times New Roman"/>
                      <w:sz w:val="20"/>
                      <w:szCs w:val="20"/>
                      <w:lang w:eastAsia="ja-JP"/>
                    </w:rPr>
                  </w:pPr>
                  <w:r w:rsidRPr="00D51892">
                    <w:rPr>
                      <w:rFonts w:ascii="Times New Roman" w:hAnsi="Times New Roman" w:cs="Times New Roman"/>
                      <w:sz w:val="20"/>
                      <w:szCs w:val="20"/>
                      <w:highlight w:val="green"/>
                      <w:lang w:eastAsia="ja-JP"/>
                    </w:rPr>
                    <w:t>Agreement:</w:t>
                  </w:r>
                </w:p>
                <w:p w14:paraId="6A7D2042" w14:textId="77777777" w:rsidR="00133F8F" w:rsidRPr="00D51892" w:rsidRDefault="00133F8F" w:rsidP="00133F8F">
                  <w:pPr>
                    <w:numPr>
                      <w:ilvl w:val="0"/>
                      <w:numId w:val="44"/>
                    </w:numPr>
                    <w:spacing w:afterLines="50" w:after="120" w:line="252" w:lineRule="auto"/>
                    <w:jc w:val="both"/>
                    <w:rPr>
                      <w:rFonts w:ascii="Times New Roman" w:hAnsi="Times New Roman" w:cs="Times New Roman"/>
                      <w:sz w:val="20"/>
                      <w:szCs w:val="20"/>
                      <w:lang w:eastAsia="ja-JP"/>
                    </w:rPr>
                  </w:pPr>
                  <w:r w:rsidRPr="00D51892">
                    <w:rPr>
                      <w:rFonts w:ascii="Times New Roman" w:hAnsi="Times New Roman" w:cs="Times New Roman"/>
                      <w:sz w:val="20"/>
                      <w:szCs w:val="20"/>
                      <w:lang w:eastAsia="ja-JP"/>
                    </w:rPr>
                    <w:t>Inform RAN2 that “From RAN1 perspective, it would be enough to indicate the maximum number of PDSCH MIMO layers per band for RedCap UEs, but RAN1 notes that the type of FG2-3 (maxNumberMIMO-LayersPDSCH) is currently per FSPC and that it is up to RAN2 whether to signal per band or per FSPC”</w:t>
                  </w:r>
                </w:p>
                <w:p w14:paraId="5D4B8334" w14:textId="77777777" w:rsidR="00133F8F" w:rsidRPr="00D51892" w:rsidRDefault="00133F8F" w:rsidP="00133F8F">
                  <w:pPr>
                    <w:numPr>
                      <w:ilvl w:val="1"/>
                      <w:numId w:val="44"/>
                    </w:numPr>
                    <w:spacing w:afterLines="50" w:after="120" w:line="252" w:lineRule="auto"/>
                    <w:jc w:val="both"/>
                    <w:rPr>
                      <w:rFonts w:ascii="Times New Roman" w:hAnsi="Times New Roman" w:cs="Times New Roman"/>
                      <w:sz w:val="20"/>
                      <w:szCs w:val="20"/>
                      <w:lang w:eastAsia="ja-JP"/>
                    </w:rPr>
                  </w:pPr>
                  <w:r w:rsidRPr="00D51892">
                    <w:rPr>
                      <w:rFonts w:ascii="Times New Roman" w:hAnsi="Times New Roman" w:cs="Times New Roman"/>
                      <w:sz w:val="20"/>
                      <w:szCs w:val="20"/>
                      <w:lang w:eastAsia="ja-JP"/>
                    </w:rPr>
                    <w:t>Note: If RAN2 decides to reuse the existing signaling (FG2-3) with modification for RedCap, then FG 28-2 is not needed from RAN1 perspective. If RAN2 decides to keep FG28-2, a RedCap UE must indicate FG28-2 from RAN1 perspective.</w:t>
                  </w:r>
                </w:p>
                <w:p w14:paraId="645967A1" w14:textId="4EC9CD1B" w:rsidR="00133F8F" w:rsidRPr="00D51892" w:rsidRDefault="00133F8F" w:rsidP="00133F8F">
                  <w:pPr>
                    <w:numPr>
                      <w:ilvl w:val="1"/>
                      <w:numId w:val="44"/>
                    </w:numPr>
                    <w:spacing w:afterLines="50" w:after="120" w:line="252" w:lineRule="auto"/>
                    <w:jc w:val="both"/>
                    <w:rPr>
                      <w:rFonts w:ascii="Times New Roman" w:hAnsi="Times New Roman" w:cs="Times New Roman"/>
                      <w:sz w:val="20"/>
                      <w:szCs w:val="20"/>
                      <w:lang w:eastAsia="ja-JP"/>
                    </w:rPr>
                  </w:pPr>
                  <w:r w:rsidRPr="00D51892">
                    <w:rPr>
                      <w:rFonts w:ascii="Times New Roman" w:hAnsi="Times New Roman" w:cs="Times New Roman"/>
                      <w:sz w:val="20"/>
                      <w:szCs w:val="20"/>
                      <w:lang w:eastAsia="ja-JP"/>
                    </w:rPr>
                    <w:t>1</w:t>
                  </w:r>
                  <w:r w:rsidRPr="00D51892">
                    <w:rPr>
                      <w:rFonts w:ascii="Times New Roman" w:hAnsi="Times New Roman" w:cs="Times New Roman"/>
                      <w:sz w:val="20"/>
                      <w:szCs w:val="20"/>
                      <w:vertAlign w:val="superscript"/>
                      <w:lang w:eastAsia="ja-JP"/>
                    </w:rPr>
                    <w:t>st</w:t>
                  </w:r>
                  <w:r w:rsidRPr="00D51892">
                    <w:rPr>
                      <w:rFonts w:ascii="Times New Roman" w:hAnsi="Times New Roman" w:cs="Times New Roman"/>
                      <w:sz w:val="20"/>
                      <w:szCs w:val="20"/>
                      <w:lang w:eastAsia="ja-JP"/>
                    </w:rPr>
                    <w:t xml:space="preserve"> bullet is captured in the LS to RAN2 being discussed in [107-e-R17-UE-features-REDCAP-02]</w:t>
                  </w:r>
                </w:p>
              </w:tc>
            </w:tr>
          </w:tbl>
          <w:p w14:paraId="3A3F8C79" w14:textId="63F15651" w:rsidR="00193D20" w:rsidRDefault="00193D20" w:rsidP="00133F8F">
            <w:pPr>
              <w:pStyle w:val="BodyText"/>
              <w:rPr>
                <w:rFonts w:ascii="Times New Roman" w:eastAsia="Batang" w:hAnsi="Times New Roman" w:cs="Times New Roman"/>
                <w:b/>
                <w:szCs w:val="20"/>
                <w:highlight w:val="yellow"/>
                <w:lang w:val="en-GB"/>
              </w:rPr>
            </w:pPr>
          </w:p>
          <w:p w14:paraId="5CC9C6D7" w14:textId="75431489" w:rsidR="00DF4D1A" w:rsidRPr="00DF4D1A" w:rsidRDefault="00DF4D1A" w:rsidP="00133F8F">
            <w:pPr>
              <w:pStyle w:val="BodyText"/>
              <w:rPr>
                <w:rFonts w:ascii="Times New Roman" w:eastAsia="SimSun" w:hAnsi="Times New Roman" w:cs="Times New Roman"/>
                <w:szCs w:val="20"/>
                <w:lang w:val="sv-SE"/>
              </w:rPr>
            </w:pPr>
            <w:r>
              <w:rPr>
                <w:rFonts w:ascii="Times New Roman" w:eastAsia="SimSun" w:hAnsi="Times New Roman" w:cs="Times New Roman"/>
                <w:szCs w:val="20"/>
                <w:lang w:val="sv-SE"/>
              </w:rPr>
              <w:t xml:space="preserve">The draft LS has been submitted in </w:t>
            </w:r>
            <w:r w:rsidRPr="00D8760B">
              <w:rPr>
                <w:rFonts w:ascii="Times New Roman" w:eastAsia="Batang" w:hAnsi="Times New Roman" w:cs="Times New Roman"/>
                <w:szCs w:val="20"/>
                <w:lang w:val="en-GB"/>
              </w:rPr>
              <w:t>R1-2112753</w:t>
            </w:r>
            <w:r>
              <w:rPr>
                <w:rFonts w:ascii="Times New Roman" w:hAnsi="Times New Roman" w:cs="Times New Roman"/>
                <w:szCs w:val="20"/>
              </w:rPr>
              <w:t>, so the following</w:t>
            </w:r>
            <w:r w:rsidR="00926AA0">
              <w:rPr>
                <w:rFonts w:ascii="Times New Roman" w:hAnsi="Times New Roman" w:cs="Times New Roman"/>
                <w:szCs w:val="20"/>
              </w:rPr>
              <w:t xml:space="preserve"> proposal can be considered</w:t>
            </w:r>
            <w:r>
              <w:rPr>
                <w:rFonts w:ascii="Times New Roman" w:hAnsi="Times New Roman" w:cs="Times New Roman"/>
                <w:szCs w:val="20"/>
              </w:rPr>
              <w:t>:</w:t>
            </w:r>
          </w:p>
          <w:p w14:paraId="663D2AF9" w14:textId="77777777" w:rsidR="00193D20" w:rsidRPr="00D51892" w:rsidRDefault="001741A0" w:rsidP="00133F8F">
            <w:pPr>
              <w:pStyle w:val="BodyText"/>
              <w:rPr>
                <w:rFonts w:ascii="Times New Roman" w:eastAsia="Batang" w:hAnsi="Times New Roman" w:cs="Times New Roman"/>
                <w:b/>
                <w:szCs w:val="20"/>
                <w:lang w:val="en-GB"/>
              </w:rPr>
            </w:pPr>
            <w:r w:rsidRPr="00D51892">
              <w:rPr>
                <w:rFonts w:ascii="Times New Roman" w:eastAsia="Batang" w:hAnsi="Times New Roman" w:cs="Times New Roman"/>
                <w:b/>
                <w:szCs w:val="20"/>
                <w:highlight w:val="yellow"/>
                <w:lang w:val="en-GB"/>
              </w:rPr>
              <w:t>High Priority Proposal 5-1b</w:t>
            </w:r>
            <w:r w:rsidRPr="00D51892">
              <w:rPr>
                <w:rFonts w:ascii="Times New Roman" w:eastAsia="Batang" w:hAnsi="Times New Roman" w:cs="Times New Roman"/>
                <w:b/>
                <w:szCs w:val="20"/>
                <w:lang w:val="en-GB"/>
              </w:rPr>
              <w:t>: Agree the draft LS in R1-2112753 (</w:t>
            </w:r>
            <w:hyperlink r:id="rId40" w:history="1">
              <w:r w:rsidRPr="00D51892">
                <w:rPr>
                  <w:rStyle w:val="Hyperlink"/>
                  <w:rFonts w:ascii="Times New Roman" w:eastAsia="Batang" w:hAnsi="Times New Roman" w:cs="Times New Roman"/>
                  <w:b/>
                  <w:szCs w:val="20"/>
                  <w:lang w:val="en-GB"/>
                </w:rPr>
                <w:t>Inbox</w:t>
              </w:r>
            </w:hyperlink>
            <w:r w:rsidRPr="00D51892">
              <w:rPr>
                <w:rFonts w:ascii="Times New Roman" w:eastAsia="Batang" w:hAnsi="Times New Roman" w:cs="Times New Roman"/>
                <w:b/>
                <w:szCs w:val="20"/>
                <w:lang w:val="en-GB"/>
              </w:rPr>
              <w:t xml:space="preserve">, </w:t>
            </w:r>
            <w:hyperlink r:id="rId41" w:history="1">
              <w:r w:rsidRPr="00D51892">
                <w:rPr>
                  <w:rStyle w:val="Hyperlink"/>
                  <w:rFonts w:ascii="Times New Roman" w:eastAsia="Batang" w:hAnsi="Times New Roman" w:cs="Times New Roman"/>
                  <w:b/>
                  <w:szCs w:val="20"/>
                  <w:lang w:val="en-GB"/>
                </w:rPr>
                <w:t>Docs</w:t>
              </w:r>
            </w:hyperlink>
            <w:r w:rsidRPr="00D51892">
              <w:rPr>
                <w:rFonts w:ascii="Times New Roman" w:eastAsia="Batang" w:hAnsi="Times New Roman" w:cs="Times New Roman"/>
                <w:b/>
                <w:szCs w:val="20"/>
                <w:lang w:val="en-GB"/>
              </w:rPr>
              <w:t>).</w:t>
            </w:r>
          </w:p>
          <w:p w14:paraId="05D8A014" w14:textId="39A76792" w:rsidR="0010389E" w:rsidRPr="00D51892" w:rsidRDefault="0010389E" w:rsidP="00133F8F">
            <w:pPr>
              <w:pStyle w:val="BodyText"/>
              <w:rPr>
                <w:rFonts w:ascii="Times New Roman" w:eastAsia="Batang" w:hAnsi="Times New Roman" w:cs="Times New Roman"/>
                <w:b/>
                <w:szCs w:val="20"/>
                <w:lang w:val="en-GB"/>
              </w:rPr>
            </w:pPr>
          </w:p>
        </w:tc>
      </w:tr>
      <w:tr w:rsidR="008044B4" w14:paraId="6503C489" w14:textId="77777777">
        <w:tc>
          <w:tcPr>
            <w:tcW w:w="1479" w:type="dxa"/>
          </w:tcPr>
          <w:p w14:paraId="3DAFEC1F" w14:textId="0121D3A6" w:rsidR="008044B4" w:rsidRDefault="00CC0A83">
            <w:pPr>
              <w:spacing w:after="180"/>
              <w:rPr>
                <w:rFonts w:ascii="Times New Roman" w:eastAsia="SimSun" w:hAnsi="Times New Roman" w:cs="Times New Roman"/>
                <w:szCs w:val="20"/>
                <w:lang w:eastAsia="zh-CN"/>
              </w:rPr>
            </w:pPr>
            <w:r>
              <w:rPr>
                <w:rFonts w:ascii="Times New Roman" w:eastAsia="SimSun" w:hAnsi="Times New Roman" w:cs="Times New Roman" w:hint="eastAsia"/>
                <w:szCs w:val="20"/>
                <w:lang w:eastAsia="zh-CN"/>
              </w:rPr>
              <w:t>H</w:t>
            </w:r>
            <w:r>
              <w:rPr>
                <w:rFonts w:ascii="Times New Roman" w:eastAsia="SimSun" w:hAnsi="Times New Roman" w:cs="Times New Roman"/>
                <w:szCs w:val="20"/>
                <w:lang w:eastAsia="zh-CN"/>
              </w:rPr>
              <w:t>W, HiSi</w:t>
            </w:r>
          </w:p>
        </w:tc>
        <w:tc>
          <w:tcPr>
            <w:tcW w:w="1372" w:type="dxa"/>
          </w:tcPr>
          <w:p w14:paraId="21023C4D" w14:textId="3C5A9532" w:rsidR="008044B4" w:rsidRDefault="00CC0A83">
            <w:pPr>
              <w:tabs>
                <w:tab w:val="left" w:pos="551"/>
              </w:tabs>
              <w:spacing w:after="180"/>
              <w:rPr>
                <w:rFonts w:ascii="Times New Roman" w:eastAsia="SimSun" w:hAnsi="Times New Roman" w:cs="Times New Roman"/>
                <w:szCs w:val="20"/>
                <w:lang w:eastAsia="zh-CN"/>
              </w:rPr>
            </w:pPr>
            <w:r>
              <w:rPr>
                <w:rFonts w:ascii="Times New Roman" w:eastAsia="SimSun" w:hAnsi="Times New Roman" w:cs="Times New Roman" w:hint="eastAsia"/>
                <w:szCs w:val="20"/>
                <w:lang w:eastAsia="zh-CN"/>
              </w:rPr>
              <w:t>A</w:t>
            </w:r>
            <w:r>
              <w:rPr>
                <w:rFonts w:ascii="Times New Roman" w:eastAsia="SimSun" w:hAnsi="Times New Roman" w:cs="Times New Roman"/>
                <w:szCs w:val="20"/>
                <w:lang w:eastAsia="zh-CN"/>
              </w:rPr>
              <w:t>lmost</w:t>
            </w:r>
          </w:p>
        </w:tc>
        <w:tc>
          <w:tcPr>
            <w:tcW w:w="6780" w:type="dxa"/>
          </w:tcPr>
          <w:p w14:paraId="083467AD" w14:textId="37F3CF2C" w:rsidR="008044B4" w:rsidRDefault="00CC0A83">
            <w:pPr>
              <w:spacing w:after="180"/>
              <w:rPr>
                <w:rFonts w:ascii="Times New Roman" w:eastAsia="SimSun" w:hAnsi="Times New Roman" w:cs="Times New Roman"/>
                <w:szCs w:val="20"/>
                <w:lang w:val="sv-SE" w:eastAsia="zh-CN"/>
              </w:rPr>
            </w:pPr>
            <w:r>
              <w:rPr>
                <w:rFonts w:ascii="Times New Roman" w:eastAsia="SimSun" w:hAnsi="Times New Roman" w:cs="Times New Roman" w:hint="eastAsia"/>
                <w:szCs w:val="20"/>
                <w:lang w:val="sv-SE" w:eastAsia="zh-CN"/>
              </w:rPr>
              <w:t>W</w:t>
            </w:r>
            <w:r>
              <w:rPr>
                <w:rFonts w:ascii="Times New Roman" w:eastAsia="SimSun" w:hAnsi="Times New Roman" w:cs="Times New Roman"/>
                <w:szCs w:val="20"/>
                <w:lang w:val="sv-SE" w:eastAsia="zh-CN"/>
              </w:rPr>
              <w:t xml:space="preserve">e think we need to tell RAN2 that whether 2Tx branches is applicable to RedCap </w:t>
            </w:r>
            <w:r w:rsidR="00EB6CA1">
              <w:rPr>
                <w:rFonts w:ascii="Times New Roman" w:eastAsia="SimSun" w:hAnsi="Times New Roman" w:cs="Times New Roman"/>
                <w:szCs w:val="20"/>
                <w:lang w:val="sv-SE" w:eastAsia="zh-CN"/>
              </w:rPr>
              <w:t>UEs</w:t>
            </w:r>
            <w:r>
              <w:rPr>
                <w:rFonts w:ascii="Times New Roman" w:eastAsia="SimSun" w:hAnsi="Times New Roman" w:cs="Times New Roman"/>
                <w:szCs w:val="20"/>
                <w:lang w:val="sv-SE" w:eastAsia="zh-CN"/>
              </w:rPr>
              <w:t xml:space="preserve"> or not is under discussion, to reflect the whole discussion status and avoid misleading.</w:t>
            </w:r>
          </w:p>
          <w:p w14:paraId="6DD0240C" w14:textId="344EA5EB" w:rsidR="00CC0A83" w:rsidRDefault="00CC0A83" w:rsidP="00CC0A83">
            <w:pPr>
              <w:spacing w:after="180"/>
              <w:rPr>
                <w:rFonts w:ascii="Times New Roman" w:eastAsia="SimSun" w:hAnsi="Times New Roman" w:cs="Times New Roman"/>
                <w:szCs w:val="20"/>
                <w:lang w:val="sv-SE" w:eastAsia="zh-CN"/>
              </w:rPr>
            </w:pPr>
            <w:r>
              <w:rPr>
                <w:rFonts w:ascii="Times New Roman" w:eastAsia="SimSun" w:hAnsi="Times New Roman" w:cs="Times New Roman"/>
                <w:szCs w:val="20"/>
                <w:lang w:val="sv-SE" w:eastAsia="zh-CN"/>
              </w:rPr>
              <w:t>Note we understand there are other open issues and we don;t need to list all of them and we are lack of time. However, this relevant discussion starts relatively earlier and thus should be clearly known to the group. Thus, prefer to have one more sentence about this point.</w:t>
            </w:r>
          </w:p>
        </w:tc>
      </w:tr>
      <w:tr w:rsidR="00EB6CA1" w14:paraId="5C89510F" w14:textId="77777777" w:rsidTr="008743E5">
        <w:tc>
          <w:tcPr>
            <w:tcW w:w="1479" w:type="dxa"/>
          </w:tcPr>
          <w:p w14:paraId="0EB1EE56" w14:textId="411C1D28" w:rsidR="00EB6CA1" w:rsidRDefault="00EB6CA1">
            <w:pPr>
              <w:spacing w:after="180"/>
              <w:rPr>
                <w:rFonts w:ascii="Times New Roman" w:eastAsia="SimSun" w:hAnsi="Times New Roman" w:cs="Times New Roman"/>
                <w:szCs w:val="20"/>
                <w:lang w:eastAsia="zh-CN"/>
              </w:rPr>
            </w:pPr>
            <w:r>
              <w:rPr>
                <w:rFonts w:ascii="Times New Roman" w:eastAsia="SimSun" w:hAnsi="Times New Roman" w:cs="Times New Roman"/>
                <w:szCs w:val="20"/>
                <w:lang w:eastAsia="zh-CN"/>
              </w:rPr>
              <w:t>FL</w:t>
            </w:r>
          </w:p>
        </w:tc>
        <w:tc>
          <w:tcPr>
            <w:tcW w:w="8152" w:type="dxa"/>
            <w:gridSpan w:val="2"/>
          </w:tcPr>
          <w:p w14:paraId="37C004EA" w14:textId="62673255" w:rsidR="00EB6CA1" w:rsidRDefault="00EB6CA1">
            <w:pPr>
              <w:spacing w:after="180"/>
              <w:rPr>
                <w:rFonts w:ascii="Times New Roman" w:eastAsia="SimSun" w:hAnsi="Times New Roman" w:cs="Times New Roman"/>
                <w:szCs w:val="20"/>
                <w:lang w:val="sv-SE" w:eastAsia="zh-CN"/>
              </w:rPr>
            </w:pPr>
            <w:r>
              <w:rPr>
                <w:rFonts w:ascii="Times New Roman" w:eastAsia="SimSun" w:hAnsi="Times New Roman" w:cs="Times New Roman"/>
                <w:szCs w:val="20"/>
                <w:lang w:val="sv-SE" w:eastAsia="zh-CN"/>
              </w:rPr>
              <w:t>Regarding Huawei’s comment, this would seem to create an open issue that is not critical to the completion of the work. Instead, the proponents of the proposal to preclude 2 Tx for RedCap may want to consider to raise it in the RAN plenary.</w:t>
            </w:r>
          </w:p>
        </w:tc>
      </w:tr>
    </w:tbl>
    <w:p w14:paraId="5281870F" w14:textId="77777777" w:rsidR="00E243B7" w:rsidRDefault="00E243B7">
      <w:pPr>
        <w:rPr>
          <w:lang w:val="en-GB" w:eastAsia="ja-JP"/>
        </w:rPr>
      </w:pPr>
    </w:p>
    <w:p w14:paraId="4E2737C5" w14:textId="77777777" w:rsidR="00E243B7" w:rsidRDefault="00E10B36">
      <w:pPr>
        <w:pStyle w:val="Heading1"/>
      </w:pPr>
      <w:r>
        <w:t>References</w:t>
      </w:r>
    </w:p>
    <w:bookmarkStart w:id="2" w:name="_Ref65143491"/>
    <w:bookmarkStart w:id="3" w:name="_Ref71040330"/>
    <w:bookmarkStart w:id="4" w:name="_Ref174151459"/>
    <w:bookmarkStart w:id="5" w:name="_Ref189809556"/>
    <w:p w14:paraId="51935AEE" w14:textId="77777777" w:rsidR="00E243B7" w:rsidRDefault="00E10B36">
      <w:pPr>
        <w:pStyle w:val="Reference"/>
        <w:jc w:val="left"/>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HYPERLINK "https://www.3gpp.org/ftp/TSG_RAN/TSG_RAN/TSGR_92e/Docs/RP-211574.zip"</w:instrText>
      </w:r>
      <w:r>
        <w:rPr>
          <w:rFonts w:ascii="Times New Roman" w:hAnsi="Times New Roman" w:cs="Times New Roman"/>
        </w:rPr>
        <w:fldChar w:fldCharType="separate"/>
      </w:r>
      <w:r>
        <w:rPr>
          <w:rStyle w:val="Hyperlink"/>
          <w:rFonts w:ascii="Times New Roman" w:hAnsi="Times New Roman" w:cs="Times New Roman"/>
        </w:rPr>
        <w:t>RP-211574</w:t>
      </w:r>
      <w:r>
        <w:rPr>
          <w:rFonts w:ascii="Times New Roman" w:hAnsi="Times New Roman" w:cs="Times New Roman"/>
        </w:rPr>
        <w:fldChar w:fldCharType="end"/>
      </w:r>
      <w:r>
        <w:rPr>
          <w:rFonts w:ascii="Times New Roman" w:hAnsi="Times New Roman" w:cs="Times New Roman"/>
        </w:rPr>
        <w:t>, “Revised WID on support of reduced capability NR devices”, Ericsson</w:t>
      </w:r>
      <w:bookmarkEnd w:id="2"/>
      <w:bookmarkEnd w:id="3"/>
    </w:p>
    <w:bookmarkStart w:id="6" w:name="_Ref83717123"/>
    <w:bookmarkStart w:id="7" w:name="_Ref83735859"/>
    <w:p w14:paraId="1D14388D" w14:textId="77777777" w:rsidR="00E243B7" w:rsidRDefault="00E10B36">
      <w:pPr>
        <w:pStyle w:val="Reference"/>
        <w:jc w:val="left"/>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HYPERLINK "https://www.3gpp.org/ftp/tsg_ran/WG1_RL1/TSGR1_106-e/Docs/R1-2108271.zip" </w:instrText>
      </w:r>
      <w:r>
        <w:rPr>
          <w:rFonts w:ascii="Times New Roman" w:hAnsi="Times New Roman" w:cs="Times New Roman"/>
        </w:rPr>
        <w:fldChar w:fldCharType="separate"/>
      </w:r>
      <w:r>
        <w:rPr>
          <w:rStyle w:val="Hyperlink"/>
          <w:rFonts w:ascii="Times New Roman" w:hAnsi="Times New Roman" w:cs="Times New Roman"/>
        </w:rPr>
        <w:t>R1-2108271</w:t>
      </w:r>
      <w:r>
        <w:rPr>
          <w:rFonts w:ascii="Times New Roman" w:hAnsi="Times New Roman" w:cs="Times New Roman"/>
        </w:rPr>
        <w:fldChar w:fldCharType="end"/>
      </w:r>
      <w:r>
        <w:rPr>
          <w:rFonts w:ascii="Times New Roman" w:hAnsi="Times New Roman" w:cs="Times New Roman"/>
        </w:rPr>
        <w:t>, “RAN1 agreements for Rel-17 NR RedCap”, Rapporteur (Ericsson)</w:t>
      </w:r>
      <w:bookmarkEnd w:id="6"/>
      <w:bookmarkEnd w:id="7"/>
    </w:p>
    <w:bookmarkStart w:id="8" w:name="_Ref83116980"/>
    <w:bookmarkEnd w:id="4"/>
    <w:bookmarkEnd w:id="5"/>
    <w:p w14:paraId="2BCA35C4" w14:textId="77777777" w:rsidR="00E243B7" w:rsidRDefault="00E10B36">
      <w:pPr>
        <w:pStyle w:val="Reference"/>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HYPERLINK "https://www.3gpp.org/ftp/tsg_ran/WG1_RL1/TSGR1_106b-e/Docs/R1-2108714.zip"</w:instrText>
      </w:r>
      <w:r>
        <w:rPr>
          <w:rFonts w:ascii="Times New Roman" w:hAnsi="Times New Roman" w:cs="Times New Roman"/>
        </w:rPr>
        <w:fldChar w:fldCharType="separate"/>
      </w:r>
      <w:r>
        <w:rPr>
          <w:rStyle w:val="Hyperlink"/>
          <w:rFonts w:ascii="Times New Roman" w:hAnsi="Times New Roman" w:cs="Times New Roman"/>
        </w:rPr>
        <w:t>R1-2108714</w:t>
      </w:r>
      <w:r>
        <w:rPr>
          <w:rFonts w:ascii="Times New Roman" w:hAnsi="Times New Roman" w:cs="Times New Roman"/>
        </w:rPr>
        <w:fldChar w:fldCharType="end"/>
      </w:r>
      <w:r>
        <w:rPr>
          <w:rFonts w:ascii="Times New Roman" w:hAnsi="Times New Roman" w:cs="Times New Roman"/>
        </w:rPr>
        <w:t>, “LS on capability related RAN2 agreements for RedCap”, RAN2</w:t>
      </w:r>
      <w:bookmarkEnd w:id="8"/>
    </w:p>
    <w:bookmarkStart w:id="9" w:name="_Ref87284964"/>
    <w:p w14:paraId="077D710E" w14:textId="77777777" w:rsidR="00E243B7" w:rsidRDefault="00E10B36">
      <w:pPr>
        <w:pStyle w:val="Reference"/>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HYPERLINK "https://www.3gpp.org/ftp/tsg_ran/WG1_RL1/TSGR1_106b-e/Docs/R1-2110382.zip" </w:instrText>
      </w:r>
      <w:r>
        <w:rPr>
          <w:rFonts w:ascii="Times New Roman" w:hAnsi="Times New Roman" w:cs="Times New Roman"/>
        </w:rPr>
        <w:fldChar w:fldCharType="separate"/>
      </w:r>
      <w:r>
        <w:rPr>
          <w:rStyle w:val="Hyperlink"/>
          <w:rFonts w:ascii="Times New Roman" w:hAnsi="Times New Roman" w:cs="Times New Roman"/>
        </w:rPr>
        <w:t>R1-2110382</w:t>
      </w:r>
      <w:r>
        <w:rPr>
          <w:rFonts w:ascii="Times New Roman" w:hAnsi="Times New Roman" w:cs="Times New Roman"/>
        </w:rPr>
        <w:fldChar w:fldCharType="end"/>
      </w:r>
      <w:r>
        <w:rPr>
          <w:rFonts w:ascii="Times New Roman" w:hAnsi="Times New Roman" w:cs="Times New Roman"/>
        </w:rPr>
        <w:t>, “FL summary on incoming LS on capability related RAN2 agreements for RedCap”, Moderator (Ericsson)</w:t>
      </w:r>
      <w:bookmarkEnd w:id="9"/>
    </w:p>
    <w:bookmarkStart w:id="10" w:name="_Ref87284998"/>
    <w:p w14:paraId="7266D92F" w14:textId="77777777" w:rsidR="00E243B7" w:rsidRDefault="00E10B36">
      <w:pPr>
        <w:pStyle w:val="Reference"/>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HYPERLINK "https://www.3gpp.org/ftp/tsg_ran/TSG_RAN/TSGR_93e/Docs/RP-212634.zip" </w:instrText>
      </w:r>
      <w:r>
        <w:rPr>
          <w:rFonts w:ascii="Times New Roman" w:hAnsi="Times New Roman" w:cs="Times New Roman"/>
        </w:rPr>
        <w:fldChar w:fldCharType="separate"/>
      </w:r>
      <w:r>
        <w:rPr>
          <w:rStyle w:val="Hyperlink"/>
          <w:rFonts w:ascii="Times New Roman" w:hAnsi="Times New Roman" w:cs="Times New Roman"/>
        </w:rPr>
        <w:t>RP-212634</w:t>
      </w:r>
      <w:r>
        <w:rPr>
          <w:rFonts w:ascii="Times New Roman" w:hAnsi="Times New Roman" w:cs="Times New Roman"/>
        </w:rPr>
        <w:fldChar w:fldCharType="end"/>
      </w:r>
      <w:r>
        <w:rPr>
          <w:rFonts w:ascii="Times New Roman" w:hAnsi="Times New Roman" w:cs="Times New Roman"/>
        </w:rPr>
        <w:t>, “Moderator's summary for discussion [93e-16-RedCap-WI]”, Intel</w:t>
      </w:r>
      <w:bookmarkEnd w:id="10"/>
    </w:p>
    <w:bookmarkStart w:id="11" w:name="_Ref84801260"/>
    <w:p w14:paraId="6EA6DBA1" w14:textId="77777777" w:rsidR="00E243B7" w:rsidRDefault="00E10B36">
      <w:pPr>
        <w:pStyle w:val="Reference"/>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HYPERLINK "https://www.3gpp.org/ftp/Specs/archive/38_series/38.822/38822-g10.zip" </w:instrText>
      </w:r>
      <w:r>
        <w:rPr>
          <w:rFonts w:ascii="Times New Roman" w:hAnsi="Times New Roman" w:cs="Times New Roman"/>
        </w:rPr>
        <w:fldChar w:fldCharType="separate"/>
      </w:r>
      <w:r>
        <w:rPr>
          <w:rStyle w:val="Hyperlink"/>
          <w:rFonts w:ascii="Times New Roman" w:hAnsi="Times New Roman" w:cs="Times New Roman"/>
        </w:rPr>
        <w:t>TR 38.822 V16.1.0</w:t>
      </w:r>
      <w:r>
        <w:rPr>
          <w:rFonts w:ascii="Times New Roman" w:hAnsi="Times New Roman" w:cs="Times New Roman"/>
        </w:rPr>
        <w:fldChar w:fldCharType="end"/>
      </w:r>
      <w:r>
        <w:rPr>
          <w:rFonts w:ascii="Times New Roman" w:hAnsi="Times New Roman" w:cs="Times New Roman"/>
        </w:rPr>
        <w:t>, “NR; User Equipment (UE) feature list (Release 16)”</w:t>
      </w:r>
      <w:bookmarkEnd w:id="11"/>
    </w:p>
    <w:bookmarkStart w:id="12" w:name="_Ref84806663"/>
    <w:p w14:paraId="12449D90" w14:textId="77777777" w:rsidR="00E243B7" w:rsidRDefault="00E10B36">
      <w:pPr>
        <w:pStyle w:val="Reference"/>
        <w:rPr>
          <w:rFonts w:ascii="Times New Roman" w:hAnsi="Times New Roman" w:cs="Times New Roman"/>
        </w:rPr>
      </w:pPr>
      <w:r>
        <w:fldChar w:fldCharType="begin"/>
      </w:r>
      <w:r>
        <w:instrText xml:space="preserve"> HYPERLINK "https://www.3gpp.org/ftp/Specs/archive/38_series/38.875/38875-h00.zip" </w:instrText>
      </w:r>
      <w:r>
        <w:fldChar w:fldCharType="separate"/>
      </w:r>
      <w:r>
        <w:rPr>
          <w:rStyle w:val="Hyperlink"/>
          <w:rFonts w:ascii="Times New Roman" w:hAnsi="Times New Roman" w:cs="Times New Roman"/>
        </w:rPr>
        <w:t>TR 38.875 V17.0.0</w:t>
      </w:r>
      <w:r>
        <w:fldChar w:fldCharType="end"/>
      </w:r>
      <w:r>
        <w:t xml:space="preserve">, </w:t>
      </w:r>
      <w:r>
        <w:rPr>
          <w:rFonts w:ascii="Times New Roman" w:hAnsi="Times New Roman" w:cs="Times New Roman"/>
        </w:rPr>
        <w:t>“Study on support of reduced capability NR devices (Release 17)”</w:t>
      </w:r>
      <w:bookmarkEnd w:id="12"/>
    </w:p>
    <w:bookmarkStart w:id="13" w:name="_Ref87290632"/>
    <w:p w14:paraId="6D5D4A58" w14:textId="77777777" w:rsidR="00E243B7" w:rsidRDefault="00E10B36">
      <w:pPr>
        <w:pStyle w:val="Reference"/>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HYPERLINK "https://www.3gpp.org/ftp/tsg_ran/WG1_RL1/TSGR1_106b-e/Docs/R1-2110587.zip" </w:instrText>
      </w:r>
      <w:r>
        <w:rPr>
          <w:rFonts w:ascii="Times New Roman" w:hAnsi="Times New Roman" w:cs="Times New Roman"/>
        </w:rPr>
        <w:fldChar w:fldCharType="separate"/>
      </w:r>
      <w:r>
        <w:rPr>
          <w:rStyle w:val="Hyperlink"/>
          <w:rFonts w:ascii="Times New Roman" w:hAnsi="Times New Roman" w:cs="Times New Roman"/>
        </w:rPr>
        <w:t>R1-2110587</w:t>
      </w:r>
      <w:r>
        <w:rPr>
          <w:rFonts w:ascii="Times New Roman" w:hAnsi="Times New Roman" w:cs="Times New Roman"/>
        </w:rPr>
        <w:fldChar w:fldCharType="end"/>
      </w:r>
      <w:r>
        <w:rPr>
          <w:rFonts w:ascii="Times New Roman" w:hAnsi="Times New Roman" w:cs="Times New Roman"/>
        </w:rPr>
        <w:t>, “Updated RAN1 UE features list for Rel-17 NR after RAN1 #106bis-e”, Moderators (AT&amp;T, NTT DOCOMO, INC.)</w:t>
      </w:r>
      <w:bookmarkEnd w:id="13"/>
    </w:p>
    <w:bookmarkStart w:id="14" w:name="_Ref87286191"/>
    <w:p w14:paraId="2EF9F22E" w14:textId="77777777" w:rsidR="00E243B7" w:rsidRDefault="00E10B36">
      <w:pPr>
        <w:pStyle w:val="Reference"/>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HYPERLINK "https://www.3gpp.org/ftp/TSG_RAN/WG1_RL1/TSGR1_107-e/Docs/R1-2110773.zip" </w:instrText>
      </w:r>
      <w:r>
        <w:rPr>
          <w:rFonts w:ascii="Times New Roman" w:hAnsi="Times New Roman" w:cs="Times New Roman"/>
        </w:rPr>
        <w:fldChar w:fldCharType="separate"/>
      </w:r>
      <w:r>
        <w:rPr>
          <w:rStyle w:val="Hyperlink"/>
          <w:rFonts w:ascii="Times New Roman" w:hAnsi="Times New Roman" w:cs="Times New Roman"/>
        </w:rPr>
        <w:t>R1-2110773</w:t>
      </w:r>
      <w:r>
        <w:rPr>
          <w:rFonts w:ascii="Times New Roman" w:hAnsi="Times New Roman" w:cs="Times New Roman"/>
        </w:rPr>
        <w:fldChar w:fldCharType="end"/>
      </w:r>
      <w:r>
        <w:rPr>
          <w:rFonts w:ascii="Times New Roman" w:hAnsi="Times New Roman" w:cs="Times New Roman"/>
        </w:rPr>
        <w:t>, “UE features for RedCap”, Ericsson</w:t>
      </w:r>
      <w:bookmarkEnd w:id="14"/>
    </w:p>
    <w:p w14:paraId="45CC8AE1" w14:textId="77777777" w:rsidR="00E243B7" w:rsidRDefault="00F31A82">
      <w:pPr>
        <w:pStyle w:val="Reference"/>
        <w:rPr>
          <w:rFonts w:ascii="Times New Roman" w:hAnsi="Times New Roman" w:cs="Times New Roman"/>
        </w:rPr>
      </w:pPr>
      <w:hyperlink r:id="rId42" w:history="1">
        <w:r w:rsidR="00E10B36">
          <w:rPr>
            <w:rStyle w:val="Hyperlink"/>
            <w:rFonts w:ascii="Times New Roman" w:hAnsi="Times New Roman" w:cs="Times New Roman"/>
          </w:rPr>
          <w:t>R1-2110803</w:t>
        </w:r>
      </w:hyperlink>
      <w:r w:rsidR="00E10B36">
        <w:rPr>
          <w:rFonts w:ascii="Times New Roman" w:hAnsi="Times New Roman" w:cs="Times New Roman"/>
        </w:rPr>
        <w:t>, “Rel-17 UE features for RedCap”, Huawei, HiSilicon</w:t>
      </w:r>
    </w:p>
    <w:bookmarkStart w:id="15" w:name="_Ref87286320"/>
    <w:p w14:paraId="52F8AE1B" w14:textId="77777777" w:rsidR="00E243B7" w:rsidRDefault="00E10B36">
      <w:pPr>
        <w:pStyle w:val="Reference"/>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HYPERLINK "https://www.3gpp.org/ftp/TSG_RAN/WG1_RL1/TSGR1_107-e/Docs/R1-2110893.zip"</w:instrText>
      </w:r>
      <w:r>
        <w:rPr>
          <w:rFonts w:ascii="Times New Roman" w:hAnsi="Times New Roman" w:cs="Times New Roman"/>
        </w:rPr>
        <w:fldChar w:fldCharType="separate"/>
      </w:r>
      <w:r>
        <w:rPr>
          <w:rStyle w:val="Hyperlink"/>
          <w:rFonts w:ascii="Times New Roman" w:hAnsi="Times New Roman" w:cs="Times New Roman"/>
        </w:rPr>
        <w:t>R1-2110893</w:t>
      </w:r>
      <w:r>
        <w:rPr>
          <w:rFonts w:ascii="Times New Roman" w:hAnsi="Times New Roman" w:cs="Times New Roman"/>
        </w:rPr>
        <w:fldChar w:fldCharType="end"/>
      </w:r>
      <w:r>
        <w:rPr>
          <w:rFonts w:ascii="Times New Roman" w:hAnsi="Times New Roman" w:cs="Times New Roman"/>
        </w:rPr>
        <w:t>, “Further discussion on UE features for REDCAP”, FUTUREWEI</w:t>
      </w:r>
      <w:bookmarkEnd w:id="15"/>
    </w:p>
    <w:bookmarkStart w:id="16" w:name="_Ref87286322"/>
    <w:p w14:paraId="293C2FE1" w14:textId="77777777" w:rsidR="00E243B7" w:rsidRDefault="00E10B36">
      <w:pPr>
        <w:pStyle w:val="Reference"/>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HYPERLINK "https://www.3gpp.org/ftp/TSG_RAN/WG1_RL1/TSGR1_107-e/Docs/R1-2111072.zip"</w:instrText>
      </w:r>
      <w:r>
        <w:rPr>
          <w:rFonts w:ascii="Times New Roman" w:hAnsi="Times New Roman" w:cs="Times New Roman"/>
        </w:rPr>
        <w:fldChar w:fldCharType="separate"/>
      </w:r>
      <w:r>
        <w:rPr>
          <w:rStyle w:val="Hyperlink"/>
          <w:rFonts w:ascii="Times New Roman" w:hAnsi="Times New Roman" w:cs="Times New Roman"/>
        </w:rPr>
        <w:t>R1-2111072</w:t>
      </w:r>
      <w:r>
        <w:rPr>
          <w:rFonts w:ascii="Times New Roman" w:hAnsi="Times New Roman" w:cs="Times New Roman"/>
        </w:rPr>
        <w:fldChar w:fldCharType="end"/>
      </w:r>
      <w:r>
        <w:rPr>
          <w:rFonts w:ascii="Times New Roman" w:hAnsi="Times New Roman" w:cs="Times New Roman"/>
        </w:rPr>
        <w:t>, “Discussion on RedCap UE features”, ZTE, Sanechips</w:t>
      </w:r>
      <w:bookmarkEnd w:id="16"/>
    </w:p>
    <w:p w14:paraId="05059E10" w14:textId="77777777" w:rsidR="00E243B7" w:rsidRDefault="00F31A82">
      <w:pPr>
        <w:pStyle w:val="Reference"/>
        <w:rPr>
          <w:rFonts w:ascii="Times New Roman" w:hAnsi="Times New Roman" w:cs="Times New Roman"/>
        </w:rPr>
      </w:pPr>
      <w:hyperlink r:id="rId43" w:history="1">
        <w:r w:rsidR="00E10B36">
          <w:rPr>
            <w:rStyle w:val="Hyperlink"/>
            <w:rFonts w:ascii="Times New Roman" w:hAnsi="Times New Roman" w:cs="Times New Roman"/>
          </w:rPr>
          <w:t>R1-2111157</w:t>
        </w:r>
      </w:hyperlink>
      <w:r w:rsidR="00E10B36">
        <w:rPr>
          <w:rFonts w:ascii="Times New Roman" w:hAnsi="Times New Roman" w:cs="Times New Roman"/>
        </w:rPr>
        <w:t>, “On UE features for REDCAP”, Nokia, Nokia Shanghai Bell</w:t>
      </w:r>
    </w:p>
    <w:p w14:paraId="438D7EB0" w14:textId="77777777" w:rsidR="00E243B7" w:rsidRDefault="00F31A82">
      <w:pPr>
        <w:pStyle w:val="Reference"/>
        <w:rPr>
          <w:rFonts w:ascii="Times New Roman" w:hAnsi="Times New Roman" w:cs="Times New Roman"/>
        </w:rPr>
      </w:pPr>
      <w:hyperlink r:id="rId44" w:history="1">
        <w:r w:rsidR="00E10B36">
          <w:rPr>
            <w:rStyle w:val="Hyperlink"/>
            <w:rFonts w:ascii="Times New Roman" w:hAnsi="Times New Roman" w:cs="Times New Roman"/>
          </w:rPr>
          <w:t>R1-2111530</w:t>
        </w:r>
      </w:hyperlink>
      <w:r w:rsidR="00E10B36">
        <w:rPr>
          <w:rFonts w:ascii="Times New Roman" w:hAnsi="Times New Roman" w:cs="Times New Roman"/>
        </w:rPr>
        <w:t>, “On UE features for RedCap”, Intel Corporation</w:t>
      </w:r>
    </w:p>
    <w:bookmarkStart w:id="17" w:name="_Ref87286324"/>
    <w:p w14:paraId="26420C97" w14:textId="77777777" w:rsidR="00E243B7" w:rsidRDefault="00E10B36">
      <w:pPr>
        <w:pStyle w:val="Reference"/>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HYPERLINK "https://www.3gpp.org/ftp/TSG_RAN/WG1_RL1/TSGR1_107-e/Docs/R1-2111774.zip"</w:instrText>
      </w:r>
      <w:r>
        <w:rPr>
          <w:rFonts w:ascii="Times New Roman" w:hAnsi="Times New Roman" w:cs="Times New Roman"/>
        </w:rPr>
        <w:fldChar w:fldCharType="separate"/>
      </w:r>
      <w:r>
        <w:rPr>
          <w:rStyle w:val="Hyperlink"/>
          <w:rFonts w:ascii="Times New Roman" w:hAnsi="Times New Roman" w:cs="Times New Roman"/>
        </w:rPr>
        <w:t>R1-2111774</w:t>
      </w:r>
      <w:r>
        <w:rPr>
          <w:rFonts w:ascii="Times New Roman" w:hAnsi="Times New Roman" w:cs="Times New Roman"/>
        </w:rPr>
        <w:fldChar w:fldCharType="end"/>
      </w:r>
      <w:r>
        <w:rPr>
          <w:rFonts w:ascii="Times New Roman" w:hAnsi="Times New Roman" w:cs="Times New Roman"/>
        </w:rPr>
        <w:t>, “UE feature for RedCap”, Samsung</w:t>
      </w:r>
      <w:bookmarkEnd w:id="17"/>
    </w:p>
    <w:p w14:paraId="4EE9D0D9" w14:textId="77777777" w:rsidR="00E243B7" w:rsidRDefault="00F31A82">
      <w:pPr>
        <w:pStyle w:val="Reference"/>
        <w:rPr>
          <w:rFonts w:ascii="Times New Roman" w:hAnsi="Times New Roman" w:cs="Times New Roman"/>
        </w:rPr>
      </w:pPr>
      <w:hyperlink r:id="rId45" w:history="1">
        <w:r w:rsidR="00E10B36">
          <w:rPr>
            <w:rStyle w:val="Hyperlink"/>
            <w:rFonts w:ascii="Times New Roman" w:hAnsi="Times New Roman" w:cs="Times New Roman"/>
          </w:rPr>
          <w:t>R1-2111910</w:t>
        </w:r>
      </w:hyperlink>
      <w:r w:rsidR="00E10B36">
        <w:rPr>
          <w:rFonts w:ascii="Times New Roman" w:hAnsi="Times New Roman" w:cs="Times New Roman"/>
        </w:rPr>
        <w:t>, “UE features for RedCap”, Apple</w:t>
      </w:r>
    </w:p>
    <w:p w14:paraId="7AFE066C" w14:textId="77777777" w:rsidR="00E243B7" w:rsidRDefault="00F31A82">
      <w:pPr>
        <w:pStyle w:val="Reference"/>
        <w:rPr>
          <w:rFonts w:ascii="Times New Roman" w:hAnsi="Times New Roman" w:cs="Times New Roman"/>
        </w:rPr>
      </w:pPr>
      <w:hyperlink r:id="rId46" w:history="1">
        <w:r w:rsidR="00E10B36">
          <w:rPr>
            <w:rStyle w:val="Hyperlink"/>
            <w:rFonts w:ascii="Times New Roman" w:hAnsi="Times New Roman" w:cs="Times New Roman"/>
          </w:rPr>
          <w:t>R1-2112136</w:t>
        </w:r>
      </w:hyperlink>
      <w:r w:rsidR="00E10B36">
        <w:rPr>
          <w:rFonts w:ascii="Times New Roman" w:hAnsi="Times New Roman" w:cs="Times New Roman"/>
        </w:rPr>
        <w:t>, “Discussion on UE features for RedCap”, NTT DOCOMO, INC.</w:t>
      </w:r>
    </w:p>
    <w:p w14:paraId="7E494528" w14:textId="77777777" w:rsidR="00E243B7" w:rsidRDefault="00F31A82">
      <w:pPr>
        <w:pStyle w:val="Reference"/>
        <w:rPr>
          <w:rFonts w:ascii="Times New Roman" w:hAnsi="Times New Roman" w:cs="Times New Roman"/>
        </w:rPr>
      </w:pPr>
      <w:hyperlink r:id="rId47" w:history="1">
        <w:r w:rsidR="00E10B36">
          <w:rPr>
            <w:rStyle w:val="Hyperlink"/>
            <w:rFonts w:ascii="Times New Roman" w:hAnsi="Times New Roman" w:cs="Times New Roman"/>
          </w:rPr>
          <w:t>R1-2112251</w:t>
        </w:r>
      </w:hyperlink>
      <w:r w:rsidR="00E10B36">
        <w:rPr>
          <w:rFonts w:ascii="Times New Roman" w:hAnsi="Times New Roman" w:cs="Times New Roman"/>
        </w:rPr>
        <w:t>, “UE features for RedCap”, Qualcomm Incorporated</w:t>
      </w:r>
    </w:p>
    <w:bookmarkStart w:id="18" w:name="_Ref87286325"/>
    <w:p w14:paraId="5BEF0D56" w14:textId="77777777" w:rsidR="00E243B7" w:rsidRDefault="00E10B36">
      <w:pPr>
        <w:pStyle w:val="Reference"/>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HYPERLINK "https://www.3gpp.org/ftp/TSG_RAN/WG1_RL1/TSGR1_107-e/Docs/R1-2112289.zip"</w:instrText>
      </w:r>
      <w:r>
        <w:rPr>
          <w:rFonts w:ascii="Times New Roman" w:hAnsi="Times New Roman" w:cs="Times New Roman"/>
        </w:rPr>
        <w:fldChar w:fldCharType="separate"/>
      </w:r>
      <w:r>
        <w:rPr>
          <w:rStyle w:val="Hyperlink"/>
          <w:rFonts w:ascii="Times New Roman" w:hAnsi="Times New Roman" w:cs="Times New Roman"/>
        </w:rPr>
        <w:t>R1-2112289</w:t>
      </w:r>
      <w:r>
        <w:rPr>
          <w:rFonts w:ascii="Times New Roman" w:hAnsi="Times New Roman" w:cs="Times New Roman"/>
        </w:rPr>
        <w:fldChar w:fldCharType="end"/>
      </w:r>
      <w:r>
        <w:rPr>
          <w:rFonts w:ascii="Times New Roman" w:hAnsi="Times New Roman" w:cs="Times New Roman"/>
        </w:rPr>
        <w:t>, “Views on UE features for RedCap”, MediaTek Inc.</w:t>
      </w:r>
      <w:bookmarkEnd w:id="18"/>
    </w:p>
    <w:bookmarkStart w:id="19" w:name="_Ref87286197"/>
    <w:p w14:paraId="7CDF752E" w14:textId="77777777" w:rsidR="00E243B7" w:rsidRDefault="00E10B36">
      <w:pPr>
        <w:pStyle w:val="Reference"/>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HYPERLINK "https://www.3gpp.org/ftp/TSG_RAN/WG1_RL1/TSGR1_107-e/Docs/R1-2111022.zip"</w:instrText>
      </w:r>
      <w:r>
        <w:rPr>
          <w:rFonts w:ascii="Times New Roman" w:hAnsi="Times New Roman" w:cs="Times New Roman"/>
        </w:rPr>
        <w:fldChar w:fldCharType="separate"/>
      </w:r>
      <w:r>
        <w:rPr>
          <w:rStyle w:val="Hyperlink"/>
          <w:rFonts w:ascii="Times New Roman" w:hAnsi="Times New Roman" w:cs="Times New Roman"/>
        </w:rPr>
        <w:t>R1-2111022</w:t>
      </w:r>
      <w:r>
        <w:rPr>
          <w:rFonts w:ascii="Times New Roman" w:hAnsi="Times New Roman" w:cs="Times New Roman"/>
        </w:rPr>
        <w:fldChar w:fldCharType="end"/>
      </w:r>
      <w:r>
        <w:rPr>
          <w:rFonts w:ascii="Times New Roman" w:hAnsi="Times New Roman" w:cs="Times New Roman"/>
        </w:rPr>
        <w:t>, “Remaining issues on L1 reduced capability signaling”, Vivo, Guangdong Genius</w:t>
      </w:r>
      <w:bookmarkEnd w:id="19"/>
    </w:p>
    <w:p w14:paraId="239F56DB" w14:textId="77777777" w:rsidR="00E243B7" w:rsidRDefault="00E243B7">
      <w:pPr>
        <w:pStyle w:val="Reference"/>
        <w:numPr>
          <w:ilvl w:val="0"/>
          <w:numId w:val="0"/>
        </w:numPr>
        <w:rPr>
          <w:rFonts w:ascii="Times New Roman" w:hAnsi="Times New Roman" w:cs="Times New Roman"/>
        </w:rPr>
      </w:pPr>
    </w:p>
    <w:sectPr w:rsidR="00E243B7" w:rsidSect="00C21C1D">
      <w:headerReference w:type="even" r:id="rId48"/>
      <w:footerReference w:type="default" r:id="rId49"/>
      <w:footnotePr>
        <w:numRestart w:val="eachSect"/>
      </w:footnotePr>
      <w:pgSz w:w="16840" w:h="11907" w:orient="landscape"/>
      <w:pgMar w:top="1134" w:right="1418"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FB786F9" w14:textId="77777777" w:rsidR="00F31A82" w:rsidRDefault="00F31A82">
      <w:pPr>
        <w:spacing w:after="0" w:line="240" w:lineRule="auto"/>
      </w:pPr>
      <w:r>
        <w:separator/>
      </w:r>
    </w:p>
  </w:endnote>
  <w:endnote w:type="continuationSeparator" w:id="0">
    <w:p w14:paraId="38A00651" w14:textId="77777777" w:rsidR="00F31A82" w:rsidRDefault="00F31A8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Times">
    <w:altName w:val="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MS PGothic">
    <w:panose1 w:val="020B0600070205080204"/>
    <w:charset w:val="80"/>
    <w:family w:val="swiss"/>
    <w:pitch w:val="variable"/>
    <w:sig w:usb0="E00002FF" w:usb1="6AC7FDFB" w:usb2="08000012" w:usb3="00000000" w:csb0="0002009F" w:csb1="00000000"/>
  </w:font>
  <w:font w:name="Segoe UI Emoji">
    <w:panose1 w:val="020B0502040204020203"/>
    <w:charset w:val="00"/>
    <w:family w:val="swiss"/>
    <w:pitch w:val="variable"/>
    <w:sig w:usb0="00000003" w:usb1="02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EFD458" w14:textId="77777777" w:rsidR="00E10B36" w:rsidRDefault="00E10B3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CC0A83">
      <w:rPr>
        <w:rStyle w:val="PageNumber"/>
        <w:noProof/>
      </w:rPr>
      <w:t>40</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C0A83">
      <w:rPr>
        <w:rStyle w:val="PageNumber"/>
        <w:noProof/>
      </w:rPr>
      <w:t>40</w:t>
    </w:r>
    <w:r>
      <w:rPr>
        <w:rStyle w:val="PageNumber"/>
      </w:rPr>
      <w:fldChar w:fldCharType="end"/>
    </w:r>
    <w:r>
      <w:rPr>
        <w:rStyle w:val="PageNumber"/>
      </w:rPr>
      <w:tab/>
    </w:r>
  </w:p>
  <w:p w14:paraId="32B2251D" w14:textId="77777777" w:rsidR="00E10B36" w:rsidRDefault="00E10B36"/>
  <w:p w14:paraId="774687A6" w14:textId="77777777" w:rsidR="00E10B36" w:rsidRDefault="00E10B3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51C42CE" w14:textId="77777777" w:rsidR="00F31A82" w:rsidRDefault="00F31A82">
      <w:pPr>
        <w:spacing w:after="0" w:line="240" w:lineRule="auto"/>
      </w:pPr>
      <w:r>
        <w:separator/>
      </w:r>
    </w:p>
  </w:footnote>
  <w:footnote w:type="continuationSeparator" w:id="0">
    <w:p w14:paraId="312937BA" w14:textId="77777777" w:rsidR="00F31A82" w:rsidRDefault="00F31A8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F8003D" w14:textId="77777777" w:rsidR="00E10B36" w:rsidRDefault="00E10B36">
    <w:r>
      <w:t xml:space="preserve">Page </w:t>
    </w:r>
    <w:r>
      <w:fldChar w:fldCharType="begin"/>
    </w:r>
    <w:r>
      <w:instrText>PAGE</w:instrText>
    </w:r>
    <w:r>
      <w:fldChar w:fldCharType="separate"/>
    </w:r>
    <w:r>
      <w:t>4</w:t>
    </w:r>
    <w:r>
      <w:fldChar w:fldCharType="end"/>
    </w:r>
    <w:r>
      <w:br/>
      <w:t>Draft prETS 300 ???: Month YYYY</w:t>
    </w:r>
  </w:p>
  <w:p w14:paraId="392DE174" w14:textId="77777777" w:rsidR="00E10B36" w:rsidRDefault="00E10B36"/>
  <w:p w14:paraId="302EE8F2" w14:textId="77777777" w:rsidR="00E10B36" w:rsidRDefault="00E10B3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1"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A754AE0"/>
    <w:multiLevelType w:val="multilevel"/>
    <w:tmpl w:val="0A754AE0"/>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AE828AA"/>
    <w:multiLevelType w:val="multilevel"/>
    <w:tmpl w:val="0AE828AA"/>
    <w:lvl w:ilvl="0">
      <w:start w:val="1"/>
      <w:numFmt w:val="bullet"/>
      <w:lvlText w:val=""/>
      <w:lvlJc w:val="left"/>
      <w:pPr>
        <w:ind w:left="360" w:hanging="360"/>
      </w:pPr>
      <w:rPr>
        <w:rFonts w:ascii="Symbol" w:hAnsi="Symbol"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0F847706"/>
    <w:multiLevelType w:val="multilevel"/>
    <w:tmpl w:val="0F847706"/>
    <w:lvl w:ilvl="0">
      <w:start w:val="1"/>
      <w:numFmt w:val="bullet"/>
      <w:pStyle w:val="ListBullet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5" w15:restartNumberingAfterBreak="0">
    <w:nsid w:val="0FCA5EF1"/>
    <w:multiLevelType w:val="multilevel"/>
    <w:tmpl w:val="0FCA5EF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5631D81"/>
    <w:multiLevelType w:val="multilevel"/>
    <w:tmpl w:val="15631D81"/>
    <w:lvl w:ilvl="0">
      <w:start w:val="1"/>
      <w:numFmt w:val="bullet"/>
      <w:lvlText w:val=""/>
      <w:lvlJc w:val="left"/>
      <w:pPr>
        <w:tabs>
          <w:tab w:val="left" w:pos="720"/>
        </w:tabs>
        <w:ind w:left="720" w:hanging="360"/>
      </w:pPr>
      <w:rPr>
        <w:rFonts w:ascii="Symbol" w:hAnsi="Symbol" w:hint="default"/>
        <w:sz w:val="20"/>
      </w:rPr>
    </w:lvl>
    <w:lvl w:ilvl="1">
      <w:start w:val="2018"/>
      <w:numFmt w:val="bullet"/>
      <w:lvlText w:val="-"/>
      <w:lvlJc w:val="left"/>
      <w:pPr>
        <w:tabs>
          <w:tab w:val="left" w:pos="1440"/>
        </w:tabs>
        <w:ind w:left="1440" w:hanging="360"/>
      </w:pPr>
      <w:rPr>
        <w:rFonts w:ascii="Arial" w:eastAsia="Yu Mincho" w:hAnsi="Arial" w:cs="Aria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7" w15:restartNumberingAfterBreak="0">
    <w:nsid w:val="1A600F6A"/>
    <w:multiLevelType w:val="multilevel"/>
    <w:tmpl w:val="1A600F6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A6C6353"/>
    <w:multiLevelType w:val="multilevel"/>
    <w:tmpl w:val="1A6C635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CE3647B"/>
    <w:multiLevelType w:val="multilevel"/>
    <w:tmpl w:val="1CE3647B"/>
    <w:lvl w:ilvl="0">
      <w:numFmt w:val="bullet"/>
      <w:lvlText w:val="•"/>
      <w:lvlJc w:val="left"/>
      <w:pPr>
        <w:ind w:left="360" w:hanging="360"/>
      </w:pPr>
      <w:rPr>
        <w:rFonts w:ascii="Times New Roman" w:eastAsia="Batang"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1CF04B06"/>
    <w:multiLevelType w:val="multilevel"/>
    <w:tmpl w:val="1CF04B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0396CDA"/>
    <w:multiLevelType w:val="multilevel"/>
    <w:tmpl w:val="20396CDA"/>
    <w:lvl w:ilvl="0">
      <w:start w:val="1"/>
      <w:numFmt w:val="bullet"/>
      <w:pStyle w:val="ListBullet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12" w15:restartNumberingAfterBreak="0">
    <w:nsid w:val="22E7339D"/>
    <w:multiLevelType w:val="multilevel"/>
    <w:tmpl w:val="22E733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64A0CB9"/>
    <w:multiLevelType w:val="multilevel"/>
    <w:tmpl w:val="264A0CB9"/>
    <w:lvl w:ilvl="0">
      <w:start w:val="1"/>
      <w:numFmt w:val="bullet"/>
      <w:lvlText w:val="-"/>
      <w:lvlJc w:val="left"/>
      <w:pPr>
        <w:ind w:left="720" w:hanging="360"/>
      </w:pPr>
      <w:rPr>
        <w:rFonts w:ascii="Courier New" w:hAnsi="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71A37FD"/>
    <w:multiLevelType w:val="multilevel"/>
    <w:tmpl w:val="271A37FD"/>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5" w15:restartNumberingAfterBreak="0">
    <w:nsid w:val="275A7442"/>
    <w:multiLevelType w:val="multilevel"/>
    <w:tmpl w:val="275A7442"/>
    <w:lvl w:ilvl="0">
      <w:start w:val="1"/>
      <w:numFmt w:val="bullet"/>
      <w:pStyle w:val="ListBullet3"/>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16"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10DF546"/>
    <w:multiLevelType w:val="singleLevel"/>
    <w:tmpl w:val="310DF546"/>
    <w:lvl w:ilvl="0">
      <w:start w:val="1"/>
      <w:numFmt w:val="bullet"/>
      <w:lvlText w:val=""/>
      <w:lvlJc w:val="left"/>
      <w:pPr>
        <w:ind w:left="420" w:hanging="420"/>
      </w:pPr>
      <w:rPr>
        <w:rFonts w:ascii="Symbol" w:hAnsi="Symbol" w:cs="Symbol" w:hint="default"/>
      </w:rPr>
    </w:lvl>
  </w:abstractNum>
  <w:abstractNum w:abstractNumId="18" w15:restartNumberingAfterBreak="0">
    <w:nsid w:val="313173E2"/>
    <w:multiLevelType w:val="multilevel"/>
    <w:tmpl w:val="313173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1C51CAD"/>
    <w:multiLevelType w:val="multilevel"/>
    <w:tmpl w:val="31C51C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3EA44FF"/>
    <w:multiLevelType w:val="multilevel"/>
    <w:tmpl w:val="33EA44FF"/>
    <w:lvl w:ilvl="0">
      <w:start w:val="1"/>
      <w:numFmt w:val="decimal"/>
      <w:pStyle w:val="ListNumber"/>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21" w15:restartNumberingAfterBreak="0">
    <w:nsid w:val="340F6F9A"/>
    <w:multiLevelType w:val="hybridMultilevel"/>
    <w:tmpl w:val="716CD36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354B37E3"/>
    <w:multiLevelType w:val="multilevel"/>
    <w:tmpl w:val="354B37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96C2FB3"/>
    <w:multiLevelType w:val="multilevel"/>
    <w:tmpl w:val="396C2FB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A59300F"/>
    <w:multiLevelType w:val="multilevel"/>
    <w:tmpl w:val="3A59300F"/>
    <w:lvl w:ilvl="0">
      <w:start w:val="5"/>
      <w:numFmt w:val="bullet"/>
      <w:lvlText w:val=""/>
      <w:lvlJc w:val="left"/>
      <w:pPr>
        <w:ind w:left="420" w:hanging="420"/>
      </w:pPr>
      <w:rPr>
        <w:rFonts w:ascii="Symbol" w:eastAsia="Batang"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180"/>
      </w:pPr>
      <w:rPr>
        <w:rFonts w:ascii="Symbol" w:hAnsi="Symbol" w:hint="default"/>
      </w:rPr>
    </w:lvl>
    <w:lvl w:ilvl="3">
      <w:start w:val="1"/>
      <w:numFmt w:val="bullet"/>
      <w:lvlText w:val="o"/>
      <w:lvlJc w:val="left"/>
      <w:pPr>
        <w:tabs>
          <w:tab w:val="left" w:pos="2880"/>
        </w:tabs>
        <w:ind w:left="2880" w:hanging="360"/>
      </w:pPr>
      <w:rPr>
        <w:rFonts w:ascii="Courier New" w:hAnsi="Courier New" w:cs="Courier New" w:hint="default"/>
      </w:r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6" w15:restartNumberingAfterBreak="0">
    <w:nsid w:val="43BA65FC"/>
    <w:multiLevelType w:val="multilevel"/>
    <w:tmpl w:val="43BA65FC"/>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8" w15:restartNumberingAfterBreak="0">
    <w:nsid w:val="47350C66"/>
    <w:multiLevelType w:val="multilevel"/>
    <w:tmpl w:val="47350C66"/>
    <w:lvl w:ilvl="0">
      <w:start w:val="1"/>
      <w:numFmt w:val="bullet"/>
      <w:lvlText w:val=""/>
      <w:lvlJc w:val="left"/>
      <w:pPr>
        <w:ind w:left="825" w:hanging="360"/>
      </w:pPr>
      <w:rPr>
        <w:rFonts w:ascii="Symbol" w:hAnsi="Symbol" w:hint="default"/>
      </w:rPr>
    </w:lvl>
    <w:lvl w:ilvl="1">
      <w:start w:val="1"/>
      <w:numFmt w:val="bullet"/>
      <w:lvlText w:val="o"/>
      <w:lvlJc w:val="left"/>
      <w:pPr>
        <w:ind w:left="1545" w:hanging="360"/>
      </w:pPr>
      <w:rPr>
        <w:rFonts w:ascii="Courier New" w:hAnsi="Courier New" w:cs="Courier New" w:hint="default"/>
      </w:rPr>
    </w:lvl>
    <w:lvl w:ilvl="2">
      <w:start w:val="1"/>
      <w:numFmt w:val="bullet"/>
      <w:lvlText w:val=""/>
      <w:lvlJc w:val="left"/>
      <w:pPr>
        <w:ind w:left="2265" w:hanging="360"/>
      </w:pPr>
      <w:rPr>
        <w:rFonts w:ascii="Wingdings" w:hAnsi="Wingdings" w:hint="default"/>
      </w:rPr>
    </w:lvl>
    <w:lvl w:ilvl="3">
      <w:start w:val="1"/>
      <w:numFmt w:val="bullet"/>
      <w:lvlText w:val=""/>
      <w:lvlJc w:val="left"/>
      <w:pPr>
        <w:ind w:left="2985" w:hanging="360"/>
      </w:pPr>
      <w:rPr>
        <w:rFonts w:ascii="Symbol" w:hAnsi="Symbol" w:hint="default"/>
      </w:rPr>
    </w:lvl>
    <w:lvl w:ilvl="4">
      <w:start w:val="1"/>
      <w:numFmt w:val="bullet"/>
      <w:lvlText w:val="o"/>
      <w:lvlJc w:val="left"/>
      <w:pPr>
        <w:ind w:left="3705" w:hanging="360"/>
      </w:pPr>
      <w:rPr>
        <w:rFonts w:ascii="Courier New" w:hAnsi="Courier New" w:cs="Courier New" w:hint="default"/>
      </w:rPr>
    </w:lvl>
    <w:lvl w:ilvl="5">
      <w:start w:val="1"/>
      <w:numFmt w:val="bullet"/>
      <w:lvlText w:val=""/>
      <w:lvlJc w:val="left"/>
      <w:pPr>
        <w:ind w:left="4425" w:hanging="360"/>
      </w:pPr>
      <w:rPr>
        <w:rFonts w:ascii="Wingdings" w:hAnsi="Wingdings" w:hint="default"/>
      </w:rPr>
    </w:lvl>
    <w:lvl w:ilvl="6">
      <w:start w:val="1"/>
      <w:numFmt w:val="bullet"/>
      <w:lvlText w:val=""/>
      <w:lvlJc w:val="left"/>
      <w:pPr>
        <w:ind w:left="5145" w:hanging="360"/>
      </w:pPr>
      <w:rPr>
        <w:rFonts w:ascii="Symbol" w:hAnsi="Symbol" w:hint="default"/>
      </w:rPr>
    </w:lvl>
    <w:lvl w:ilvl="7">
      <w:start w:val="1"/>
      <w:numFmt w:val="bullet"/>
      <w:lvlText w:val="o"/>
      <w:lvlJc w:val="left"/>
      <w:pPr>
        <w:ind w:left="5865" w:hanging="360"/>
      </w:pPr>
      <w:rPr>
        <w:rFonts w:ascii="Courier New" w:hAnsi="Courier New" w:cs="Courier New" w:hint="default"/>
      </w:rPr>
    </w:lvl>
    <w:lvl w:ilvl="8">
      <w:start w:val="1"/>
      <w:numFmt w:val="bullet"/>
      <w:lvlText w:val=""/>
      <w:lvlJc w:val="left"/>
      <w:pPr>
        <w:ind w:left="6585" w:hanging="360"/>
      </w:pPr>
      <w:rPr>
        <w:rFonts w:ascii="Wingdings" w:hAnsi="Wingdings" w:hint="default"/>
      </w:rPr>
    </w:lvl>
  </w:abstractNum>
  <w:abstractNum w:abstractNumId="29" w15:restartNumberingAfterBreak="0">
    <w:nsid w:val="49015FA2"/>
    <w:multiLevelType w:val="multilevel"/>
    <w:tmpl w:val="49015F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1"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545F14A9"/>
    <w:multiLevelType w:val="multilevel"/>
    <w:tmpl w:val="545F14A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35" w15:restartNumberingAfterBreak="0">
    <w:nsid w:val="5FC00131"/>
    <w:multiLevelType w:val="multilevel"/>
    <w:tmpl w:val="5FC0013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0ED374B"/>
    <w:multiLevelType w:val="multilevel"/>
    <w:tmpl w:val="60ED37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CDD1755"/>
    <w:multiLevelType w:val="hybridMultilevel"/>
    <w:tmpl w:val="BE6A9444"/>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8" w15:restartNumberingAfterBreak="0">
    <w:nsid w:val="6D74394F"/>
    <w:multiLevelType w:val="multilevel"/>
    <w:tmpl w:val="6D74394F"/>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40" w15:restartNumberingAfterBreak="0">
    <w:nsid w:val="745B1AC6"/>
    <w:multiLevelType w:val="multilevel"/>
    <w:tmpl w:val="745B1A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4FF1CEA"/>
    <w:multiLevelType w:val="multilevel"/>
    <w:tmpl w:val="74FF1CEA"/>
    <w:lvl w:ilvl="0">
      <w:start w:val="1"/>
      <w:numFmt w:val="bullet"/>
      <w:pStyle w:val="ListBullet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42" w15:restartNumberingAfterBreak="0">
    <w:nsid w:val="7A764571"/>
    <w:multiLevelType w:val="multilevel"/>
    <w:tmpl w:val="7A7645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C324AF7"/>
    <w:multiLevelType w:val="multilevel"/>
    <w:tmpl w:val="7C324A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DFF01F8"/>
    <w:multiLevelType w:val="multilevel"/>
    <w:tmpl w:val="7DFF01F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9"/>
  </w:num>
  <w:num w:numId="2">
    <w:abstractNumId w:val="20"/>
  </w:num>
  <w:num w:numId="3">
    <w:abstractNumId w:val="4"/>
  </w:num>
  <w:num w:numId="4">
    <w:abstractNumId w:val="15"/>
  </w:num>
  <w:num w:numId="5">
    <w:abstractNumId w:val="11"/>
  </w:num>
  <w:num w:numId="6">
    <w:abstractNumId w:val="34"/>
  </w:num>
  <w:num w:numId="7">
    <w:abstractNumId w:val="0"/>
  </w:num>
  <w:num w:numId="8">
    <w:abstractNumId w:val="41"/>
  </w:num>
  <w:num w:numId="9">
    <w:abstractNumId w:val="30"/>
  </w:num>
  <w:num w:numId="10">
    <w:abstractNumId w:val="25"/>
  </w:num>
  <w:num w:numId="11">
    <w:abstractNumId w:val="31"/>
  </w:num>
  <w:num w:numId="12">
    <w:abstractNumId w:val="32"/>
  </w:num>
  <w:num w:numId="13">
    <w:abstractNumId w:val="16"/>
  </w:num>
  <w:num w:numId="14">
    <w:abstractNumId w:val="1"/>
  </w:num>
  <w:num w:numId="15">
    <w:abstractNumId w:val="27"/>
  </w:num>
  <w:num w:numId="16">
    <w:abstractNumId w:val="12"/>
  </w:num>
  <w:num w:numId="17">
    <w:abstractNumId w:val="36"/>
  </w:num>
  <w:num w:numId="18">
    <w:abstractNumId w:val="7"/>
  </w:num>
  <w:num w:numId="19">
    <w:abstractNumId w:val="2"/>
  </w:num>
  <w:num w:numId="20">
    <w:abstractNumId w:val="42"/>
  </w:num>
  <w:num w:numId="21">
    <w:abstractNumId w:val="17"/>
  </w:num>
  <w:num w:numId="22">
    <w:abstractNumId w:val="35"/>
  </w:num>
  <w:num w:numId="23">
    <w:abstractNumId w:val="3"/>
  </w:num>
  <w:num w:numId="24">
    <w:abstractNumId w:val="10"/>
  </w:num>
  <w:num w:numId="25">
    <w:abstractNumId w:val="13"/>
  </w:num>
  <w:num w:numId="26">
    <w:abstractNumId w:val="9"/>
  </w:num>
  <w:num w:numId="27">
    <w:abstractNumId w:val="22"/>
  </w:num>
  <w:num w:numId="28">
    <w:abstractNumId w:val="5"/>
  </w:num>
  <w:num w:numId="29">
    <w:abstractNumId w:val="14"/>
  </w:num>
  <w:num w:numId="30">
    <w:abstractNumId w:val="6"/>
  </w:num>
  <w:num w:numId="31">
    <w:abstractNumId w:val="18"/>
  </w:num>
  <w:num w:numId="32">
    <w:abstractNumId w:val="29"/>
  </w:num>
  <w:num w:numId="33">
    <w:abstractNumId w:val="23"/>
  </w:num>
  <w:num w:numId="34">
    <w:abstractNumId w:val="43"/>
  </w:num>
  <w:num w:numId="35">
    <w:abstractNumId w:val="28"/>
  </w:num>
  <w:num w:numId="36">
    <w:abstractNumId w:val="40"/>
  </w:num>
  <w:num w:numId="37">
    <w:abstractNumId w:val="33"/>
  </w:num>
  <w:num w:numId="38">
    <w:abstractNumId w:val="44"/>
  </w:num>
  <w:num w:numId="39">
    <w:abstractNumId w:val="26"/>
  </w:num>
  <w:num w:numId="40">
    <w:abstractNumId w:val="24"/>
  </w:num>
  <w:num w:numId="41">
    <w:abstractNumId w:val="8"/>
  </w:num>
  <w:num w:numId="42">
    <w:abstractNumId w:val="19"/>
  </w:num>
  <w:num w:numId="43">
    <w:abstractNumId w:val="37"/>
  </w:num>
  <w:num w:numId="44">
    <w:abstractNumId w:val="38"/>
  </w:num>
  <w:num w:numId="45">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bordersDoNotSurroundHeader/>
  <w:bordersDoNotSurroundFooter/>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13D8"/>
    <w:rsid w:val="000006E1"/>
    <w:rsid w:val="00001AFB"/>
    <w:rsid w:val="00002290"/>
    <w:rsid w:val="00002816"/>
    <w:rsid w:val="00002A37"/>
    <w:rsid w:val="00003308"/>
    <w:rsid w:val="00003C92"/>
    <w:rsid w:val="00004159"/>
    <w:rsid w:val="000043A8"/>
    <w:rsid w:val="00004F03"/>
    <w:rsid w:val="0000564C"/>
    <w:rsid w:val="00006446"/>
    <w:rsid w:val="00006896"/>
    <w:rsid w:val="0000782F"/>
    <w:rsid w:val="00007CDC"/>
    <w:rsid w:val="000108F9"/>
    <w:rsid w:val="00010C5B"/>
    <w:rsid w:val="00011B28"/>
    <w:rsid w:val="00011EF7"/>
    <w:rsid w:val="000123C6"/>
    <w:rsid w:val="0001249F"/>
    <w:rsid w:val="00013C22"/>
    <w:rsid w:val="00014ADE"/>
    <w:rsid w:val="00014C51"/>
    <w:rsid w:val="00014E91"/>
    <w:rsid w:val="00014FB7"/>
    <w:rsid w:val="0001564B"/>
    <w:rsid w:val="000158D6"/>
    <w:rsid w:val="00015D15"/>
    <w:rsid w:val="00016C54"/>
    <w:rsid w:val="00017BE7"/>
    <w:rsid w:val="0002019C"/>
    <w:rsid w:val="000214BE"/>
    <w:rsid w:val="00023301"/>
    <w:rsid w:val="000233D8"/>
    <w:rsid w:val="00024569"/>
    <w:rsid w:val="0002564D"/>
    <w:rsid w:val="00025ECA"/>
    <w:rsid w:val="0002634B"/>
    <w:rsid w:val="00026B32"/>
    <w:rsid w:val="000300D6"/>
    <w:rsid w:val="000305F5"/>
    <w:rsid w:val="00030C1E"/>
    <w:rsid w:val="0003146B"/>
    <w:rsid w:val="00031477"/>
    <w:rsid w:val="000318CD"/>
    <w:rsid w:val="00031E6F"/>
    <w:rsid w:val="0003213E"/>
    <w:rsid w:val="000325B8"/>
    <w:rsid w:val="000333FF"/>
    <w:rsid w:val="00033418"/>
    <w:rsid w:val="00034C15"/>
    <w:rsid w:val="00034E5A"/>
    <w:rsid w:val="0003503D"/>
    <w:rsid w:val="00036BA1"/>
    <w:rsid w:val="0003714B"/>
    <w:rsid w:val="0004039C"/>
    <w:rsid w:val="00040707"/>
    <w:rsid w:val="00040BCE"/>
    <w:rsid w:val="000422E2"/>
    <w:rsid w:val="00042B82"/>
    <w:rsid w:val="00042C05"/>
    <w:rsid w:val="00042F22"/>
    <w:rsid w:val="00043545"/>
    <w:rsid w:val="00043846"/>
    <w:rsid w:val="00043B00"/>
    <w:rsid w:val="00043BB0"/>
    <w:rsid w:val="00044222"/>
    <w:rsid w:val="000444EF"/>
    <w:rsid w:val="000459E1"/>
    <w:rsid w:val="00047579"/>
    <w:rsid w:val="00047B26"/>
    <w:rsid w:val="00047D9A"/>
    <w:rsid w:val="000502BB"/>
    <w:rsid w:val="00050A7C"/>
    <w:rsid w:val="00050CBE"/>
    <w:rsid w:val="00050CFC"/>
    <w:rsid w:val="00052440"/>
    <w:rsid w:val="00052A07"/>
    <w:rsid w:val="00053254"/>
    <w:rsid w:val="000533FB"/>
    <w:rsid w:val="000534E3"/>
    <w:rsid w:val="00053D2D"/>
    <w:rsid w:val="000542EC"/>
    <w:rsid w:val="00055C1D"/>
    <w:rsid w:val="0005606A"/>
    <w:rsid w:val="00057092"/>
    <w:rsid w:val="00057117"/>
    <w:rsid w:val="00060DDB"/>
    <w:rsid w:val="000616E7"/>
    <w:rsid w:val="000619AF"/>
    <w:rsid w:val="00061A9C"/>
    <w:rsid w:val="00061DBD"/>
    <w:rsid w:val="0006449D"/>
    <w:rsid w:val="0006476B"/>
    <w:rsid w:val="0006487E"/>
    <w:rsid w:val="000650DA"/>
    <w:rsid w:val="000656C7"/>
    <w:rsid w:val="00065E1A"/>
    <w:rsid w:val="00065E9C"/>
    <w:rsid w:val="00066CF6"/>
    <w:rsid w:val="00067187"/>
    <w:rsid w:val="00067473"/>
    <w:rsid w:val="0006782A"/>
    <w:rsid w:val="00067FA1"/>
    <w:rsid w:val="00070862"/>
    <w:rsid w:val="00071340"/>
    <w:rsid w:val="00071FCF"/>
    <w:rsid w:val="000725F7"/>
    <w:rsid w:val="00075D32"/>
    <w:rsid w:val="0007769D"/>
    <w:rsid w:val="00077C43"/>
    <w:rsid w:val="00077E5F"/>
    <w:rsid w:val="0008036A"/>
    <w:rsid w:val="000806C8"/>
    <w:rsid w:val="00080AB4"/>
    <w:rsid w:val="00081384"/>
    <w:rsid w:val="000815AF"/>
    <w:rsid w:val="00081AE6"/>
    <w:rsid w:val="00081CD0"/>
    <w:rsid w:val="0008244D"/>
    <w:rsid w:val="00082969"/>
    <w:rsid w:val="00083AE8"/>
    <w:rsid w:val="00083FD4"/>
    <w:rsid w:val="00084583"/>
    <w:rsid w:val="00084864"/>
    <w:rsid w:val="00084874"/>
    <w:rsid w:val="000855EB"/>
    <w:rsid w:val="00085B52"/>
    <w:rsid w:val="000866F2"/>
    <w:rsid w:val="00086974"/>
    <w:rsid w:val="00086A67"/>
    <w:rsid w:val="00086D67"/>
    <w:rsid w:val="00087260"/>
    <w:rsid w:val="00087AA9"/>
    <w:rsid w:val="0009009F"/>
    <w:rsid w:val="00091551"/>
    <w:rsid w:val="00091557"/>
    <w:rsid w:val="00091857"/>
    <w:rsid w:val="000919E5"/>
    <w:rsid w:val="000924C1"/>
    <w:rsid w:val="000924F0"/>
    <w:rsid w:val="00093474"/>
    <w:rsid w:val="0009510F"/>
    <w:rsid w:val="000951BE"/>
    <w:rsid w:val="000964C0"/>
    <w:rsid w:val="00096A3A"/>
    <w:rsid w:val="00096C2E"/>
    <w:rsid w:val="00097548"/>
    <w:rsid w:val="000A0A37"/>
    <w:rsid w:val="000A1232"/>
    <w:rsid w:val="000A1B7B"/>
    <w:rsid w:val="000A21A5"/>
    <w:rsid w:val="000A3181"/>
    <w:rsid w:val="000A3613"/>
    <w:rsid w:val="000A3C0C"/>
    <w:rsid w:val="000A3EF4"/>
    <w:rsid w:val="000A3FA0"/>
    <w:rsid w:val="000A56F2"/>
    <w:rsid w:val="000A7365"/>
    <w:rsid w:val="000B0145"/>
    <w:rsid w:val="000B0AF7"/>
    <w:rsid w:val="000B0BE9"/>
    <w:rsid w:val="000B0D0E"/>
    <w:rsid w:val="000B1B1D"/>
    <w:rsid w:val="000B2719"/>
    <w:rsid w:val="000B2CC8"/>
    <w:rsid w:val="000B3A8F"/>
    <w:rsid w:val="000B4232"/>
    <w:rsid w:val="000B4AB9"/>
    <w:rsid w:val="000B4F56"/>
    <w:rsid w:val="000B5123"/>
    <w:rsid w:val="000B58C3"/>
    <w:rsid w:val="000B5DD6"/>
    <w:rsid w:val="000B61E9"/>
    <w:rsid w:val="000B7B66"/>
    <w:rsid w:val="000C01A2"/>
    <w:rsid w:val="000C04DB"/>
    <w:rsid w:val="000C05A4"/>
    <w:rsid w:val="000C0E26"/>
    <w:rsid w:val="000C1119"/>
    <w:rsid w:val="000C125F"/>
    <w:rsid w:val="000C165A"/>
    <w:rsid w:val="000C17E2"/>
    <w:rsid w:val="000C21EE"/>
    <w:rsid w:val="000C24B9"/>
    <w:rsid w:val="000C2538"/>
    <w:rsid w:val="000C2C55"/>
    <w:rsid w:val="000C2E19"/>
    <w:rsid w:val="000C2EAF"/>
    <w:rsid w:val="000D0D07"/>
    <w:rsid w:val="000D3303"/>
    <w:rsid w:val="000D4797"/>
    <w:rsid w:val="000D533E"/>
    <w:rsid w:val="000D620B"/>
    <w:rsid w:val="000D7313"/>
    <w:rsid w:val="000D770C"/>
    <w:rsid w:val="000D7C9A"/>
    <w:rsid w:val="000D7CA3"/>
    <w:rsid w:val="000E0527"/>
    <w:rsid w:val="000E0E64"/>
    <w:rsid w:val="000E1E92"/>
    <w:rsid w:val="000E20C8"/>
    <w:rsid w:val="000E2209"/>
    <w:rsid w:val="000E3959"/>
    <w:rsid w:val="000E42A3"/>
    <w:rsid w:val="000E4DF1"/>
    <w:rsid w:val="000E6625"/>
    <w:rsid w:val="000E6BD3"/>
    <w:rsid w:val="000E6F81"/>
    <w:rsid w:val="000E7FF0"/>
    <w:rsid w:val="000F06D6"/>
    <w:rsid w:val="000F07C8"/>
    <w:rsid w:val="000F08B6"/>
    <w:rsid w:val="000F0EB1"/>
    <w:rsid w:val="000F1106"/>
    <w:rsid w:val="000F1680"/>
    <w:rsid w:val="000F17D0"/>
    <w:rsid w:val="000F245C"/>
    <w:rsid w:val="000F30BC"/>
    <w:rsid w:val="000F392F"/>
    <w:rsid w:val="000F3BE9"/>
    <w:rsid w:val="000F3F6C"/>
    <w:rsid w:val="000F54D6"/>
    <w:rsid w:val="000F625C"/>
    <w:rsid w:val="000F6C8F"/>
    <w:rsid w:val="000F6DF3"/>
    <w:rsid w:val="000F7B93"/>
    <w:rsid w:val="001005FF"/>
    <w:rsid w:val="001007A2"/>
    <w:rsid w:val="00102B62"/>
    <w:rsid w:val="00102CFB"/>
    <w:rsid w:val="0010389E"/>
    <w:rsid w:val="00103FCB"/>
    <w:rsid w:val="001042E0"/>
    <w:rsid w:val="001050FA"/>
    <w:rsid w:val="001062FB"/>
    <w:rsid w:val="001063E6"/>
    <w:rsid w:val="001064BD"/>
    <w:rsid w:val="00107432"/>
    <w:rsid w:val="0010757B"/>
    <w:rsid w:val="0011064F"/>
    <w:rsid w:val="00111F9D"/>
    <w:rsid w:val="00112161"/>
    <w:rsid w:val="001123A4"/>
    <w:rsid w:val="0011270D"/>
    <w:rsid w:val="00113CF4"/>
    <w:rsid w:val="00113EED"/>
    <w:rsid w:val="00114222"/>
    <w:rsid w:val="001145AF"/>
    <w:rsid w:val="001147F3"/>
    <w:rsid w:val="00114F90"/>
    <w:rsid w:val="001153EA"/>
    <w:rsid w:val="00115643"/>
    <w:rsid w:val="00116765"/>
    <w:rsid w:val="00117030"/>
    <w:rsid w:val="0011752C"/>
    <w:rsid w:val="001177E6"/>
    <w:rsid w:val="00120A07"/>
    <w:rsid w:val="00121038"/>
    <w:rsid w:val="0012181F"/>
    <w:rsid w:val="001219F5"/>
    <w:rsid w:val="00121A20"/>
    <w:rsid w:val="00121C9F"/>
    <w:rsid w:val="001227A9"/>
    <w:rsid w:val="0012377F"/>
    <w:rsid w:val="00123B2C"/>
    <w:rsid w:val="00124314"/>
    <w:rsid w:val="00126B4A"/>
    <w:rsid w:val="00127B7B"/>
    <w:rsid w:val="00130CAE"/>
    <w:rsid w:val="00131A1F"/>
    <w:rsid w:val="00132DAE"/>
    <w:rsid w:val="00132FD0"/>
    <w:rsid w:val="001333F7"/>
    <w:rsid w:val="00133C4E"/>
    <w:rsid w:val="00133F8F"/>
    <w:rsid w:val="001344C0"/>
    <w:rsid w:val="001346FA"/>
    <w:rsid w:val="00134D64"/>
    <w:rsid w:val="001351DA"/>
    <w:rsid w:val="00135252"/>
    <w:rsid w:val="00137AB5"/>
    <w:rsid w:val="00137F0B"/>
    <w:rsid w:val="0014059D"/>
    <w:rsid w:val="001405A0"/>
    <w:rsid w:val="00141AE4"/>
    <w:rsid w:val="00144125"/>
    <w:rsid w:val="001441A8"/>
    <w:rsid w:val="00145308"/>
    <w:rsid w:val="001463AE"/>
    <w:rsid w:val="001464EE"/>
    <w:rsid w:val="00146DD6"/>
    <w:rsid w:val="0015122A"/>
    <w:rsid w:val="00151417"/>
    <w:rsid w:val="00151E23"/>
    <w:rsid w:val="001526E0"/>
    <w:rsid w:val="001537F1"/>
    <w:rsid w:val="001538D3"/>
    <w:rsid w:val="001549C5"/>
    <w:rsid w:val="001549F8"/>
    <w:rsid w:val="001551B5"/>
    <w:rsid w:val="001552D2"/>
    <w:rsid w:val="001561E8"/>
    <w:rsid w:val="00157437"/>
    <w:rsid w:val="00157485"/>
    <w:rsid w:val="00157637"/>
    <w:rsid w:val="00161428"/>
    <w:rsid w:val="00161B2A"/>
    <w:rsid w:val="00162D71"/>
    <w:rsid w:val="001632CB"/>
    <w:rsid w:val="00163D81"/>
    <w:rsid w:val="00165108"/>
    <w:rsid w:val="001654DE"/>
    <w:rsid w:val="001659C1"/>
    <w:rsid w:val="00166709"/>
    <w:rsid w:val="00166FDF"/>
    <w:rsid w:val="00167178"/>
    <w:rsid w:val="001671C1"/>
    <w:rsid w:val="001678AE"/>
    <w:rsid w:val="00167EFD"/>
    <w:rsid w:val="00167FFC"/>
    <w:rsid w:val="0017009C"/>
    <w:rsid w:val="00170E41"/>
    <w:rsid w:val="001717AF"/>
    <w:rsid w:val="00171C80"/>
    <w:rsid w:val="001721BE"/>
    <w:rsid w:val="001722B8"/>
    <w:rsid w:val="00172494"/>
    <w:rsid w:val="00172814"/>
    <w:rsid w:val="0017354E"/>
    <w:rsid w:val="00173A8E"/>
    <w:rsid w:val="001741A0"/>
    <w:rsid w:val="001744CF"/>
    <w:rsid w:val="0017502C"/>
    <w:rsid w:val="00176056"/>
    <w:rsid w:val="001804E3"/>
    <w:rsid w:val="00180D83"/>
    <w:rsid w:val="0018143F"/>
    <w:rsid w:val="00181588"/>
    <w:rsid w:val="00181EF7"/>
    <w:rsid w:val="00181FF8"/>
    <w:rsid w:val="001829BD"/>
    <w:rsid w:val="00182E75"/>
    <w:rsid w:val="001836BE"/>
    <w:rsid w:val="00184747"/>
    <w:rsid w:val="00185164"/>
    <w:rsid w:val="00186006"/>
    <w:rsid w:val="00186621"/>
    <w:rsid w:val="00186AE2"/>
    <w:rsid w:val="001875D3"/>
    <w:rsid w:val="00187B73"/>
    <w:rsid w:val="0019035B"/>
    <w:rsid w:val="00190AC1"/>
    <w:rsid w:val="001911D9"/>
    <w:rsid w:val="0019181D"/>
    <w:rsid w:val="00191E47"/>
    <w:rsid w:val="00191F3E"/>
    <w:rsid w:val="00192555"/>
    <w:rsid w:val="0019341A"/>
    <w:rsid w:val="001939DC"/>
    <w:rsid w:val="00193D20"/>
    <w:rsid w:val="0019402A"/>
    <w:rsid w:val="00195FFB"/>
    <w:rsid w:val="00196F75"/>
    <w:rsid w:val="00197599"/>
    <w:rsid w:val="00197DF9"/>
    <w:rsid w:val="001A0651"/>
    <w:rsid w:val="001A07F3"/>
    <w:rsid w:val="001A15D6"/>
    <w:rsid w:val="001A1837"/>
    <w:rsid w:val="001A1987"/>
    <w:rsid w:val="001A1B39"/>
    <w:rsid w:val="001A1DFE"/>
    <w:rsid w:val="001A221A"/>
    <w:rsid w:val="001A2564"/>
    <w:rsid w:val="001A4ED5"/>
    <w:rsid w:val="001A50D0"/>
    <w:rsid w:val="001A58E2"/>
    <w:rsid w:val="001A6173"/>
    <w:rsid w:val="001A62DA"/>
    <w:rsid w:val="001A641C"/>
    <w:rsid w:val="001A6CBA"/>
    <w:rsid w:val="001A7DF9"/>
    <w:rsid w:val="001B07DB"/>
    <w:rsid w:val="001B0D97"/>
    <w:rsid w:val="001B183C"/>
    <w:rsid w:val="001B196C"/>
    <w:rsid w:val="001B3197"/>
    <w:rsid w:val="001B3412"/>
    <w:rsid w:val="001B4DA4"/>
    <w:rsid w:val="001B50DE"/>
    <w:rsid w:val="001B5618"/>
    <w:rsid w:val="001B5A5D"/>
    <w:rsid w:val="001B5A7F"/>
    <w:rsid w:val="001B5E3D"/>
    <w:rsid w:val="001B7757"/>
    <w:rsid w:val="001B7C00"/>
    <w:rsid w:val="001C0273"/>
    <w:rsid w:val="001C02CB"/>
    <w:rsid w:val="001C1CE5"/>
    <w:rsid w:val="001C3D2A"/>
    <w:rsid w:val="001C3FC8"/>
    <w:rsid w:val="001C4D70"/>
    <w:rsid w:val="001C69B0"/>
    <w:rsid w:val="001C6D3B"/>
    <w:rsid w:val="001C6E08"/>
    <w:rsid w:val="001C6F80"/>
    <w:rsid w:val="001C75D7"/>
    <w:rsid w:val="001D003E"/>
    <w:rsid w:val="001D01A4"/>
    <w:rsid w:val="001D0775"/>
    <w:rsid w:val="001D07E1"/>
    <w:rsid w:val="001D2BE1"/>
    <w:rsid w:val="001D2FB3"/>
    <w:rsid w:val="001D35F5"/>
    <w:rsid w:val="001D3A5D"/>
    <w:rsid w:val="001D51BA"/>
    <w:rsid w:val="001D53E7"/>
    <w:rsid w:val="001D6342"/>
    <w:rsid w:val="001D63E3"/>
    <w:rsid w:val="001D6D53"/>
    <w:rsid w:val="001E09F6"/>
    <w:rsid w:val="001E1156"/>
    <w:rsid w:val="001E14F8"/>
    <w:rsid w:val="001E1745"/>
    <w:rsid w:val="001E1D6C"/>
    <w:rsid w:val="001E2396"/>
    <w:rsid w:val="001E2F42"/>
    <w:rsid w:val="001E391D"/>
    <w:rsid w:val="001E3E82"/>
    <w:rsid w:val="001E42E4"/>
    <w:rsid w:val="001E5616"/>
    <w:rsid w:val="001E565D"/>
    <w:rsid w:val="001E58E2"/>
    <w:rsid w:val="001E6C03"/>
    <w:rsid w:val="001E6CEC"/>
    <w:rsid w:val="001E6F5F"/>
    <w:rsid w:val="001E73BB"/>
    <w:rsid w:val="001E7758"/>
    <w:rsid w:val="001E7AED"/>
    <w:rsid w:val="001F1751"/>
    <w:rsid w:val="001F1885"/>
    <w:rsid w:val="001F26EC"/>
    <w:rsid w:val="001F2D32"/>
    <w:rsid w:val="001F353F"/>
    <w:rsid w:val="001F3916"/>
    <w:rsid w:val="001F3A66"/>
    <w:rsid w:val="001F54C5"/>
    <w:rsid w:val="001F587E"/>
    <w:rsid w:val="001F5DBA"/>
    <w:rsid w:val="001F662C"/>
    <w:rsid w:val="001F7074"/>
    <w:rsid w:val="001F7B9B"/>
    <w:rsid w:val="00200490"/>
    <w:rsid w:val="00200A01"/>
    <w:rsid w:val="0020108B"/>
    <w:rsid w:val="00201F3A"/>
    <w:rsid w:val="002039D0"/>
    <w:rsid w:val="00203F96"/>
    <w:rsid w:val="00204EBF"/>
    <w:rsid w:val="002069B2"/>
    <w:rsid w:val="00206B5C"/>
    <w:rsid w:val="00207FA3"/>
    <w:rsid w:val="002104B7"/>
    <w:rsid w:val="00210748"/>
    <w:rsid w:val="002112C0"/>
    <w:rsid w:val="0021172A"/>
    <w:rsid w:val="00211A5D"/>
    <w:rsid w:val="002132BD"/>
    <w:rsid w:val="00214DA8"/>
    <w:rsid w:val="00214FCF"/>
    <w:rsid w:val="00215423"/>
    <w:rsid w:val="002158FA"/>
    <w:rsid w:val="00216705"/>
    <w:rsid w:val="002178E9"/>
    <w:rsid w:val="00220600"/>
    <w:rsid w:val="00220DDA"/>
    <w:rsid w:val="002216CA"/>
    <w:rsid w:val="002221F7"/>
    <w:rsid w:val="002224DB"/>
    <w:rsid w:val="00222A6B"/>
    <w:rsid w:val="00223FCB"/>
    <w:rsid w:val="0022426A"/>
    <w:rsid w:val="002252C3"/>
    <w:rsid w:val="002253B6"/>
    <w:rsid w:val="002259C8"/>
    <w:rsid w:val="00225C54"/>
    <w:rsid w:val="002302B6"/>
    <w:rsid w:val="00230765"/>
    <w:rsid w:val="00230D18"/>
    <w:rsid w:val="002319E4"/>
    <w:rsid w:val="00231CB4"/>
    <w:rsid w:val="00231F52"/>
    <w:rsid w:val="00234409"/>
    <w:rsid w:val="002351BA"/>
    <w:rsid w:val="00235305"/>
    <w:rsid w:val="0023544B"/>
    <w:rsid w:val="00235632"/>
    <w:rsid w:val="00235872"/>
    <w:rsid w:val="002360CA"/>
    <w:rsid w:val="00236C6A"/>
    <w:rsid w:val="00237321"/>
    <w:rsid w:val="0023768B"/>
    <w:rsid w:val="0024137C"/>
    <w:rsid w:val="00241539"/>
    <w:rsid w:val="00241559"/>
    <w:rsid w:val="0024202B"/>
    <w:rsid w:val="0024230A"/>
    <w:rsid w:val="002425E0"/>
    <w:rsid w:val="0024287B"/>
    <w:rsid w:val="00242DBB"/>
    <w:rsid w:val="00242E04"/>
    <w:rsid w:val="00242F0A"/>
    <w:rsid w:val="002435B3"/>
    <w:rsid w:val="00243CD2"/>
    <w:rsid w:val="002445DB"/>
    <w:rsid w:val="002458EB"/>
    <w:rsid w:val="00246837"/>
    <w:rsid w:val="002470D2"/>
    <w:rsid w:val="002477B8"/>
    <w:rsid w:val="00247A65"/>
    <w:rsid w:val="002500C8"/>
    <w:rsid w:val="00251697"/>
    <w:rsid w:val="0025249C"/>
    <w:rsid w:val="002533E5"/>
    <w:rsid w:val="0025382D"/>
    <w:rsid w:val="00254C30"/>
    <w:rsid w:val="00254F8B"/>
    <w:rsid w:val="00254F98"/>
    <w:rsid w:val="00255376"/>
    <w:rsid w:val="00257543"/>
    <w:rsid w:val="00257CCD"/>
    <w:rsid w:val="00257D99"/>
    <w:rsid w:val="00260E9E"/>
    <w:rsid w:val="00260F48"/>
    <w:rsid w:val="002617E7"/>
    <w:rsid w:val="00261800"/>
    <w:rsid w:val="0026207A"/>
    <w:rsid w:val="00262725"/>
    <w:rsid w:val="00262DFF"/>
    <w:rsid w:val="002639A0"/>
    <w:rsid w:val="00264228"/>
    <w:rsid w:val="00264334"/>
    <w:rsid w:val="0026473E"/>
    <w:rsid w:val="00264CDD"/>
    <w:rsid w:val="00264DF6"/>
    <w:rsid w:val="002650B7"/>
    <w:rsid w:val="00266214"/>
    <w:rsid w:val="0026671C"/>
    <w:rsid w:val="0026707F"/>
    <w:rsid w:val="00267C83"/>
    <w:rsid w:val="00271363"/>
    <w:rsid w:val="0027144F"/>
    <w:rsid w:val="00271813"/>
    <w:rsid w:val="00271848"/>
    <w:rsid w:val="00271F3A"/>
    <w:rsid w:val="002730F0"/>
    <w:rsid w:val="00273278"/>
    <w:rsid w:val="002737F4"/>
    <w:rsid w:val="00275E6A"/>
    <w:rsid w:val="002760C8"/>
    <w:rsid w:val="0027649F"/>
    <w:rsid w:val="00276B8C"/>
    <w:rsid w:val="00277BBD"/>
    <w:rsid w:val="00277EF1"/>
    <w:rsid w:val="002805F5"/>
    <w:rsid w:val="0028067C"/>
    <w:rsid w:val="00280731"/>
    <w:rsid w:val="00280751"/>
    <w:rsid w:val="00281B8E"/>
    <w:rsid w:val="00281C92"/>
    <w:rsid w:val="0028280A"/>
    <w:rsid w:val="00282B31"/>
    <w:rsid w:val="00282BD6"/>
    <w:rsid w:val="00282E04"/>
    <w:rsid w:val="002834CB"/>
    <w:rsid w:val="00284FF6"/>
    <w:rsid w:val="00285954"/>
    <w:rsid w:val="00285B54"/>
    <w:rsid w:val="00286ACD"/>
    <w:rsid w:val="00287171"/>
    <w:rsid w:val="00287838"/>
    <w:rsid w:val="00287BBD"/>
    <w:rsid w:val="002907B5"/>
    <w:rsid w:val="00291CA4"/>
    <w:rsid w:val="00292DE9"/>
    <w:rsid w:val="00292EB7"/>
    <w:rsid w:val="00293695"/>
    <w:rsid w:val="002943B1"/>
    <w:rsid w:val="0029463E"/>
    <w:rsid w:val="00294753"/>
    <w:rsid w:val="002954C8"/>
    <w:rsid w:val="00296227"/>
    <w:rsid w:val="00296C37"/>
    <w:rsid w:val="00296F44"/>
    <w:rsid w:val="0029777D"/>
    <w:rsid w:val="002977F5"/>
    <w:rsid w:val="00297CFD"/>
    <w:rsid w:val="002A0194"/>
    <w:rsid w:val="002A04A1"/>
    <w:rsid w:val="002A055E"/>
    <w:rsid w:val="002A18A4"/>
    <w:rsid w:val="002A1D4E"/>
    <w:rsid w:val="002A2594"/>
    <w:rsid w:val="002A2869"/>
    <w:rsid w:val="002A3319"/>
    <w:rsid w:val="002A34C2"/>
    <w:rsid w:val="002A3730"/>
    <w:rsid w:val="002A423E"/>
    <w:rsid w:val="002A4F5B"/>
    <w:rsid w:val="002A714F"/>
    <w:rsid w:val="002A7A07"/>
    <w:rsid w:val="002A7BDC"/>
    <w:rsid w:val="002B0F5F"/>
    <w:rsid w:val="002B24D6"/>
    <w:rsid w:val="002B2CF1"/>
    <w:rsid w:val="002B3062"/>
    <w:rsid w:val="002B3B66"/>
    <w:rsid w:val="002B4856"/>
    <w:rsid w:val="002B5E89"/>
    <w:rsid w:val="002B690C"/>
    <w:rsid w:val="002B7060"/>
    <w:rsid w:val="002B74E8"/>
    <w:rsid w:val="002C1552"/>
    <w:rsid w:val="002C2BE5"/>
    <w:rsid w:val="002C3BA1"/>
    <w:rsid w:val="002C3F77"/>
    <w:rsid w:val="002C41E6"/>
    <w:rsid w:val="002C4920"/>
    <w:rsid w:val="002C56C6"/>
    <w:rsid w:val="002C5DD2"/>
    <w:rsid w:val="002C5DDB"/>
    <w:rsid w:val="002C6096"/>
    <w:rsid w:val="002C64E8"/>
    <w:rsid w:val="002C6EC8"/>
    <w:rsid w:val="002C70B0"/>
    <w:rsid w:val="002D071A"/>
    <w:rsid w:val="002D0DEC"/>
    <w:rsid w:val="002D1C03"/>
    <w:rsid w:val="002D34B2"/>
    <w:rsid w:val="002D34E1"/>
    <w:rsid w:val="002D3D15"/>
    <w:rsid w:val="002D48B0"/>
    <w:rsid w:val="002D5B37"/>
    <w:rsid w:val="002D6358"/>
    <w:rsid w:val="002D6400"/>
    <w:rsid w:val="002D73F7"/>
    <w:rsid w:val="002D7637"/>
    <w:rsid w:val="002E061F"/>
    <w:rsid w:val="002E17C1"/>
    <w:rsid w:val="002E17F2"/>
    <w:rsid w:val="002E291A"/>
    <w:rsid w:val="002E2E5C"/>
    <w:rsid w:val="002E3398"/>
    <w:rsid w:val="002E3A37"/>
    <w:rsid w:val="002E3D7C"/>
    <w:rsid w:val="002E60D2"/>
    <w:rsid w:val="002E6267"/>
    <w:rsid w:val="002E6F6E"/>
    <w:rsid w:val="002E7CAE"/>
    <w:rsid w:val="002F078A"/>
    <w:rsid w:val="002F13E4"/>
    <w:rsid w:val="002F1D9F"/>
    <w:rsid w:val="002F2771"/>
    <w:rsid w:val="002F37A9"/>
    <w:rsid w:val="002F414C"/>
    <w:rsid w:val="002F6A3E"/>
    <w:rsid w:val="002F762F"/>
    <w:rsid w:val="002F7D0C"/>
    <w:rsid w:val="002F7FA1"/>
    <w:rsid w:val="003001F5"/>
    <w:rsid w:val="00301CE6"/>
    <w:rsid w:val="0030256B"/>
    <w:rsid w:val="00302C28"/>
    <w:rsid w:val="003040AC"/>
    <w:rsid w:val="00304AE9"/>
    <w:rsid w:val="0030501F"/>
    <w:rsid w:val="00305551"/>
    <w:rsid w:val="003064C5"/>
    <w:rsid w:val="0030711A"/>
    <w:rsid w:val="0030712E"/>
    <w:rsid w:val="003077F8"/>
    <w:rsid w:val="00307BA1"/>
    <w:rsid w:val="00310B85"/>
    <w:rsid w:val="00311403"/>
    <w:rsid w:val="00311702"/>
    <w:rsid w:val="00311C5F"/>
    <w:rsid w:val="00311E82"/>
    <w:rsid w:val="0031207D"/>
    <w:rsid w:val="003124C8"/>
    <w:rsid w:val="00312D69"/>
    <w:rsid w:val="00313FD6"/>
    <w:rsid w:val="003143BD"/>
    <w:rsid w:val="003144C7"/>
    <w:rsid w:val="00314BAF"/>
    <w:rsid w:val="00315363"/>
    <w:rsid w:val="00315FAE"/>
    <w:rsid w:val="003162CA"/>
    <w:rsid w:val="00317396"/>
    <w:rsid w:val="0031758D"/>
    <w:rsid w:val="003203ED"/>
    <w:rsid w:val="00321AA1"/>
    <w:rsid w:val="00322071"/>
    <w:rsid w:val="003225AE"/>
    <w:rsid w:val="00322C9F"/>
    <w:rsid w:val="00324D23"/>
    <w:rsid w:val="00324E27"/>
    <w:rsid w:val="003254FA"/>
    <w:rsid w:val="003301EB"/>
    <w:rsid w:val="00330E85"/>
    <w:rsid w:val="00331379"/>
    <w:rsid w:val="00331751"/>
    <w:rsid w:val="0033180F"/>
    <w:rsid w:val="00332F5E"/>
    <w:rsid w:val="00333457"/>
    <w:rsid w:val="003334F0"/>
    <w:rsid w:val="00334538"/>
    <w:rsid w:val="00334579"/>
    <w:rsid w:val="00334ACE"/>
    <w:rsid w:val="00335858"/>
    <w:rsid w:val="00335F8A"/>
    <w:rsid w:val="00336BDA"/>
    <w:rsid w:val="00340790"/>
    <w:rsid w:val="003408C8"/>
    <w:rsid w:val="003408F0"/>
    <w:rsid w:val="0034206B"/>
    <w:rsid w:val="00342BD7"/>
    <w:rsid w:val="00343847"/>
    <w:rsid w:val="003442B7"/>
    <w:rsid w:val="003448F1"/>
    <w:rsid w:val="00346DB5"/>
    <w:rsid w:val="003477B1"/>
    <w:rsid w:val="00350C8B"/>
    <w:rsid w:val="00350CA7"/>
    <w:rsid w:val="00350D52"/>
    <w:rsid w:val="003520B6"/>
    <w:rsid w:val="00353206"/>
    <w:rsid w:val="0035368E"/>
    <w:rsid w:val="00353961"/>
    <w:rsid w:val="003539F9"/>
    <w:rsid w:val="00353B0A"/>
    <w:rsid w:val="00354453"/>
    <w:rsid w:val="003545E4"/>
    <w:rsid w:val="00354CD5"/>
    <w:rsid w:val="00357252"/>
    <w:rsid w:val="00357380"/>
    <w:rsid w:val="003575AB"/>
    <w:rsid w:val="003602D9"/>
    <w:rsid w:val="003604CE"/>
    <w:rsid w:val="00360852"/>
    <w:rsid w:val="00360C68"/>
    <w:rsid w:val="0036196C"/>
    <w:rsid w:val="00362458"/>
    <w:rsid w:val="00362EEF"/>
    <w:rsid w:val="0036367C"/>
    <w:rsid w:val="00363775"/>
    <w:rsid w:val="0036380A"/>
    <w:rsid w:val="00363A1D"/>
    <w:rsid w:val="00363A92"/>
    <w:rsid w:val="00363D18"/>
    <w:rsid w:val="0036452A"/>
    <w:rsid w:val="00365235"/>
    <w:rsid w:val="00365D93"/>
    <w:rsid w:val="00366803"/>
    <w:rsid w:val="003704CF"/>
    <w:rsid w:val="0037082B"/>
    <w:rsid w:val="00370E47"/>
    <w:rsid w:val="00370EE6"/>
    <w:rsid w:val="00371283"/>
    <w:rsid w:val="003716D7"/>
    <w:rsid w:val="003719E3"/>
    <w:rsid w:val="00371C67"/>
    <w:rsid w:val="00372B2C"/>
    <w:rsid w:val="00372E20"/>
    <w:rsid w:val="003736F7"/>
    <w:rsid w:val="003737A3"/>
    <w:rsid w:val="003742AC"/>
    <w:rsid w:val="00375ABE"/>
    <w:rsid w:val="00375B7D"/>
    <w:rsid w:val="00377CE1"/>
    <w:rsid w:val="003803F6"/>
    <w:rsid w:val="0038193C"/>
    <w:rsid w:val="00381C71"/>
    <w:rsid w:val="00382FF7"/>
    <w:rsid w:val="00384A44"/>
    <w:rsid w:val="00385BF0"/>
    <w:rsid w:val="00385EDB"/>
    <w:rsid w:val="0038616F"/>
    <w:rsid w:val="00386578"/>
    <w:rsid w:val="00386DAB"/>
    <w:rsid w:val="0038797B"/>
    <w:rsid w:val="00390B9A"/>
    <w:rsid w:val="003939FF"/>
    <w:rsid w:val="00395AE7"/>
    <w:rsid w:val="00395CC4"/>
    <w:rsid w:val="00396574"/>
    <w:rsid w:val="00396727"/>
    <w:rsid w:val="003A09E1"/>
    <w:rsid w:val="003A1298"/>
    <w:rsid w:val="003A1AC5"/>
    <w:rsid w:val="003A2223"/>
    <w:rsid w:val="003A2A0F"/>
    <w:rsid w:val="003A2C0A"/>
    <w:rsid w:val="003A439C"/>
    <w:rsid w:val="003A45A1"/>
    <w:rsid w:val="003A5B0A"/>
    <w:rsid w:val="003A6BAC"/>
    <w:rsid w:val="003A70A4"/>
    <w:rsid w:val="003A74C2"/>
    <w:rsid w:val="003A7E5C"/>
    <w:rsid w:val="003A7EF3"/>
    <w:rsid w:val="003B0690"/>
    <w:rsid w:val="003B159C"/>
    <w:rsid w:val="003B29AC"/>
    <w:rsid w:val="003B369F"/>
    <w:rsid w:val="003B36A3"/>
    <w:rsid w:val="003B4D1D"/>
    <w:rsid w:val="003B4FAF"/>
    <w:rsid w:val="003B55D3"/>
    <w:rsid w:val="003B64BB"/>
    <w:rsid w:val="003B68E8"/>
    <w:rsid w:val="003B7676"/>
    <w:rsid w:val="003B7FE5"/>
    <w:rsid w:val="003C06C8"/>
    <w:rsid w:val="003C07C4"/>
    <w:rsid w:val="003C108F"/>
    <w:rsid w:val="003C11C8"/>
    <w:rsid w:val="003C243B"/>
    <w:rsid w:val="003C2702"/>
    <w:rsid w:val="003C3A3B"/>
    <w:rsid w:val="003C4376"/>
    <w:rsid w:val="003C4C51"/>
    <w:rsid w:val="003C4E76"/>
    <w:rsid w:val="003C596A"/>
    <w:rsid w:val="003C6C42"/>
    <w:rsid w:val="003C6D2B"/>
    <w:rsid w:val="003C7806"/>
    <w:rsid w:val="003C7B61"/>
    <w:rsid w:val="003D109F"/>
    <w:rsid w:val="003D224F"/>
    <w:rsid w:val="003D22C4"/>
    <w:rsid w:val="003D239C"/>
    <w:rsid w:val="003D2478"/>
    <w:rsid w:val="003D2788"/>
    <w:rsid w:val="003D3C45"/>
    <w:rsid w:val="003D4011"/>
    <w:rsid w:val="003D433D"/>
    <w:rsid w:val="003D43CF"/>
    <w:rsid w:val="003D4412"/>
    <w:rsid w:val="003D44B8"/>
    <w:rsid w:val="003D44FE"/>
    <w:rsid w:val="003D5B1F"/>
    <w:rsid w:val="003D5F69"/>
    <w:rsid w:val="003D61D4"/>
    <w:rsid w:val="003D700F"/>
    <w:rsid w:val="003E15FA"/>
    <w:rsid w:val="003E1BD4"/>
    <w:rsid w:val="003E1C7B"/>
    <w:rsid w:val="003E340C"/>
    <w:rsid w:val="003E349C"/>
    <w:rsid w:val="003E3FA9"/>
    <w:rsid w:val="003E55E4"/>
    <w:rsid w:val="003E74E3"/>
    <w:rsid w:val="003F05C7"/>
    <w:rsid w:val="003F2108"/>
    <w:rsid w:val="003F2CD4"/>
    <w:rsid w:val="003F36F8"/>
    <w:rsid w:val="003F53E9"/>
    <w:rsid w:val="003F57A9"/>
    <w:rsid w:val="003F5BDE"/>
    <w:rsid w:val="003F5DBB"/>
    <w:rsid w:val="003F5E7C"/>
    <w:rsid w:val="003F5EA8"/>
    <w:rsid w:val="003F6BBE"/>
    <w:rsid w:val="003F739A"/>
    <w:rsid w:val="003F7A05"/>
    <w:rsid w:val="003F7CBE"/>
    <w:rsid w:val="004000E8"/>
    <w:rsid w:val="004009A1"/>
    <w:rsid w:val="00401C1F"/>
    <w:rsid w:val="00402B78"/>
    <w:rsid w:val="00402E2B"/>
    <w:rsid w:val="00403255"/>
    <w:rsid w:val="004040CA"/>
    <w:rsid w:val="004042FA"/>
    <w:rsid w:val="0040512B"/>
    <w:rsid w:val="00405BA0"/>
    <w:rsid w:val="00405CA5"/>
    <w:rsid w:val="00406DD3"/>
    <w:rsid w:val="00407AE0"/>
    <w:rsid w:val="00407CD3"/>
    <w:rsid w:val="00407EDF"/>
    <w:rsid w:val="004100C5"/>
    <w:rsid w:val="00410134"/>
    <w:rsid w:val="00410A93"/>
    <w:rsid w:val="00410B72"/>
    <w:rsid w:val="00410BFC"/>
    <w:rsid w:val="00410E77"/>
    <w:rsid w:val="00410F18"/>
    <w:rsid w:val="004116E0"/>
    <w:rsid w:val="00411F28"/>
    <w:rsid w:val="0041263E"/>
    <w:rsid w:val="00412C17"/>
    <w:rsid w:val="00413896"/>
    <w:rsid w:val="00413AAC"/>
    <w:rsid w:val="00413B29"/>
    <w:rsid w:val="00413E92"/>
    <w:rsid w:val="0041477D"/>
    <w:rsid w:val="004150A7"/>
    <w:rsid w:val="004155A2"/>
    <w:rsid w:val="00415604"/>
    <w:rsid w:val="0041671F"/>
    <w:rsid w:val="00416CD2"/>
    <w:rsid w:val="00417028"/>
    <w:rsid w:val="00417145"/>
    <w:rsid w:val="00417678"/>
    <w:rsid w:val="00420482"/>
    <w:rsid w:val="00420B9E"/>
    <w:rsid w:val="00421105"/>
    <w:rsid w:val="004212C1"/>
    <w:rsid w:val="004214A9"/>
    <w:rsid w:val="00421B6B"/>
    <w:rsid w:val="00421BC2"/>
    <w:rsid w:val="00421F51"/>
    <w:rsid w:val="004220A6"/>
    <w:rsid w:val="004224B6"/>
    <w:rsid w:val="00422AA4"/>
    <w:rsid w:val="00422EC0"/>
    <w:rsid w:val="004242F4"/>
    <w:rsid w:val="004245F6"/>
    <w:rsid w:val="00425660"/>
    <w:rsid w:val="00426E75"/>
    <w:rsid w:val="00427248"/>
    <w:rsid w:val="00427ECF"/>
    <w:rsid w:val="00430426"/>
    <w:rsid w:val="00431704"/>
    <w:rsid w:val="00431F13"/>
    <w:rsid w:val="00432119"/>
    <w:rsid w:val="00433B14"/>
    <w:rsid w:val="00433B55"/>
    <w:rsid w:val="004349B0"/>
    <w:rsid w:val="0043526E"/>
    <w:rsid w:val="00436DDE"/>
    <w:rsid w:val="00437447"/>
    <w:rsid w:val="00437ABC"/>
    <w:rsid w:val="00441A92"/>
    <w:rsid w:val="00441EC7"/>
    <w:rsid w:val="004421A1"/>
    <w:rsid w:val="004431DC"/>
    <w:rsid w:val="00444A07"/>
    <w:rsid w:val="00444F56"/>
    <w:rsid w:val="00445233"/>
    <w:rsid w:val="0044611F"/>
    <w:rsid w:val="00446488"/>
    <w:rsid w:val="00446B03"/>
    <w:rsid w:val="00446ED1"/>
    <w:rsid w:val="004470F5"/>
    <w:rsid w:val="004504FB"/>
    <w:rsid w:val="00450F08"/>
    <w:rsid w:val="00451273"/>
    <w:rsid w:val="004517AA"/>
    <w:rsid w:val="00452917"/>
    <w:rsid w:val="00452CAC"/>
    <w:rsid w:val="00453A02"/>
    <w:rsid w:val="0045566D"/>
    <w:rsid w:val="00455872"/>
    <w:rsid w:val="00457088"/>
    <w:rsid w:val="00457565"/>
    <w:rsid w:val="00457B71"/>
    <w:rsid w:val="004602F2"/>
    <w:rsid w:val="00460A9F"/>
    <w:rsid w:val="00460FE0"/>
    <w:rsid w:val="004620A8"/>
    <w:rsid w:val="004626E2"/>
    <w:rsid w:val="00463273"/>
    <w:rsid w:val="00463304"/>
    <w:rsid w:val="00463529"/>
    <w:rsid w:val="00463AAB"/>
    <w:rsid w:val="0046456F"/>
    <w:rsid w:val="00464689"/>
    <w:rsid w:val="004646B8"/>
    <w:rsid w:val="004650AC"/>
    <w:rsid w:val="00465E4C"/>
    <w:rsid w:val="00465F48"/>
    <w:rsid w:val="00466016"/>
    <w:rsid w:val="004666C4"/>
    <w:rsid w:val="004669E2"/>
    <w:rsid w:val="00466A55"/>
    <w:rsid w:val="00467222"/>
    <w:rsid w:val="004703C8"/>
    <w:rsid w:val="00470C31"/>
    <w:rsid w:val="00470E69"/>
    <w:rsid w:val="00471B8D"/>
    <w:rsid w:val="00471DE0"/>
    <w:rsid w:val="00472B80"/>
    <w:rsid w:val="00472BC0"/>
    <w:rsid w:val="00472C58"/>
    <w:rsid w:val="004734D0"/>
    <w:rsid w:val="00473B93"/>
    <w:rsid w:val="00473D20"/>
    <w:rsid w:val="00473E05"/>
    <w:rsid w:val="00474198"/>
    <w:rsid w:val="0047479F"/>
    <w:rsid w:val="0047556B"/>
    <w:rsid w:val="00475A36"/>
    <w:rsid w:val="00475DDD"/>
    <w:rsid w:val="0047666E"/>
    <w:rsid w:val="004771CE"/>
    <w:rsid w:val="00477768"/>
    <w:rsid w:val="00477B65"/>
    <w:rsid w:val="00477D65"/>
    <w:rsid w:val="00480C4B"/>
    <w:rsid w:val="00481980"/>
    <w:rsid w:val="00484D60"/>
    <w:rsid w:val="00484DA6"/>
    <w:rsid w:val="0048563C"/>
    <w:rsid w:val="004861B6"/>
    <w:rsid w:val="00486679"/>
    <w:rsid w:val="00487F67"/>
    <w:rsid w:val="004905D0"/>
    <w:rsid w:val="00491118"/>
    <w:rsid w:val="0049128F"/>
    <w:rsid w:val="00492BC5"/>
    <w:rsid w:val="00492CB9"/>
    <w:rsid w:val="0049376B"/>
    <w:rsid w:val="0049396E"/>
    <w:rsid w:val="00493DA4"/>
    <w:rsid w:val="00494795"/>
    <w:rsid w:val="00494DC8"/>
    <w:rsid w:val="00494E08"/>
    <w:rsid w:val="004964F1"/>
    <w:rsid w:val="0049674B"/>
    <w:rsid w:val="00497346"/>
    <w:rsid w:val="00497DF9"/>
    <w:rsid w:val="004A16BC"/>
    <w:rsid w:val="004A2521"/>
    <w:rsid w:val="004A2AE5"/>
    <w:rsid w:val="004A2B94"/>
    <w:rsid w:val="004A494E"/>
    <w:rsid w:val="004A4B17"/>
    <w:rsid w:val="004A6671"/>
    <w:rsid w:val="004A6875"/>
    <w:rsid w:val="004A6BEB"/>
    <w:rsid w:val="004A7062"/>
    <w:rsid w:val="004A79AB"/>
    <w:rsid w:val="004A7FCA"/>
    <w:rsid w:val="004B2DDE"/>
    <w:rsid w:val="004B3799"/>
    <w:rsid w:val="004B3FF6"/>
    <w:rsid w:val="004B5701"/>
    <w:rsid w:val="004B580E"/>
    <w:rsid w:val="004B5B0A"/>
    <w:rsid w:val="004B5B22"/>
    <w:rsid w:val="004B6F6A"/>
    <w:rsid w:val="004B77C6"/>
    <w:rsid w:val="004B7C0C"/>
    <w:rsid w:val="004C07D1"/>
    <w:rsid w:val="004C2CE3"/>
    <w:rsid w:val="004C3898"/>
    <w:rsid w:val="004C433F"/>
    <w:rsid w:val="004C4A87"/>
    <w:rsid w:val="004C50B9"/>
    <w:rsid w:val="004C69CB"/>
    <w:rsid w:val="004C77BA"/>
    <w:rsid w:val="004C7AB6"/>
    <w:rsid w:val="004D0735"/>
    <w:rsid w:val="004D2C97"/>
    <w:rsid w:val="004D344D"/>
    <w:rsid w:val="004D36B1"/>
    <w:rsid w:val="004D4358"/>
    <w:rsid w:val="004D44D9"/>
    <w:rsid w:val="004D5C62"/>
    <w:rsid w:val="004D5DAD"/>
    <w:rsid w:val="004D5E31"/>
    <w:rsid w:val="004D5F3B"/>
    <w:rsid w:val="004D6149"/>
    <w:rsid w:val="004D7284"/>
    <w:rsid w:val="004D7720"/>
    <w:rsid w:val="004D7C3C"/>
    <w:rsid w:val="004D7EBD"/>
    <w:rsid w:val="004E052A"/>
    <w:rsid w:val="004E172B"/>
    <w:rsid w:val="004E1A05"/>
    <w:rsid w:val="004E23CB"/>
    <w:rsid w:val="004E2680"/>
    <w:rsid w:val="004E28F9"/>
    <w:rsid w:val="004E2CA3"/>
    <w:rsid w:val="004E462E"/>
    <w:rsid w:val="004E4C08"/>
    <w:rsid w:val="004E4E1D"/>
    <w:rsid w:val="004E538F"/>
    <w:rsid w:val="004E56DC"/>
    <w:rsid w:val="004E5787"/>
    <w:rsid w:val="004E6570"/>
    <w:rsid w:val="004E70B3"/>
    <w:rsid w:val="004E76F4"/>
    <w:rsid w:val="004F009A"/>
    <w:rsid w:val="004F04DF"/>
    <w:rsid w:val="004F0B4E"/>
    <w:rsid w:val="004F0B6C"/>
    <w:rsid w:val="004F0C87"/>
    <w:rsid w:val="004F1103"/>
    <w:rsid w:val="004F1F69"/>
    <w:rsid w:val="004F1F89"/>
    <w:rsid w:val="004F2078"/>
    <w:rsid w:val="004F2296"/>
    <w:rsid w:val="004F2DA3"/>
    <w:rsid w:val="004F30E0"/>
    <w:rsid w:val="004F4562"/>
    <w:rsid w:val="004F4DA3"/>
    <w:rsid w:val="004F5A8B"/>
    <w:rsid w:val="004F5B53"/>
    <w:rsid w:val="004F5FD0"/>
    <w:rsid w:val="004F6031"/>
    <w:rsid w:val="004F6185"/>
    <w:rsid w:val="004F61D1"/>
    <w:rsid w:val="004F6EB6"/>
    <w:rsid w:val="004F76F1"/>
    <w:rsid w:val="00500EC8"/>
    <w:rsid w:val="005018DC"/>
    <w:rsid w:val="00502202"/>
    <w:rsid w:val="00502CE2"/>
    <w:rsid w:val="005033D3"/>
    <w:rsid w:val="00504C5C"/>
    <w:rsid w:val="00504FC7"/>
    <w:rsid w:val="00506557"/>
    <w:rsid w:val="0050677A"/>
    <w:rsid w:val="00507096"/>
    <w:rsid w:val="0050714F"/>
    <w:rsid w:val="00507746"/>
    <w:rsid w:val="005108D8"/>
    <w:rsid w:val="00510951"/>
    <w:rsid w:val="005116F9"/>
    <w:rsid w:val="00512123"/>
    <w:rsid w:val="0051408F"/>
    <w:rsid w:val="005146D7"/>
    <w:rsid w:val="00514DC4"/>
    <w:rsid w:val="005153A7"/>
    <w:rsid w:val="00515D83"/>
    <w:rsid w:val="00516C5F"/>
    <w:rsid w:val="00517C86"/>
    <w:rsid w:val="0052056C"/>
    <w:rsid w:val="00520735"/>
    <w:rsid w:val="005219CF"/>
    <w:rsid w:val="0052437D"/>
    <w:rsid w:val="00524805"/>
    <w:rsid w:val="0052578B"/>
    <w:rsid w:val="00526A4A"/>
    <w:rsid w:val="0052768D"/>
    <w:rsid w:val="00530210"/>
    <w:rsid w:val="00531103"/>
    <w:rsid w:val="00532CC1"/>
    <w:rsid w:val="00532D0C"/>
    <w:rsid w:val="00532FB5"/>
    <w:rsid w:val="005332C1"/>
    <w:rsid w:val="00534139"/>
    <w:rsid w:val="00534B59"/>
    <w:rsid w:val="005350CB"/>
    <w:rsid w:val="005352FC"/>
    <w:rsid w:val="00536270"/>
    <w:rsid w:val="00536759"/>
    <w:rsid w:val="00536BB6"/>
    <w:rsid w:val="00537121"/>
    <w:rsid w:val="00537126"/>
    <w:rsid w:val="005371AE"/>
    <w:rsid w:val="00537203"/>
    <w:rsid w:val="005372F5"/>
    <w:rsid w:val="00537998"/>
    <w:rsid w:val="00537C62"/>
    <w:rsid w:val="00537CE6"/>
    <w:rsid w:val="005401AD"/>
    <w:rsid w:val="00541113"/>
    <w:rsid w:val="00542873"/>
    <w:rsid w:val="00542A35"/>
    <w:rsid w:val="00542A7C"/>
    <w:rsid w:val="005436E3"/>
    <w:rsid w:val="00543CE7"/>
    <w:rsid w:val="00546227"/>
    <w:rsid w:val="00546970"/>
    <w:rsid w:val="005469D3"/>
    <w:rsid w:val="00546AD2"/>
    <w:rsid w:val="0054756F"/>
    <w:rsid w:val="00550153"/>
    <w:rsid w:val="005515BC"/>
    <w:rsid w:val="005537D6"/>
    <w:rsid w:val="0055402A"/>
    <w:rsid w:val="00554E19"/>
    <w:rsid w:val="00555733"/>
    <w:rsid w:val="00557357"/>
    <w:rsid w:val="00560295"/>
    <w:rsid w:val="005603AF"/>
    <w:rsid w:val="0056121F"/>
    <w:rsid w:val="00561422"/>
    <w:rsid w:val="00561826"/>
    <w:rsid w:val="005625CE"/>
    <w:rsid w:val="00562C1D"/>
    <w:rsid w:val="00563131"/>
    <w:rsid w:val="00563913"/>
    <w:rsid w:val="00563962"/>
    <w:rsid w:val="005645E8"/>
    <w:rsid w:val="0056567A"/>
    <w:rsid w:val="00565EEA"/>
    <w:rsid w:val="00566091"/>
    <w:rsid w:val="00570707"/>
    <w:rsid w:val="0057081D"/>
    <w:rsid w:val="00570A9A"/>
    <w:rsid w:val="00571FDE"/>
    <w:rsid w:val="00572029"/>
    <w:rsid w:val="0057215A"/>
    <w:rsid w:val="00572186"/>
    <w:rsid w:val="00572505"/>
    <w:rsid w:val="00572D53"/>
    <w:rsid w:val="00573467"/>
    <w:rsid w:val="0057463D"/>
    <w:rsid w:val="00574AB7"/>
    <w:rsid w:val="0057591E"/>
    <w:rsid w:val="00576CDB"/>
    <w:rsid w:val="005803DF"/>
    <w:rsid w:val="00582809"/>
    <w:rsid w:val="00582BBC"/>
    <w:rsid w:val="0058434F"/>
    <w:rsid w:val="00585289"/>
    <w:rsid w:val="005852F1"/>
    <w:rsid w:val="005859D6"/>
    <w:rsid w:val="00585DEB"/>
    <w:rsid w:val="0058628C"/>
    <w:rsid w:val="005864A9"/>
    <w:rsid w:val="0058798C"/>
    <w:rsid w:val="00590040"/>
    <w:rsid w:val="005900FA"/>
    <w:rsid w:val="00590418"/>
    <w:rsid w:val="00590932"/>
    <w:rsid w:val="00590EBA"/>
    <w:rsid w:val="00592201"/>
    <w:rsid w:val="00592807"/>
    <w:rsid w:val="00592B02"/>
    <w:rsid w:val="005935A4"/>
    <w:rsid w:val="00593DDE"/>
    <w:rsid w:val="005948C2"/>
    <w:rsid w:val="00594924"/>
    <w:rsid w:val="00594BE3"/>
    <w:rsid w:val="00594E65"/>
    <w:rsid w:val="00595446"/>
    <w:rsid w:val="00595DCA"/>
    <w:rsid w:val="0059610F"/>
    <w:rsid w:val="00596B3F"/>
    <w:rsid w:val="00597220"/>
    <w:rsid w:val="0059779B"/>
    <w:rsid w:val="005A0424"/>
    <w:rsid w:val="005A0D2F"/>
    <w:rsid w:val="005A0E99"/>
    <w:rsid w:val="005A0F5B"/>
    <w:rsid w:val="005A1BE5"/>
    <w:rsid w:val="005A209A"/>
    <w:rsid w:val="005A2631"/>
    <w:rsid w:val="005A27F6"/>
    <w:rsid w:val="005A3271"/>
    <w:rsid w:val="005A3C7C"/>
    <w:rsid w:val="005A52EB"/>
    <w:rsid w:val="005A5346"/>
    <w:rsid w:val="005A54BF"/>
    <w:rsid w:val="005A55B5"/>
    <w:rsid w:val="005A5E96"/>
    <w:rsid w:val="005A6012"/>
    <w:rsid w:val="005A61B3"/>
    <w:rsid w:val="005A662D"/>
    <w:rsid w:val="005A6EA2"/>
    <w:rsid w:val="005A78CF"/>
    <w:rsid w:val="005A7A54"/>
    <w:rsid w:val="005B00FD"/>
    <w:rsid w:val="005B0233"/>
    <w:rsid w:val="005B042B"/>
    <w:rsid w:val="005B04B7"/>
    <w:rsid w:val="005B09E8"/>
    <w:rsid w:val="005B0E89"/>
    <w:rsid w:val="005B1056"/>
    <w:rsid w:val="005B112A"/>
    <w:rsid w:val="005B12C1"/>
    <w:rsid w:val="005B1409"/>
    <w:rsid w:val="005B1431"/>
    <w:rsid w:val="005B181E"/>
    <w:rsid w:val="005B28E3"/>
    <w:rsid w:val="005B2AB4"/>
    <w:rsid w:val="005B2BF9"/>
    <w:rsid w:val="005B3153"/>
    <w:rsid w:val="005B35D7"/>
    <w:rsid w:val="005B392A"/>
    <w:rsid w:val="005B3981"/>
    <w:rsid w:val="005B3AA3"/>
    <w:rsid w:val="005B3E81"/>
    <w:rsid w:val="005B6253"/>
    <w:rsid w:val="005B63BD"/>
    <w:rsid w:val="005B6B7F"/>
    <w:rsid w:val="005B6C55"/>
    <w:rsid w:val="005B6F83"/>
    <w:rsid w:val="005B7323"/>
    <w:rsid w:val="005B7DEF"/>
    <w:rsid w:val="005C158D"/>
    <w:rsid w:val="005C202F"/>
    <w:rsid w:val="005C3AFF"/>
    <w:rsid w:val="005C454B"/>
    <w:rsid w:val="005C50A1"/>
    <w:rsid w:val="005C571D"/>
    <w:rsid w:val="005C5B17"/>
    <w:rsid w:val="005C5DA8"/>
    <w:rsid w:val="005C66EC"/>
    <w:rsid w:val="005C6F20"/>
    <w:rsid w:val="005C74FB"/>
    <w:rsid w:val="005C7817"/>
    <w:rsid w:val="005C7A8B"/>
    <w:rsid w:val="005D054D"/>
    <w:rsid w:val="005D06F5"/>
    <w:rsid w:val="005D0D23"/>
    <w:rsid w:val="005D1602"/>
    <w:rsid w:val="005D18E9"/>
    <w:rsid w:val="005D2F3B"/>
    <w:rsid w:val="005D3078"/>
    <w:rsid w:val="005D4997"/>
    <w:rsid w:val="005D4ABD"/>
    <w:rsid w:val="005D663A"/>
    <w:rsid w:val="005D76D3"/>
    <w:rsid w:val="005D7A82"/>
    <w:rsid w:val="005E1E89"/>
    <w:rsid w:val="005E2C1F"/>
    <w:rsid w:val="005E361D"/>
    <w:rsid w:val="005E370B"/>
    <w:rsid w:val="005E385F"/>
    <w:rsid w:val="005E413B"/>
    <w:rsid w:val="005E4AC1"/>
    <w:rsid w:val="005E5006"/>
    <w:rsid w:val="005E5351"/>
    <w:rsid w:val="005E5B81"/>
    <w:rsid w:val="005E66DB"/>
    <w:rsid w:val="005E73E7"/>
    <w:rsid w:val="005F098E"/>
    <w:rsid w:val="005F2CB1"/>
    <w:rsid w:val="005F3025"/>
    <w:rsid w:val="005F3C75"/>
    <w:rsid w:val="005F467A"/>
    <w:rsid w:val="005F4B9D"/>
    <w:rsid w:val="005F55E8"/>
    <w:rsid w:val="005F5CEE"/>
    <w:rsid w:val="005F618C"/>
    <w:rsid w:val="005F680E"/>
    <w:rsid w:val="005F70BD"/>
    <w:rsid w:val="005F7A00"/>
    <w:rsid w:val="0060018B"/>
    <w:rsid w:val="006011B6"/>
    <w:rsid w:val="00601B82"/>
    <w:rsid w:val="00601BEF"/>
    <w:rsid w:val="00601D30"/>
    <w:rsid w:val="006023EA"/>
    <w:rsid w:val="006026BC"/>
    <w:rsid w:val="0060283C"/>
    <w:rsid w:val="00602D02"/>
    <w:rsid w:val="00602FCB"/>
    <w:rsid w:val="0060340C"/>
    <w:rsid w:val="00604D8C"/>
    <w:rsid w:val="00604F14"/>
    <w:rsid w:val="00605B4D"/>
    <w:rsid w:val="00607334"/>
    <w:rsid w:val="00607847"/>
    <w:rsid w:val="0060784E"/>
    <w:rsid w:val="00607CB3"/>
    <w:rsid w:val="0061086E"/>
    <w:rsid w:val="00611B83"/>
    <w:rsid w:val="00611CB4"/>
    <w:rsid w:val="0061238F"/>
    <w:rsid w:val="00612D8A"/>
    <w:rsid w:val="00613257"/>
    <w:rsid w:val="006144B3"/>
    <w:rsid w:val="00615DF6"/>
    <w:rsid w:val="006168A7"/>
    <w:rsid w:val="00616B14"/>
    <w:rsid w:val="00616B42"/>
    <w:rsid w:val="006174E3"/>
    <w:rsid w:val="00617789"/>
    <w:rsid w:val="006202EE"/>
    <w:rsid w:val="00620A71"/>
    <w:rsid w:val="00620D80"/>
    <w:rsid w:val="006219FB"/>
    <w:rsid w:val="00621C7D"/>
    <w:rsid w:val="006230B1"/>
    <w:rsid w:val="006234A6"/>
    <w:rsid w:val="006236E0"/>
    <w:rsid w:val="006237D3"/>
    <w:rsid w:val="00624D99"/>
    <w:rsid w:val="00625793"/>
    <w:rsid w:val="00625A3B"/>
    <w:rsid w:val="00627582"/>
    <w:rsid w:val="00630001"/>
    <w:rsid w:val="006311B3"/>
    <w:rsid w:val="0063284C"/>
    <w:rsid w:val="006333B4"/>
    <w:rsid w:val="00634C5F"/>
    <w:rsid w:val="0063544F"/>
    <w:rsid w:val="00636398"/>
    <w:rsid w:val="006368D3"/>
    <w:rsid w:val="006377EC"/>
    <w:rsid w:val="00640281"/>
    <w:rsid w:val="0064151F"/>
    <w:rsid w:val="00641533"/>
    <w:rsid w:val="00641A6B"/>
    <w:rsid w:val="00642015"/>
    <w:rsid w:val="0064208D"/>
    <w:rsid w:val="00642114"/>
    <w:rsid w:val="00642DB5"/>
    <w:rsid w:val="0064337A"/>
    <w:rsid w:val="00643475"/>
    <w:rsid w:val="0064396A"/>
    <w:rsid w:val="00643BA3"/>
    <w:rsid w:val="00643DDB"/>
    <w:rsid w:val="00643E95"/>
    <w:rsid w:val="00644BF9"/>
    <w:rsid w:val="0064624E"/>
    <w:rsid w:val="00650AB9"/>
    <w:rsid w:val="006534CE"/>
    <w:rsid w:val="00653DA9"/>
    <w:rsid w:val="00653F49"/>
    <w:rsid w:val="00653F73"/>
    <w:rsid w:val="00654CAA"/>
    <w:rsid w:val="00655733"/>
    <w:rsid w:val="00655ACD"/>
    <w:rsid w:val="00655C44"/>
    <w:rsid w:val="00655EB3"/>
    <w:rsid w:val="00655EBB"/>
    <w:rsid w:val="00655F17"/>
    <w:rsid w:val="006561C8"/>
    <w:rsid w:val="00656A19"/>
    <w:rsid w:val="00656A92"/>
    <w:rsid w:val="00656B2F"/>
    <w:rsid w:val="00656DDE"/>
    <w:rsid w:val="00657183"/>
    <w:rsid w:val="0066011D"/>
    <w:rsid w:val="006607C0"/>
    <w:rsid w:val="00660B23"/>
    <w:rsid w:val="00660FFA"/>
    <w:rsid w:val="006613A6"/>
    <w:rsid w:val="006617FC"/>
    <w:rsid w:val="00661AB0"/>
    <w:rsid w:val="006627A2"/>
    <w:rsid w:val="00662876"/>
    <w:rsid w:val="00662FEF"/>
    <w:rsid w:val="006634E6"/>
    <w:rsid w:val="0066364A"/>
    <w:rsid w:val="006649B4"/>
    <w:rsid w:val="00664C40"/>
    <w:rsid w:val="00664FA8"/>
    <w:rsid w:val="00665099"/>
    <w:rsid w:val="006655EE"/>
    <w:rsid w:val="00665840"/>
    <w:rsid w:val="006666F3"/>
    <w:rsid w:val="00666A91"/>
    <w:rsid w:val="00666C5C"/>
    <w:rsid w:val="00667DC3"/>
    <w:rsid w:val="00667EE7"/>
    <w:rsid w:val="00670922"/>
    <w:rsid w:val="00670BE1"/>
    <w:rsid w:val="006717B8"/>
    <w:rsid w:val="00671D9C"/>
    <w:rsid w:val="0067218F"/>
    <w:rsid w:val="00673F0C"/>
    <w:rsid w:val="006741F2"/>
    <w:rsid w:val="00674CC3"/>
    <w:rsid w:val="00675C72"/>
    <w:rsid w:val="00676659"/>
    <w:rsid w:val="006771F9"/>
    <w:rsid w:val="006776D7"/>
    <w:rsid w:val="00681003"/>
    <w:rsid w:val="006810D3"/>
    <w:rsid w:val="006817C9"/>
    <w:rsid w:val="00682889"/>
    <w:rsid w:val="006828CE"/>
    <w:rsid w:val="006835B2"/>
    <w:rsid w:val="00683A34"/>
    <w:rsid w:val="00683ECE"/>
    <w:rsid w:val="00683FA0"/>
    <w:rsid w:val="00685427"/>
    <w:rsid w:val="006865DE"/>
    <w:rsid w:val="006916EA"/>
    <w:rsid w:val="006918A0"/>
    <w:rsid w:val="00691DBC"/>
    <w:rsid w:val="00692F9E"/>
    <w:rsid w:val="006930F5"/>
    <w:rsid w:val="00693157"/>
    <w:rsid w:val="00693303"/>
    <w:rsid w:val="00693D18"/>
    <w:rsid w:val="006940AF"/>
    <w:rsid w:val="00695016"/>
    <w:rsid w:val="00695A5A"/>
    <w:rsid w:val="00695F2D"/>
    <w:rsid w:val="00695FC2"/>
    <w:rsid w:val="00696949"/>
    <w:rsid w:val="00696E40"/>
    <w:rsid w:val="00697052"/>
    <w:rsid w:val="006973D9"/>
    <w:rsid w:val="006975C1"/>
    <w:rsid w:val="006A1959"/>
    <w:rsid w:val="006A3BA2"/>
    <w:rsid w:val="006A45B1"/>
    <w:rsid w:val="006A46FB"/>
    <w:rsid w:val="006A48B3"/>
    <w:rsid w:val="006A5336"/>
    <w:rsid w:val="006A5D19"/>
    <w:rsid w:val="006A5E28"/>
    <w:rsid w:val="006A697B"/>
    <w:rsid w:val="006A78DE"/>
    <w:rsid w:val="006A7AFF"/>
    <w:rsid w:val="006B01F3"/>
    <w:rsid w:val="006B089D"/>
    <w:rsid w:val="006B13E6"/>
    <w:rsid w:val="006B1816"/>
    <w:rsid w:val="006B189E"/>
    <w:rsid w:val="006B2099"/>
    <w:rsid w:val="006B2D57"/>
    <w:rsid w:val="006B3073"/>
    <w:rsid w:val="006B32A1"/>
    <w:rsid w:val="006B3694"/>
    <w:rsid w:val="006B50CF"/>
    <w:rsid w:val="006B6157"/>
    <w:rsid w:val="006B63A2"/>
    <w:rsid w:val="006B79A9"/>
    <w:rsid w:val="006C03B8"/>
    <w:rsid w:val="006C0898"/>
    <w:rsid w:val="006C099E"/>
    <w:rsid w:val="006C0C66"/>
    <w:rsid w:val="006C1B8B"/>
    <w:rsid w:val="006C399B"/>
    <w:rsid w:val="006C4241"/>
    <w:rsid w:val="006C4F4B"/>
    <w:rsid w:val="006C5658"/>
    <w:rsid w:val="006C5EC9"/>
    <w:rsid w:val="006C6059"/>
    <w:rsid w:val="006C690B"/>
    <w:rsid w:val="006C6952"/>
    <w:rsid w:val="006C7396"/>
    <w:rsid w:val="006C7522"/>
    <w:rsid w:val="006D004B"/>
    <w:rsid w:val="006D0874"/>
    <w:rsid w:val="006D0C44"/>
    <w:rsid w:val="006D178A"/>
    <w:rsid w:val="006D3974"/>
    <w:rsid w:val="006D3CAD"/>
    <w:rsid w:val="006D50DE"/>
    <w:rsid w:val="006D5BE6"/>
    <w:rsid w:val="006D64D2"/>
    <w:rsid w:val="006D6F08"/>
    <w:rsid w:val="006D7484"/>
    <w:rsid w:val="006E0054"/>
    <w:rsid w:val="006E0506"/>
    <w:rsid w:val="006E062C"/>
    <w:rsid w:val="006E065F"/>
    <w:rsid w:val="006E1026"/>
    <w:rsid w:val="006E1708"/>
    <w:rsid w:val="006E1C82"/>
    <w:rsid w:val="006E28B7"/>
    <w:rsid w:val="006E2A9B"/>
    <w:rsid w:val="006E2BC4"/>
    <w:rsid w:val="006E3310"/>
    <w:rsid w:val="006E3EA3"/>
    <w:rsid w:val="006E4E39"/>
    <w:rsid w:val="006E5241"/>
    <w:rsid w:val="006E565E"/>
    <w:rsid w:val="006E63B6"/>
    <w:rsid w:val="006E673D"/>
    <w:rsid w:val="006E6A33"/>
    <w:rsid w:val="006E6AF7"/>
    <w:rsid w:val="006E769D"/>
    <w:rsid w:val="006E7D3B"/>
    <w:rsid w:val="006E7E56"/>
    <w:rsid w:val="006F038A"/>
    <w:rsid w:val="006F06B2"/>
    <w:rsid w:val="006F06B6"/>
    <w:rsid w:val="006F0B32"/>
    <w:rsid w:val="006F18B3"/>
    <w:rsid w:val="006F1B70"/>
    <w:rsid w:val="006F212A"/>
    <w:rsid w:val="006F2E8E"/>
    <w:rsid w:val="006F31E8"/>
    <w:rsid w:val="006F341D"/>
    <w:rsid w:val="006F3549"/>
    <w:rsid w:val="006F3CDE"/>
    <w:rsid w:val="006F4075"/>
    <w:rsid w:val="006F5419"/>
    <w:rsid w:val="006F58D4"/>
    <w:rsid w:val="006F6450"/>
    <w:rsid w:val="006F6582"/>
    <w:rsid w:val="006F6793"/>
    <w:rsid w:val="006F71E2"/>
    <w:rsid w:val="00700428"/>
    <w:rsid w:val="00701C3D"/>
    <w:rsid w:val="00703076"/>
    <w:rsid w:val="0070346E"/>
    <w:rsid w:val="00703802"/>
    <w:rsid w:val="00704177"/>
    <w:rsid w:val="00704A7A"/>
    <w:rsid w:val="00704B1F"/>
    <w:rsid w:val="00704EDB"/>
    <w:rsid w:val="007058A1"/>
    <w:rsid w:val="00706015"/>
    <w:rsid w:val="00706101"/>
    <w:rsid w:val="00706B96"/>
    <w:rsid w:val="00707072"/>
    <w:rsid w:val="00707D61"/>
    <w:rsid w:val="00710DDD"/>
    <w:rsid w:val="00711AF2"/>
    <w:rsid w:val="00712287"/>
    <w:rsid w:val="00712772"/>
    <w:rsid w:val="00713286"/>
    <w:rsid w:val="00713303"/>
    <w:rsid w:val="007148D3"/>
    <w:rsid w:val="007149B9"/>
    <w:rsid w:val="00715B9A"/>
    <w:rsid w:val="007167EA"/>
    <w:rsid w:val="00717B89"/>
    <w:rsid w:val="00720C6E"/>
    <w:rsid w:val="00721561"/>
    <w:rsid w:val="00721B32"/>
    <w:rsid w:val="00721D22"/>
    <w:rsid w:val="00722418"/>
    <w:rsid w:val="007239BD"/>
    <w:rsid w:val="007240A3"/>
    <w:rsid w:val="007257D0"/>
    <w:rsid w:val="00726CAB"/>
    <w:rsid w:val="00726EA6"/>
    <w:rsid w:val="00727208"/>
    <w:rsid w:val="007275E8"/>
    <w:rsid w:val="00727680"/>
    <w:rsid w:val="00727CB1"/>
    <w:rsid w:val="00730FE5"/>
    <w:rsid w:val="00731556"/>
    <w:rsid w:val="00731F85"/>
    <w:rsid w:val="007321BD"/>
    <w:rsid w:val="007348B1"/>
    <w:rsid w:val="0073493D"/>
    <w:rsid w:val="00734B72"/>
    <w:rsid w:val="007362A6"/>
    <w:rsid w:val="00736D7D"/>
    <w:rsid w:val="00740A9C"/>
    <w:rsid w:val="00740E58"/>
    <w:rsid w:val="00741BCF"/>
    <w:rsid w:val="00741DC7"/>
    <w:rsid w:val="00741E53"/>
    <w:rsid w:val="00742BDB"/>
    <w:rsid w:val="00744050"/>
    <w:rsid w:val="007445A0"/>
    <w:rsid w:val="00744859"/>
    <w:rsid w:val="00744EFC"/>
    <w:rsid w:val="00744F75"/>
    <w:rsid w:val="0074524B"/>
    <w:rsid w:val="00745C79"/>
    <w:rsid w:val="007475AA"/>
    <w:rsid w:val="0074799A"/>
    <w:rsid w:val="00747D8B"/>
    <w:rsid w:val="00750F3C"/>
    <w:rsid w:val="00751228"/>
    <w:rsid w:val="007512F9"/>
    <w:rsid w:val="00751ED1"/>
    <w:rsid w:val="00753392"/>
    <w:rsid w:val="00753E44"/>
    <w:rsid w:val="007543B9"/>
    <w:rsid w:val="00754B53"/>
    <w:rsid w:val="007558C4"/>
    <w:rsid w:val="007571E1"/>
    <w:rsid w:val="007600CD"/>
    <w:rsid w:val="0076012E"/>
    <w:rsid w:val="007604B2"/>
    <w:rsid w:val="00761B40"/>
    <w:rsid w:val="00762574"/>
    <w:rsid w:val="00762641"/>
    <w:rsid w:val="007626EB"/>
    <w:rsid w:val="00763258"/>
    <w:rsid w:val="00763C14"/>
    <w:rsid w:val="00764AF2"/>
    <w:rsid w:val="00765281"/>
    <w:rsid w:val="00765CBC"/>
    <w:rsid w:val="00765DEA"/>
    <w:rsid w:val="00766BAD"/>
    <w:rsid w:val="0077094D"/>
    <w:rsid w:val="00770BFC"/>
    <w:rsid w:val="00770D40"/>
    <w:rsid w:val="007722E6"/>
    <w:rsid w:val="007725A9"/>
    <w:rsid w:val="007729A2"/>
    <w:rsid w:val="007755F2"/>
    <w:rsid w:val="00775BE0"/>
    <w:rsid w:val="00776971"/>
    <w:rsid w:val="007773D5"/>
    <w:rsid w:val="00777CC5"/>
    <w:rsid w:val="007801D6"/>
    <w:rsid w:val="00780A80"/>
    <w:rsid w:val="00781543"/>
    <w:rsid w:val="0078177E"/>
    <w:rsid w:val="00782509"/>
    <w:rsid w:val="0078304C"/>
    <w:rsid w:val="007833BF"/>
    <w:rsid w:val="00783673"/>
    <w:rsid w:val="0078411E"/>
    <w:rsid w:val="00784D87"/>
    <w:rsid w:val="00785271"/>
    <w:rsid w:val="00785490"/>
    <w:rsid w:val="00785A16"/>
    <w:rsid w:val="00785A1A"/>
    <w:rsid w:val="00785EA9"/>
    <w:rsid w:val="00786EAE"/>
    <w:rsid w:val="007875A7"/>
    <w:rsid w:val="00787DBE"/>
    <w:rsid w:val="007909CC"/>
    <w:rsid w:val="007909FE"/>
    <w:rsid w:val="00790E1B"/>
    <w:rsid w:val="00791486"/>
    <w:rsid w:val="007917A9"/>
    <w:rsid w:val="00791CF6"/>
    <w:rsid w:val="007925EA"/>
    <w:rsid w:val="00792DB4"/>
    <w:rsid w:val="00793893"/>
    <w:rsid w:val="00793CD8"/>
    <w:rsid w:val="007954D4"/>
    <w:rsid w:val="00795C92"/>
    <w:rsid w:val="007961EC"/>
    <w:rsid w:val="00796231"/>
    <w:rsid w:val="00796273"/>
    <w:rsid w:val="007963A1"/>
    <w:rsid w:val="00796F5E"/>
    <w:rsid w:val="007A1CB3"/>
    <w:rsid w:val="007A29F6"/>
    <w:rsid w:val="007A306F"/>
    <w:rsid w:val="007A3B47"/>
    <w:rsid w:val="007A43A6"/>
    <w:rsid w:val="007A44B6"/>
    <w:rsid w:val="007A5119"/>
    <w:rsid w:val="007A58A6"/>
    <w:rsid w:val="007A71CD"/>
    <w:rsid w:val="007B067B"/>
    <w:rsid w:val="007B1CE5"/>
    <w:rsid w:val="007B294E"/>
    <w:rsid w:val="007B3149"/>
    <w:rsid w:val="007B325F"/>
    <w:rsid w:val="007B3D2D"/>
    <w:rsid w:val="007B3E64"/>
    <w:rsid w:val="007B40C5"/>
    <w:rsid w:val="007B433C"/>
    <w:rsid w:val="007B4DC5"/>
    <w:rsid w:val="007B50AE"/>
    <w:rsid w:val="007B51DF"/>
    <w:rsid w:val="007B54A9"/>
    <w:rsid w:val="007B642D"/>
    <w:rsid w:val="007B6ECD"/>
    <w:rsid w:val="007B6F27"/>
    <w:rsid w:val="007B76E3"/>
    <w:rsid w:val="007B7D2D"/>
    <w:rsid w:val="007B7FE5"/>
    <w:rsid w:val="007C05DD"/>
    <w:rsid w:val="007C0609"/>
    <w:rsid w:val="007C0A8F"/>
    <w:rsid w:val="007C1241"/>
    <w:rsid w:val="007C3087"/>
    <w:rsid w:val="007C31D2"/>
    <w:rsid w:val="007C337E"/>
    <w:rsid w:val="007C3D18"/>
    <w:rsid w:val="007C42BD"/>
    <w:rsid w:val="007C4C36"/>
    <w:rsid w:val="007C5B16"/>
    <w:rsid w:val="007C5E71"/>
    <w:rsid w:val="007C60BF"/>
    <w:rsid w:val="007C68CC"/>
    <w:rsid w:val="007C6A07"/>
    <w:rsid w:val="007C707A"/>
    <w:rsid w:val="007C75A1"/>
    <w:rsid w:val="007C77A5"/>
    <w:rsid w:val="007C77B7"/>
    <w:rsid w:val="007C7AE5"/>
    <w:rsid w:val="007D04E5"/>
    <w:rsid w:val="007D1BB8"/>
    <w:rsid w:val="007D4E53"/>
    <w:rsid w:val="007D5901"/>
    <w:rsid w:val="007D59C8"/>
    <w:rsid w:val="007D6BC7"/>
    <w:rsid w:val="007D6D55"/>
    <w:rsid w:val="007D6F1A"/>
    <w:rsid w:val="007D732F"/>
    <w:rsid w:val="007D73A8"/>
    <w:rsid w:val="007D7526"/>
    <w:rsid w:val="007D76DF"/>
    <w:rsid w:val="007E0173"/>
    <w:rsid w:val="007E1064"/>
    <w:rsid w:val="007E1D41"/>
    <w:rsid w:val="007E2884"/>
    <w:rsid w:val="007E3C37"/>
    <w:rsid w:val="007E4610"/>
    <w:rsid w:val="007E4715"/>
    <w:rsid w:val="007E4DFE"/>
    <w:rsid w:val="007E505B"/>
    <w:rsid w:val="007E532B"/>
    <w:rsid w:val="007E56E0"/>
    <w:rsid w:val="007E58BD"/>
    <w:rsid w:val="007E6B6E"/>
    <w:rsid w:val="007E6C23"/>
    <w:rsid w:val="007E6F52"/>
    <w:rsid w:val="007E7091"/>
    <w:rsid w:val="007E74F9"/>
    <w:rsid w:val="007E7561"/>
    <w:rsid w:val="007E75F1"/>
    <w:rsid w:val="007F0F84"/>
    <w:rsid w:val="007F1053"/>
    <w:rsid w:val="007F2147"/>
    <w:rsid w:val="007F2424"/>
    <w:rsid w:val="007F2750"/>
    <w:rsid w:val="007F3413"/>
    <w:rsid w:val="007F3820"/>
    <w:rsid w:val="007F3836"/>
    <w:rsid w:val="007F396E"/>
    <w:rsid w:val="007F3F4E"/>
    <w:rsid w:val="007F425E"/>
    <w:rsid w:val="007F48AE"/>
    <w:rsid w:val="007F5763"/>
    <w:rsid w:val="007F5D34"/>
    <w:rsid w:val="007F61C7"/>
    <w:rsid w:val="007F7485"/>
    <w:rsid w:val="00800417"/>
    <w:rsid w:val="008004B0"/>
    <w:rsid w:val="008010B0"/>
    <w:rsid w:val="00801590"/>
    <w:rsid w:val="00801850"/>
    <w:rsid w:val="00801C30"/>
    <w:rsid w:val="008020BF"/>
    <w:rsid w:val="0080218E"/>
    <w:rsid w:val="008026EC"/>
    <w:rsid w:val="008037ED"/>
    <w:rsid w:val="0080395A"/>
    <w:rsid w:val="00803FAE"/>
    <w:rsid w:val="00804323"/>
    <w:rsid w:val="008044B4"/>
    <w:rsid w:val="00804906"/>
    <w:rsid w:val="00805298"/>
    <w:rsid w:val="008058F7"/>
    <w:rsid w:val="00805D19"/>
    <w:rsid w:val="00805D6D"/>
    <w:rsid w:val="0080605F"/>
    <w:rsid w:val="00807786"/>
    <w:rsid w:val="0081066E"/>
    <w:rsid w:val="00810C1F"/>
    <w:rsid w:val="00811FCB"/>
    <w:rsid w:val="008120D0"/>
    <w:rsid w:val="0081288A"/>
    <w:rsid w:val="00812DF0"/>
    <w:rsid w:val="008132F0"/>
    <w:rsid w:val="00814E17"/>
    <w:rsid w:val="008152F0"/>
    <w:rsid w:val="008155C6"/>
    <w:rsid w:val="008158D6"/>
    <w:rsid w:val="00815A0A"/>
    <w:rsid w:val="008170EE"/>
    <w:rsid w:val="00817196"/>
    <w:rsid w:val="008171B6"/>
    <w:rsid w:val="00817AC0"/>
    <w:rsid w:val="008202D0"/>
    <w:rsid w:val="008206EC"/>
    <w:rsid w:val="008208E9"/>
    <w:rsid w:val="00823320"/>
    <w:rsid w:val="008234BB"/>
    <w:rsid w:val="008235DB"/>
    <w:rsid w:val="00823B89"/>
    <w:rsid w:val="00824AB4"/>
    <w:rsid w:val="00824B6C"/>
    <w:rsid w:val="00825A9A"/>
    <w:rsid w:val="00825C42"/>
    <w:rsid w:val="00825D25"/>
    <w:rsid w:val="00827510"/>
    <w:rsid w:val="00827C1A"/>
    <w:rsid w:val="00827D6F"/>
    <w:rsid w:val="008312EB"/>
    <w:rsid w:val="00831F55"/>
    <w:rsid w:val="00831FD8"/>
    <w:rsid w:val="008324AA"/>
    <w:rsid w:val="00832CFE"/>
    <w:rsid w:val="0083387D"/>
    <w:rsid w:val="00834262"/>
    <w:rsid w:val="00834A09"/>
    <w:rsid w:val="00834D20"/>
    <w:rsid w:val="00835D4A"/>
    <w:rsid w:val="00836392"/>
    <w:rsid w:val="00836EF0"/>
    <w:rsid w:val="008376AC"/>
    <w:rsid w:val="00837911"/>
    <w:rsid w:val="00837D6B"/>
    <w:rsid w:val="0084162C"/>
    <w:rsid w:val="00843DA7"/>
    <w:rsid w:val="008444E8"/>
    <w:rsid w:val="00844E80"/>
    <w:rsid w:val="0084571F"/>
    <w:rsid w:val="0084590B"/>
    <w:rsid w:val="00845A0C"/>
    <w:rsid w:val="00846167"/>
    <w:rsid w:val="00846FE7"/>
    <w:rsid w:val="008509F7"/>
    <w:rsid w:val="00850EE3"/>
    <w:rsid w:val="0085125D"/>
    <w:rsid w:val="00851ECD"/>
    <w:rsid w:val="008522B2"/>
    <w:rsid w:val="0085266A"/>
    <w:rsid w:val="008529FE"/>
    <w:rsid w:val="00852E42"/>
    <w:rsid w:val="00853A9D"/>
    <w:rsid w:val="00853D06"/>
    <w:rsid w:val="00853D63"/>
    <w:rsid w:val="00854CE8"/>
    <w:rsid w:val="00854EDD"/>
    <w:rsid w:val="0085572B"/>
    <w:rsid w:val="00855810"/>
    <w:rsid w:val="0085632E"/>
    <w:rsid w:val="00856911"/>
    <w:rsid w:val="00856994"/>
    <w:rsid w:val="0085716C"/>
    <w:rsid w:val="0085779A"/>
    <w:rsid w:val="00857863"/>
    <w:rsid w:val="008602E1"/>
    <w:rsid w:val="00860FE4"/>
    <w:rsid w:val="00861772"/>
    <w:rsid w:val="00862601"/>
    <w:rsid w:val="00862E0A"/>
    <w:rsid w:val="008634CA"/>
    <w:rsid w:val="00863C0D"/>
    <w:rsid w:val="008649A5"/>
    <w:rsid w:val="0086603D"/>
    <w:rsid w:val="008667BF"/>
    <w:rsid w:val="00866939"/>
    <w:rsid w:val="0086743D"/>
    <w:rsid w:val="008677FD"/>
    <w:rsid w:val="00867EC3"/>
    <w:rsid w:val="008706D4"/>
    <w:rsid w:val="00870A44"/>
    <w:rsid w:val="00870F8A"/>
    <w:rsid w:val="00871867"/>
    <w:rsid w:val="008719A4"/>
    <w:rsid w:val="00871D23"/>
    <w:rsid w:val="00872D4E"/>
    <w:rsid w:val="0087331A"/>
    <w:rsid w:val="00874312"/>
    <w:rsid w:val="0087437C"/>
    <w:rsid w:val="008745F5"/>
    <w:rsid w:val="00874C6E"/>
    <w:rsid w:val="00875CD7"/>
    <w:rsid w:val="00876B4D"/>
    <w:rsid w:val="00877F18"/>
    <w:rsid w:val="00877F48"/>
    <w:rsid w:val="00880D77"/>
    <w:rsid w:val="00881C90"/>
    <w:rsid w:val="00882189"/>
    <w:rsid w:val="00887433"/>
    <w:rsid w:val="008911B8"/>
    <w:rsid w:val="008914F4"/>
    <w:rsid w:val="0089176F"/>
    <w:rsid w:val="00892448"/>
    <w:rsid w:val="00892FE8"/>
    <w:rsid w:val="00893935"/>
    <w:rsid w:val="00893D4C"/>
    <w:rsid w:val="0089408E"/>
    <w:rsid w:val="008941E3"/>
    <w:rsid w:val="00894A88"/>
    <w:rsid w:val="00895386"/>
    <w:rsid w:val="00896D9D"/>
    <w:rsid w:val="0089752D"/>
    <w:rsid w:val="008976B0"/>
    <w:rsid w:val="008A0AAC"/>
    <w:rsid w:val="008A0FA1"/>
    <w:rsid w:val="008A21FF"/>
    <w:rsid w:val="008A2CE2"/>
    <w:rsid w:val="008A30AC"/>
    <w:rsid w:val="008A3EDE"/>
    <w:rsid w:val="008A44B8"/>
    <w:rsid w:val="008A4A1F"/>
    <w:rsid w:val="008A4AF8"/>
    <w:rsid w:val="008A4EAA"/>
    <w:rsid w:val="008A51A8"/>
    <w:rsid w:val="008A54C7"/>
    <w:rsid w:val="008A5E88"/>
    <w:rsid w:val="008A60EE"/>
    <w:rsid w:val="008A63B6"/>
    <w:rsid w:val="008A6707"/>
    <w:rsid w:val="008A73F3"/>
    <w:rsid w:val="008A73FB"/>
    <w:rsid w:val="008A77D8"/>
    <w:rsid w:val="008B0483"/>
    <w:rsid w:val="008B0CDB"/>
    <w:rsid w:val="008B120C"/>
    <w:rsid w:val="008B2447"/>
    <w:rsid w:val="008B3353"/>
    <w:rsid w:val="008B36E7"/>
    <w:rsid w:val="008B3EE7"/>
    <w:rsid w:val="008B43DF"/>
    <w:rsid w:val="008B44CD"/>
    <w:rsid w:val="008B51A0"/>
    <w:rsid w:val="008B5590"/>
    <w:rsid w:val="008B592A"/>
    <w:rsid w:val="008B5C5D"/>
    <w:rsid w:val="008B64B8"/>
    <w:rsid w:val="008B67BA"/>
    <w:rsid w:val="008B690A"/>
    <w:rsid w:val="008B6A03"/>
    <w:rsid w:val="008B7158"/>
    <w:rsid w:val="008B763D"/>
    <w:rsid w:val="008B774C"/>
    <w:rsid w:val="008B7B5C"/>
    <w:rsid w:val="008C0C99"/>
    <w:rsid w:val="008C10FB"/>
    <w:rsid w:val="008C17C7"/>
    <w:rsid w:val="008C1EA5"/>
    <w:rsid w:val="008C1F6B"/>
    <w:rsid w:val="008C2017"/>
    <w:rsid w:val="008C252B"/>
    <w:rsid w:val="008C2A8C"/>
    <w:rsid w:val="008C2C02"/>
    <w:rsid w:val="008C3B46"/>
    <w:rsid w:val="008C44AA"/>
    <w:rsid w:val="008C45FA"/>
    <w:rsid w:val="008C4958"/>
    <w:rsid w:val="008C4BAA"/>
    <w:rsid w:val="008C4BED"/>
    <w:rsid w:val="008C5436"/>
    <w:rsid w:val="008C545A"/>
    <w:rsid w:val="008C5E42"/>
    <w:rsid w:val="008C69AA"/>
    <w:rsid w:val="008C6AE8"/>
    <w:rsid w:val="008C7573"/>
    <w:rsid w:val="008C758C"/>
    <w:rsid w:val="008D00A5"/>
    <w:rsid w:val="008D04AA"/>
    <w:rsid w:val="008D0F0B"/>
    <w:rsid w:val="008D11F5"/>
    <w:rsid w:val="008D34F1"/>
    <w:rsid w:val="008D39D8"/>
    <w:rsid w:val="008D3E69"/>
    <w:rsid w:val="008D57F8"/>
    <w:rsid w:val="008D60CB"/>
    <w:rsid w:val="008D6968"/>
    <w:rsid w:val="008D6D1A"/>
    <w:rsid w:val="008D79FC"/>
    <w:rsid w:val="008E065E"/>
    <w:rsid w:val="008E0927"/>
    <w:rsid w:val="008E0E28"/>
    <w:rsid w:val="008E1862"/>
    <w:rsid w:val="008E1909"/>
    <w:rsid w:val="008E29A4"/>
    <w:rsid w:val="008E3B6C"/>
    <w:rsid w:val="008E3CD3"/>
    <w:rsid w:val="008E4B8F"/>
    <w:rsid w:val="008E561B"/>
    <w:rsid w:val="008E63C2"/>
    <w:rsid w:val="008E65C4"/>
    <w:rsid w:val="008E687D"/>
    <w:rsid w:val="008E7815"/>
    <w:rsid w:val="008E7B26"/>
    <w:rsid w:val="008E7C89"/>
    <w:rsid w:val="008F0048"/>
    <w:rsid w:val="008F0685"/>
    <w:rsid w:val="008F1C49"/>
    <w:rsid w:val="008F1C4E"/>
    <w:rsid w:val="008F1EAB"/>
    <w:rsid w:val="008F246C"/>
    <w:rsid w:val="008F28CE"/>
    <w:rsid w:val="008F33DC"/>
    <w:rsid w:val="008F38AB"/>
    <w:rsid w:val="008F391D"/>
    <w:rsid w:val="008F399E"/>
    <w:rsid w:val="008F477F"/>
    <w:rsid w:val="008F5C8A"/>
    <w:rsid w:val="008F69A4"/>
    <w:rsid w:val="008F6A56"/>
    <w:rsid w:val="008F6EA1"/>
    <w:rsid w:val="008F6F54"/>
    <w:rsid w:val="008F70FF"/>
    <w:rsid w:val="00900BF2"/>
    <w:rsid w:val="00902131"/>
    <w:rsid w:val="00902350"/>
    <w:rsid w:val="0090236D"/>
    <w:rsid w:val="009025D9"/>
    <w:rsid w:val="00902FB8"/>
    <w:rsid w:val="0090308B"/>
    <w:rsid w:val="00903275"/>
    <w:rsid w:val="0090336B"/>
    <w:rsid w:val="00903C7C"/>
    <w:rsid w:val="00903F7A"/>
    <w:rsid w:val="00904A58"/>
    <w:rsid w:val="00904C0F"/>
    <w:rsid w:val="009053AA"/>
    <w:rsid w:val="00905586"/>
    <w:rsid w:val="00905904"/>
    <w:rsid w:val="00905950"/>
    <w:rsid w:val="0090610A"/>
    <w:rsid w:val="00906939"/>
    <w:rsid w:val="009069CB"/>
    <w:rsid w:val="00906CEF"/>
    <w:rsid w:val="00907CE0"/>
    <w:rsid w:val="00910B7D"/>
    <w:rsid w:val="009116B5"/>
    <w:rsid w:val="00911DFB"/>
    <w:rsid w:val="009139D9"/>
    <w:rsid w:val="00914576"/>
    <w:rsid w:val="00914682"/>
    <w:rsid w:val="00914838"/>
    <w:rsid w:val="00914AD8"/>
    <w:rsid w:val="00916032"/>
    <w:rsid w:val="00916079"/>
    <w:rsid w:val="00916817"/>
    <w:rsid w:val="00916D09"/>
    <w:rsid w:val="00917CE9"/>
    <w:rsid w:val="0092075B"/>
    <w:rsid w:val="00920BF2"/>
    <w:rsid w:val="00920E26"/>
    <w:rsid w:val="00921018"/>
    <w:rsid w:val="009219F5"/>
    <w:rsid w:val="00921E84"/>
    <w:rsid w:val="00922010"/>
    <w:rsid w:val="00922BCD"/>
    <w:rsid w:val="00923066"/>
    <w:rsid w:val="0092370D"/>
    <w:rsid w:val="009237DC"/>
    <w:rsid w:val="00924219"/>
    <w:rsid w:val="00924424"/>
    <w:rsid w:val="009245FB"/>
    <w:rsid w:val="009246CF"/>
    <w:rsid w:val="00925064"/>
    <w:rsid w:val="00925662"/>
    <w:rsid w:val="00925791"/>
    <w:rsid w:val="009259BA"/>
    <w:rsid w:val="00925D72"/>
    <w:rsid w:val="0092645E"/>
    <w:rsid w:val="00926AA0"/>
    <w:rsid w:val="009302E8"/>
    <w:rsid w:val="00930DAA"/>
    <w:rsid w:val="00931BD9"/>
    <w:rsid w:val="00931C30"/>
    <w:rsid w:val="00933097"/>
    <w:rsid w:val="00934411"/>
    <w:rsid w:val="009349CF"/>
    <w:rsid w:val="00935192"/>
    <w:rsid w:val="00935496"/>
    <w:rsid w:val="009359DE"/>
    <w:rsid w:val="00936113"/>
    <w:rsid w:val="009368F3"/>
    <w:rsid w:val="0093694D"/>
    <w:rsid w:val="00936C46"/>
    <w:rsid w:val="00937239"/>
    <w:rsid w:val="00937419"/>
    <w:rsid w:val="00937A89"/>
    <w:rsid w:val="00937CDE"/>
    <w:rsid w:val="00940540"/>
    <w:rsid w:val="009409BE"/>
    <w:rsid w:val="00941636"/>
    <w:rsid w:val="0094184C"/>
    <w:rsid w:val="00941A6D"/>
    <w:rsid w:val="00942A12"/>
    <w:rsid w:val="0094340F"/>
    <w:rsid w:val="00943742"/>
    <w:rsid w:val="009447E4"/>
    <w:rsid w:val="00945035"/>
    <w:rsid w:val="009453ED"/>
    <w:rsid w:val="00945C05"/>
    <w:rsid w:val="00945DF0"/>
    <w:rsid w:val="00946945"/>
    <w:rsid w:val="00947713"/>
    <w:rsid w:val="00947AD5"/>
    <w:rsid w:val="009500A2"/>
    <w:rsid w:val="00950B3A"/>
    <w:rsid w:val="00950B57"/>
    <w:rsid w:val="00950DE7"/>
    <w:rsid w:val="0095124A"/>
    <w:rsid w:val="00951DCC"/>
    <w:rsid w:val="009521D0"/>
    <w:rsid w:val="00953920"/>
    <w:rsid w:val="00953A56"/>
    <w:rsid w:val="00953D47"/>
    <w:rsid w:val="00954124"/>
    <w:rsid w:val="00955EDE"/>
    <w:rsid w:val="00956628"/>
    <w:rsid w:val="0095681E"/>
    <w:rsid w:val="00957191"/>
    <w:rsid w:val="009572D4"/>
    <w:rsid w:val="009608C6"/>
    <w:rsid w:val="0096128E"/>
    <w:rsid w:val="00961921"/>
    <w:rsid w:val="009627D6"/>
    <w:rsid w:val="00963C85"/>
    <w:rsid w:val="0096430A"/>
    <w:rsid w:val="009647EF"/>
    <w:rsid w:val="0096554B"/>
    <w:rsid w:val="009655C6"/>
    <w:rsid w:val="0096584A"/>
    <w:rsid w:val="00965FE3"/>
    <w:rsid w:val="009677AE"/>
    <w:rsid w:val="00967A0A"/>
    <w:rsid w:val="00967FB8"/>
    <w:rsid w:val="009706E3"/>
    <w:rsid w:val="0097125E"/>
    <w:rsid w:val="00971ED5"/>
    <w:rsid w:val="00971F08"/>
    <w:rsid w:val="009725FC"/>
    <w:rsid w:val="009726F0"/>
    <w:rsid w:val="00972DFC"/>
    <w:rsid w:val="00973383"/>
    <w:rsid w:val="0097518D"/>
    <w:rsid w:val="009757A5"/>
    <w:rsid w:val="00975F66"/>
    <w:rsid w:val="0097603D"/>
    <w:rsid w:val="00976949"/>
    <w:rsid w:val="00977855"/>
    <w:rsid w:val="00980477"/>
    <w:rsid w:val="00981093"/>
    <w:rsid w:val="0098157C"/>
    <w:rsid w:val="00981E08"/>
    <w:rsid w:val="00981EDE"/>
    <w:rsid w:val="00981F0F"/>
    <w:rsid w:val="00982A7C"/>
    <w:rsid w:val="0098324D"/>
    <w:rsid w:val="00983480"/>
    <w:rsid w:val="0098385F"/>
    <w:rsid w:val="009848F3"/>
    <w:rsid w:val="00984E3C"/>
    <w:rsid w:val="00985253"/>
    <w:rsid w:val="009853B3"/>
    <w:rsid w:val="009854BB"/>
    <w:rsid w:val="00986BE6"/>
    <w:rsid w:val="00987A7B"/>
    <w:rsid w:val="00990630"/>
    <w:rsid w:val="009908C9"/>
    <w:rsid w:val="00991171"/>
    <w:rsid w:val="00991728"/>
    <w:rsid w:val="00991761"/>
    <w:rsid w:val="00992158"/>
    <w:rsid w:val="009925B1"/>
    <w:rsid w:val="00992CCB"/>
    <w:rsid w:val="009931DC"/>
    <w:rsid w:val="009939FD"/>
    <w:rsid w:val="00993FFC"/>
    <w:rsid w:val="00994DCA"/>
    <w:rsid w:val="00995018"/>
    <w:rsid w:val="009950F4"/>
    <w:rsid w:val="009960EC"/>
    <w:rsid w:val="009966A5"/>
    <w:rsid w:val="009969A3"/>
    <w:rsid w:val="009970DD"/>
    <w:rsid w:val="0099790F"/>
    <w:rsid w:val="009A049C"/>
    <w:rsid w:val="009A0C4F"/>
    <w:rsid w:val="009A0FBA"/>
    <w:rsid w:val="009A132E"/>
    <w:rsid w:val="009A1355"/>
    <w:rsid w:val="009A1601"/>
    <w:rsid w:val="009A23FE"/>
    <w:rsid w:val="009A3BB6"/>
    <w:rsid w:val="009A441D"/>
    <w:rsid w:val="009A462D"/>
    <w:rsid w:val="009A4A85"/>
    <w:rsid w:val="009A5CBA"/>
    <w:rsid w:val="009A64D7"/>
    <w:rsid w:val="009B0F4C"/>
    <w:rsid w:val="009B159F"/>
    <w:rsid w:val="009B1F2C"/>
    <w:rsid w:val="009B1F30"/>
    <w:rsid w:val="009B2B63"/>
    <w:rsid w:val="009B31C0"/>
    <w:rsid w:val="009B3AC2"/>
    <w:rsid w:val="009B477E"/>
    <w:rsid w:val="009B4DBB"/>
    <w:rsid w:val="009B4DF4"/>
    <w:rsid w:val="009B52A9"/>
    <w:rsid w:val="009B564E"/>
    <w:rsid w:val="009B6B08"/>
    <w:rsid w:val="009B747C"/>
    <w:rsid w:val="009B7E87"/>
    <w:rsid w:val="009C0169"/>
    <w:rsid w:val="009C17E1"/>
    <w:rsid w:val="009C1D2A"/>
    <w:rsid w:val="009C1DB6"/>
    <w:rsid w:val="009C2177"/>
    <w:rsid w:val="009C2813"/>
    <w:rsid w:val="009C3627"/>
    <w:rsid w:val="009C403E"/>
    <w:rsid w:val="009C457A"/>
    <w:rsid w:val="009C4BD1"/>
    <w:rsid w:val="009C5060"/>
    <w:rsid w:val="009C50F2"/>
    <w:rsid w:val="009C596A"/>
    <w:rsid w:val="009C629E"/>
    <w:rsid w:val="009D0833"/>
    <w:rsid w:val="009D121C"/>
    <w:rsid w:val="009D3308"/>
    <w:rsid w:val="009D34C2"/>
    <w:rsid w:val="009D3FBB"/>
    <w:rsid w:val="009D43B2"/>
    <w:rsid w:val="009D4FF0"/>
    <w:rsid w:val="009D53B5"/>
    <w:rsid w:val="009D691D"/>
    <w:rsid w:val="009D6CA2"/>
    <w:rsid w:val="009D703C"/>
    <w:rsid w:val="009D718F"/>
    <w:rsid w:val="009D7A73"/>
    <w:rsid w:val="009D7F5E"/>
    <w:rsid w:val="009E068F"/>
    <w:rsid w:val="009E0F47"/>
    <w:rsid w:val="009E14E0"/>
    <w:rsid w:val="009E35DB"/>
    <w:rsid w:val="009E35EB"/>
    <w:rsid w:val="009E3CBB"/>
    <w:rsid w:val="009E423E"/>
    <w:rsid w:val="009E47A3"/>
    <w:rsid w:val="009E4BA7"/>
    <w:rsid w:val="009E5BBE"/>
    <w:rsid w:val="009E5FAD"/>
    <w:rsid w:val="009E6800"/>
    <w:rsid w:val="009E73BC"/>
    <w:rsid w:val="009E740A"/>
    <w:rsid w:val="009E7757"/>
    <w:rsid w:val="009F08F3"/>
    <w:rsid w:val="009F1E19"/>
    <w:rsid w:val="009F297E"/>
    <w:rsid w:val="009F344F"/>
    <w:rsid w:val="009F3D2A"/>
    <w:rsid w:val="009F4568"/>
    <w:rsid w:val="009F4F6E"/>
    <w:rsid w:val="009F52C1"/>
    <w:rsid w:val="009F5FB3"/>
    <w:rsid w:val="009F783F"/>
    <w:rsid w:val="009F797A"/>
    <w:rsid w:val="00A009B0"/>
    <w:rsid w:val="00A00D9E"/>
    <w:rsid w:val="00A015DB"/>
    <w:rsid w:val="00A0184F"/>
    <w:rsid w:val="00A02014"/>
    <w:rsid w:val="00A02CD6"/>
    <w:rsid w:val="00A031D8"/>
    <w:rsid w:val="00A04590"/>
    <w:rsid w:val="00A048A8"/>
    <w:rsid w:val="00A04F49"/>
    <w:rsid w:val="00A0558E"/>
    <w:rsid w:val="00A055AC"/>
    <w:rsid w:val="00A06299"/>
    <w:rsid w:val="00A06CF5"/>
    <w:rsid w:val="00A06D68"/>
    <w:rsid w:val="00A06E96"/>
    <w:rsid w:val="00A07589"/>
    <w:rsid w:val="00A07790"/>
    <w:rsid w:val="00A07F31"/>
    <w:rsid w:val="00A10903"/>
    <w:rsid w:val="00A10B48"/>
    <w:rsid w:val="00A10EB9"/>
    <w:rsid w:val="00A11342"/>
    <w:rsid w:val="00A13989"/>
    <w:rsid w:val="00A13D54"/>
    <w:rsid w:val="00A13E54"/>
    <w:rsid w:val="00A14058"/>
    <w:rsid w:val="00A1438F"/>
    <w:rsid w:val="00A158E5"/>
    <w:rsid w:val="00A15FA3"/>
    <w:rsid w:val="00A1718A"/>
    <w:rsid w:val="00A17F63"/>
    <w:rsid w:val="00A214C7"/>
    <w:rsid w:val="00A2193B"/>
    <w:rsid w:val="00A2262C"/>
    <w:rsid w:val="00A2351A"/>
    <w:rsid w:val="00A240AA"/>
    <w:rsid w:val="00A24741"/>
    <w:rsid w:val="00A24E87"/>
    <w:rsid w:val="00A256B1"/>
    <w:rsid w:val="00A264A9"/>
    <w:rsid w:val="00A26DCF"/>
    <w:rsid w:val="00A27225"/>
    <w:rsid w:val="00A27415"/>
    <w:rsid w:val="00A27785"/>
    <w:rsid w:val="00A30187"/>
    <w:rsid w:val="00A32AA1"/>
    <w:rsid w:val="00A32BE3"/>
    <w:rsid w:val="00A32FC1"/>
    <w:rsid w:val="00A3431A"/>
    <w:rsid w:val="00A3448A"/>
    <w:rsid w:val="00A34551"/>
    <w:rsid w:val="00A361E9"/>
    <w:rsid w:val="00A36297"/>
    <w:rsid w:val="00A3662E"/>
    <w:rsid w:val="00A37991"/>
    <w:rsid w:val="00A37D9C"/>
    <w:rsid w:val="00A4133C"/>
    <w:rsid w:val="00A41359"/>
    <w:rsid w:val="00A414E4"/>
    <w:rsid w:val="00A41E2B"/>
    <w:rsid w:val="00A42763"/>
    <w:rsid w:val="00A432F3"/>
    <w:rsid w:val="00A45B74"/>
    <w:rsid w:val="00A46EAF"/>
    <w:rsid w:val="00A46FA0"/>
    <w:rsid w:val="00A507AD"/>
    <w:rsid w:val="00A51408"/>
    <w:rsid w:val="00A52E1D"/>
    <w:rsid w:val="00A53DDF"/>
    <w:rsid w:val="00A55562"/>
    <w:rsid w:val="00A56AE8"/>
    <w:rsid w:val="00A56B38"/>
    <w:rsid w:val="00A57367"/>
    <w:rsid w:val="00A61499"/>
    <w:rsid w:val="00A61B50"/>
    <w:rsid w:val="00A61B8E"/>
    <w:rsid w:val="00A62A77"/>
    <w:rsid w:val="00A63054"/>
    <w:rsid w:val="00A630CC"/>
    <w:rsid w:val="00A63483"/>
    <w:rsid w:val="00A63618"/>
    <w:rsid w:val="00A637D3"/>
    <w:rsid w:val="00A63CD6"/>
    <w:rsid w:val="00A64175"/>
    <w:rsid w:val="00A645EC"/>
    <w:rsid w:val="00A657D7"/>
    <w:rsid w:val="00A65A10"/>
    <w:rsid w:val="00A660AC"/>
    <w:rsid w:val="00A665A1"/>
    <w:rsid w:val="00A66A07"/>
    <w:rsid w:val="00A67E6C"/>
    <w:rsid w:val="00A70203"/>
    <w:rsid w:val="00A70A8C"/>
    <w:rsid w:val="00A7132B"/>
    <w:rsid w:val="00A71B99"/>
    <w:rsid w:val="00A7246B"/>
    <w:rsid w:val="00A736D1"/>
    <w:rsid w:val="00A739D0"/>
    <w:rsid w:val="00A74265"/>
    <w:rsid w:val="00A74A7C"/>
    <w:rsid w:val="00A74DC3"/>
    <w:rsid w:val="00A75049"/>
    <w:rsid w:val="00A7526B"/>
    <w:rsid w:val="00A753F6"/>
    <w:rsid w:val="00A761D4"/>
    <w:rsid w:val="00A763B2"/>
    <w:rsid w:val="00A76638"/>
    <w:rsid w:val="00A77662"/>
    <w:rsid w:val="00A77EC4"/>
    <w:rsid w:val="00A80FC6"/>
    <w:rsid w:val="00A82617"/>
    <w:rsid w:val="00A83038"/>
    <w:rsid w:val="00A837AB"/>
    <w:rsid w:val="00A83EC5"/>
    <w:rsid w:val="00A841BC"/>
    <w:rsid w:val="00A85363"/>
    <w:rsid w:val="00A86EE5"/>
    <w:rsid w:val="00A9079D"/>
    <w:rsid w:val="00A9103F"/>
    <w:rsid w:val="00A92796"/>
    <w:rsid w:val="00A92879"/>
    <w:rsid w:val="00A94112"/>
    <w:rsid w:val="00A9442A"/>
    <w:rsid w:val="00A944A3"/>
    <w:rsid w:val="00A94FDA"/>
    <w:rsid w:val="00A955F1"/>
    <w:rsid w:val="00A96B75"/>
    <w:rsid w:val="00AA016F"/>
    <w:rsid w:val="00AA192D"/>
    <w:rsid w:val="00AA1ED6"/>
    <w:rsid w:val="00AA24BA"/>
    <w:rsid w:val="00AA2868"/>
    <w:rsid w:val="00AA35E8"/>
    <w:rsid w:val="00AA3E67"/>
    <w:rsid w:val="00AA4D90"/>
    <w:rsid w:val="00AA51D6"/>
    <w:rsid w:val="00AA54BE"/>
    <w:rsid w:val="00AA5C35"/>
    <w:rsid w:val="00AA6AC6"/>
    <w:rsid w:val="00AA6D76"/>
    <w:rsid w:val="00AA79AF"/>
    <w:rsid w:val="00AA7BDB"/>
    <w:rsid w:val="00AB00D8"/>
    <w:rsid w:val="00AB0BC8"/>
    <w:rsid w:val="00AB0F46"/>
    <w:rsid w:val="00AB11CA"/>
    <w:rsid w:val="00AB14D9"/>
    <w:rsid w:val="00AB3C06"/>
    <w:rsid w:val="00AB46E3"/>
    <w:rsid w:val="00AB4AB8"/>
    <w:rsid w:val="00AB52D0"/>
    <w:rsid w:val="00AB52D2"/>
    <w:rsid w:val="00AB5557"/>
    <w:rsid w:val="00AB56E0"/>
    <w:rsid w:val="00AB60A0"/>
    <w:rsid w:val="00AB655E"/>
    <w:rsid w:val="00AB66B1"/>
    <w:rsid w:val="00AB6966"/>
    <w:rsid w:val="00AB72BD"/>
    <w:rsid w:val="00AC007F"/>
    <w:rsid w:val="00AC094C"/>
    <w:rsid w:val="00AC0CB2"/>
    <w:rsid w:val="00AC0DF4"/>
    <w:rsid w:val="00AC22F2"/>
    <w:rsid w:val="00AC2ECD"/>
    <w:rsid w:val="00AC2F55"/>
    <w:rsid w:val="00AC3119"/>
    <w:rsid w:val="00AC427B"/>
    <w:rsid w:val="00AC4757"/>
    <w:rsid w:val="00AC49FB"/>
    <w:rsid w:val="00AC4BE2"/>
    <w:rsid w:val="00AC4C36"/>
    <w:rsid w:val="00AC5A10"/>
    <w:rsid w:val="00AC60BD"/>
    <w:rsid w:val="00AC6A2F"/>
    <w:rsid w:val="00AC7242"/>
    <w:rsid w:val="00AD02C7"/>
    <w:rsid w:val="00AD0582"/>
    <w:rsid w:val="00AD093D"/>
    <w:rsid w:val="00AD0AA3"/>
    <w:rsid w:val="00AD13AD"/>
    <w:rsid w:val="00AD1850"/>
    <w:rsid w:val="00AD25AD"/>
    <w:rsid w:val="00AD28FB"/>
    <w:rsid w:val="00AD2ED0"/>
    <w:rsid w:val="00AD3A01"/>
    <w:rsid w:val="00AD3F52"/>
    <w:rsid w:val="00AD3F94"/>
    <w:rsid w:val="00AD40BB"/>
    <w:rsid w:val="00AD4A5A"/>
    <w:rsid w:val="00AD6D17"/>
    <w:rsid w:val="00AD77B7"/>
    <w:rsid w:val="00AD7C16"/>
    <w:rsid w:val="00AE003D"/>
    <w:rsid w:val="00AE0A31"/>
    <w:rsid w:val="00AE0F38"/>
    <w:rsid w:val="00AE1157"/>
    <w:rsid w:val="00AE1202"/>
    <w:rsid w:val="00AE159D"/>
    <w:rsid w:val="00AE1839"/>
    <w:rsid w:val="00AE27AC"/>
    <w:rsid w:val="00AE291D"/>
    <w:rsid w:val="00AE3993"/>
    <w:rsid w:val="00AE40E0"/>
    <w:rsid w:val="00AE4290"/>
    <w:rsid w:val="00AE4C1A"/>
    <w:rsid w:val="00AE4DBA"/>
    <w:rsid w:val="00AE4F07"/>
    <w:rsid w:val="00AE50E4"/>
    <w:rsid w:val="00AE51C1"/>
    <w:rsid w:val="00AE538D"/>
    <w:rsid w:val="00AE56A7"/>
    <w:rsid w:val="00AE758D"/>
    <w:rsid w:val="00AF1C5D"/>
    <w:rsid w:val="00AF231E"/>
    <w:rsid w:val="00AF2D76"/>
    <w:rsid w:val="00AF42D7"/>
    <w:rsid w:val="00AF4E80"/>
    <w:rsid w:val="00AF79F8"/>
    <w:rsid w:val="00AF7C50"/>
    <w:rsid w:val="00B006FE"/>
    <w:rsid w:val="00B007CB"/>
    <w:rsid w:val="00B00F10"/>
    <w:rsid w:val="00B02AA9"/>
    <w:rsid w:val="00B02FA3"/>
    <w:rsid w:val="00B03D19"/>
    <w:rsid w:val="00B040D7"/>
    <w:rsid w:val="00B05084"/>
    <w:rsid w:val="00B05A40"/>
    <w:rsid w:val="00B05E51"/>
    <w:rsid w:val="00B06E0C"/>
    <w:rsid w:val="00B07933"/>
    <w:rsid w:val="00B12137"/>
    <w:rsid w:val="00B12619"/>
    <w:rsid w:val="00B13BA0"/>
    <w:rsid w:val="00B154CB"/>
    <w:rsid w:val="00B157F9"/>
    <w:rsid w:val="00B16438"/>
    <w:rsid w:val="00B20256"/>
    <w:rsid w:val="00B20972"/>
    <w:rsid w:val="00B20D09"/>
    <w:rsid w:val="00B21625"/>
    <w:rsid w:val="00B21AE5"/>
    <w:rsid w:val="00B222BF"/>
    <w:rsid w:val="00B225DB"/>
    <w:rsid w:val="00B245C8"/>
    <w:rsid w:val="00B24B25"/>
    <w:rsid w:val="00B250DA"/>
    <w:rsid w:val="00B266E5"/>
    <w:rsid w:val="00B27345"/>
    <w:rsid w:val="00B2763F"/>
    <w:rsid w:val="00B27AAC"/>
    <w:rsid w:val="00B30929"/>
    <w:rsid w:val="00B32CEA"/>
    <w:rsid w:val="00B332A9"/>
    <w:rsid w:val="00B33AD3"/>
    <w:rsid w:val="00B353FC"/>
    <w:rsid w:val="00B3586C"/>
    <w:rsid w:val="00B35FC1"/>
    <w:rsid w:val="00B36D4D"/>
    <w:rsid w:val="00B3704C"/>
    <w:rsid w:val="00B372AA"/>
    <w:rsid w:val="00B37EF3"/>
    <w:rsid w:val="00B40445"/>
    <w:rsid w:val="00B405C7"/>
    <w:rsid w:val="00B409E0"/>
    <w:rsid w:val="00B41888"/>
    <w:rsid w:val="00B41CFB"/>
    <w:rsid w:val="00B42F18"/>
    <w:rsid w:val="00B43F51"/>
    <w:rsid w:val="00B4408F"/>
    <w:rsid w:val="00B4570D"/>
    <w:rsid w:val="00B45A52"/>
    <w:rsid w:val="00B45D48"/>
    <w:rsid w:val="00B46175"/>
    <w:rsid w:val="00B46867"/>
    <w:rsid w:val="00B476B6"/>
    <w:rsid w:val="00B5081A"/>
    <w:rsid w:val="00B50C03"/>
    <w:rsid w:val="00B50C1C"/>
    <w:rsid w:val="00B548B7"/>
    <w:rsid w:val="00B54FC1"/>
    <w:rsid w:val="00B555E1"/>
    <w:rsid w:val="00B559F1"/>
    <w:rsid w:val="00B56309"/>
    <w:rsid w:val="00B56470"/>
    <w:rsid w:val="00B56508"/>
    <w:rsid w:val="00B61598"/>
    <w:rsid w:val="00B61C43"/>
    <w:rsid w:val="00B62392"/>
    <w:rsid w:val="00B65904"/>
    <w:rsid w:val="00B65927"/>
    <w:rsid w:val="00B65EA1"/>
    <w:rsid w:val="00B664C7"/>
    <w:rsid w:val="00B66891"/>
    <w:rsid w:val="00B66CF2"/>
    <w:rsid w:val="00B6746C"/>
    <w:rsid w:val="00B67646"/>
    <w:rsid w:val="00B713D8"/>
    <w:rsid w:val="00B723F6"/>
    <w:rsid w:val="00B72A1A"/>
    <w:rsid w:val="00B72DDD"/>
    <w:rsid w:val="00B739F6"/>
    <w:rsid w:val="00B74011"/>
    <w:rsid w:val="00B76838"/>
    <w:rsid w:val="00B76A26"/>
    <w:rsid w:val="00B76A4A"/>
    <w:rsid w:val="00B76E09"/>
    <w:rsid w:val="00B770B3"/>
    <w:rsid w:val="00B771EF"/>
    <w:rsid w:val="00B77284"/>
    <w:rsid w:val="00B774DF"/>
    <w:rsid w:val="00B8010A"/>
    <w:rsid w:val="00B81A6C"/>
    <w:rsid w:val="00B81D84"/>
    <w:rsid w:val="00B81E44"/>
    <w:rsid w:val="00B8279D"/>
    <w:rsid w:val="00B8413B"/>
    <w:rsid w:val="00B846E2"/>
    <w:rsid w:val="00B85DE5"/>
    <w:rsid w:val="00B86AE6"/>
    <w:rsid w:val="00B86F39"/>
    <w:rsid w:val="00B901E7"/>
    <w:rsid w:val="00B90F73"/>
    <w:rsid w:val="00B90FF7"/>
    <w:rsid w:val="00B91C58"/>
    <w:rsid w:val="00B93B59"/>
    <w:rsid w:val="00B9406A"/>
    <w:rsid w:val="00B943B5"/>
    <w:rsid w:val="00B94EB4"/>
    <w:rsid w:val="00B9642F"/>
    <w:rsid w:val="00B967DA"/>
    <w:rsid w:val="00B96AD0"/>
    <w:rsid w:val="00BA04EB"/>
    <w:rsid w:val="00BA10CC"/>
    <w:rsid w:val="00BA2280"/>
    <w:rsid w:val="00BA236B"/>
    <w:rsid w:val="00BA253D"/>
    <w:rsid w:val="00BA28B4"/>
    <w:rsid w:val="00BA2A08"/>
    <w:rsid w:val="00BA3159"/>
    <w:rsid w:val="00BA49A5"/>
    <w:rsid w:val="00BA56D2"/>
    <w:rsid w:val="00BA6447"/>
    <w:rsid w:val="00BA76E0"/>
    <w:rsid w:val="00BA78F4"/>
    <w:rsid w:val="00BB034D"/>
    <w:rsid w:val="00BB18AF"/>
    <w:rsid w:val="00BB20C0"/>
    <w:rsid w:val="00BB2116"/>
    <w:rsid w:val="00BB2A25"/>
    <w:rsid w:val="00BB2C8C"/>
    <w:rsid w:val="00BB2E3D"/>
    <w:rsid w:val="00BB2E97"/>
    <w:rsid w:val="00BB346D"/>
    <w:rsid w:val="00BB3B49"/>
    <w:rsid w:val="00BB3BB1"/>
    <w:rsid w:val="00BB3D0B"/>
    <w:rsid w:val="00BB457D"/>
    <w:rsid w:val="00BB51E9"/>
    <w:rsid w:val="00BB5314"/>
    <w:rsid w:val="00BB5BA8"/>
    <w:rsid w:val="00BB630D"/>
    <w:rsid w:val="00BB65F3"/>
    <w:rsid w:val="00BB67CD"/>
    <w:rsid w:val="00BB683C"/>
    <w:rsid w:val="00BB6B3F"/>
    <w:rsid w:val="00BB7998"/>
    <w:rsid w:val="00BC05CA"/>
    <w:rsid w:val="00BC0FDC"/>
    <w:rsid w:val="00BC1305"/>
    <w:rsid w:val="00BC179B"/>
    <w:rsid w:val="00BC2C4B"/>
    <w:rsid w:val="00BC3053"/>
    <w:rsid w:val="00BC31AA"/>
    <w:rsid w:val="00BC387B"/>
    <w:rsid w:val="00BC39BE"/>
    <w:rsid w:val="00BC43C4"/>
    <w:rsid w:val="00BC4CBF"/>
    <w:rsid w:val="00BC4D2E"/>
    <w:rsid w:val="00BC699B"/>
    <w:rsid w:val="00BC6FFD"/>
    <w:rsid w:val="00BC7A99"/>
    <w:rsid w:val="00BD01ED"/>
    <w:rsid w:val="00BD0966"/>
    <w:rsid w:val="00BD1652"/>
    <w:rsid w:val="00BD283B"/>
    <w:rsid w:val="00BD3217"/>
    <w:rsid w:val="00BD48AC"/>
    <w:rsid w:val="00BD4AD1"/>
    <w:rsid w:val="00BD5607"/>
    <w:rsid w:val="00BD582C"/>
    <w:rsid w:val="00BD5F1A"/>
    <w:rsid w:val="00BD6C8C"/>
    <w:rsid w:val="00BD774C"/>
    <w:rsid w:val="00BE0384"/>
    <w:rsid w:val="00BE038D"/>
    <w:rsid w:val="00BE1234"/>
    <w:rsid w:val="00BE2C22"/>
    <w:rsid w:val="00BE2FA6"/>
    <w:rsid w:val="00BE333F"/>
    <w:rsid w:val="00BE35CD"/>
    <w:rsid w:val="00BE38B7"/>
    <w:rsid w:val="00BE4D57"/>
    <w:rsid w:val="00BE54FC"/>
    <w:rsid w:val="00BE5C0F"/>
    <w:rsid w:val="00BE6A32"/>
    <w:rsid w:val="00BE700B"/>
    <w:rsid w:val="00BE7406"/>
    <w:rsid w:val="00BE7603"/>
    <w:rsid w:val="00BE7A02"/>
    <w:rsid w:val="00BE7D01"/>
    <w:rsid w:val="00BF139A"/>
    <w:rsid w:val="00BF1DE3"/>
    <w:rsid w:val="00BF2431"/>
    <w:rsid w:val="00BF24F4"/>
    <w:rsid w:val="00BF3279"/>
    <w:rsid w:val="00BF3B54"/>
    <w:rsid w:val="00BF40B0"/>
    <w:rsid w:val="00BF4575"/>
    <w:rsid w:val="00BF515F"/>
    <w:rsid w:val="00BF6940"/>
    <w:rsid w:val="00BF6B5B"/>
    <w:rsid w:val="00BF74C7"/>
    <w:rsid w:val="00C006CF"/>
    <w:rsid w:val="00C006E1"/>
    <w:rsid w:val="00C011F0"/>
    <w:rsid w:val="00C015F1"/>
    <w:rsid w:val="00C01F33"/>
    <w:rsid w:val="00C02CC6"/>
    <w:rsid w:val="00C0389B"/>
    <w:rsid w:val="00C040F7"/>
    <w:rsid w:val="00C044AB"/>
    <w:rsid w:val="00C04E89"/>
    <w:rsid w:val="00C054ED"/>
    <w:rsid w:val="00C0553E"/>
    <w:rsid w:val="00C05706"/>
    <w:rsid w:val="00C058D5"/>
    <w:rsid w:val="00C07377"/>
    <w:rsid w:val="00C07B1C"/>
    <w:rsid w:val="00C100FD"/>
    <w:rsid w:val="00C10326"/>
    <w:rsid w:val="00C10478"/>
    <w:rsid w:val="00C10F74"/>
    <w:rsid w:val="00C11271"/>
    <w:rsid w:val="00C114F3"/>
    <w:rsid w:val="00C12084"/>
    <w:rsid w:val="00C12107"/>
    <w:rsid w:val="00C122AF"/>
    <w:rsid w:val="00C12B51"/>
    <w:rsid w:val="00C1389F"/>
    <w:rsid w:val="00C13B07"/>
    <w:rsid w:val="00C1462B"/>
    <w:rsid w:val="00C14D4B"/>
    <w:rsid w:val="00C15094"/>
    <w:rsid w:val="00C154BB"/>
    <w:rsid w:val="00C15E05"/>
    <w:rsid w:val="00C17ABF"/>
    <w:rsid w:val="00C17B2A"/>
    <w:rsid w:val="00C17CE9"/>
    <w:rsid w:val="00C20308"/>
    <w:rsid w:val="00C20C1B"/>
    <w:rsid w:val="00C20C59"/>
    <w:rsid w:val="00C21245"/>
    <w:rsid w:val="00C21C1D"/>
    <w:rsid w:val="00C22443"/>
    <w:rsid w:val="00C2248E"/>
    <w:rsid w:val="00C22829"/>
    <w:rsid w:val="00C22B8F"/>
    <w:rsid w:val="00C230EF"/>
    <w:rsid w:val="00C23247"/>
    <w:rsid w:val="00C23784"/>
    <w:rsid w:val="00C23D86"/>
    <w:rsid w:val="00C24A79"/>
    <w:rsid w:val="00C257ED"/>
    <w:rsid w:val="00C25BD5"/>
    <w:rsid w:val="00C26311"/>
    <w:rsid w:val="00C26A29"/>
    <w:rsid w:val="00C26CC5"/>
    <w:rsid w:val="00C27619"/>
    <w:rsid w:val="00C279B5"/>
    <w:rsid w:val="00C27BFE"/>
    <w:rsid w:val="00C27C45"/>
    <w:rsid w:val="00C30651"/>
    <w:rsid w:val="00C307DC"/>
    <w:rsid w:val="00C30BB1"/>
    <w:rsid w:val="00C31EC8"/>
    <w:rsid w:val="00C321A2"/>
    <w:rsid w:val="00C32CA1"/>
    <w:rsid w:val="00C3366D"/>
    <w:rsid w:val="00C336B0"/>
    <w:rsid w:val="00C3406F"/>
    <w:rsid w:val="00C343D0"/>
    <w:rsid w:val="00C34B00"/>
    <w:rsid w:val="00C363EE"/>
    <w:rsid w:val="00C366BD"/>
    <w:rsid w:val="00C36718"/>
    <w:rsid w:val="00C3677E"/>
    <w:rsid w:val="00C3719D"/>
    <w:rsid w:val="00C373DC"/>
    <w:rsid w:val="00C37CB2"/>
    <w:rsid w:val="00C4019D"/>
    <w:rsid w:val="00C40616"/>
    <w:rsid w:val="00C42007"/>
    <w:rsid w:val="00C42813"/>
    <w:rsid w:val="00C42E92"/>
    <w:rsid w:val="00C43684"/>
    <w:rsid w:val="00C43D9D"/>
    <w:rsid w:val="00C448BA"/>
    <w:rsid w:val="00C45361"/>
    <w:rsid w:val="00C473A5"/>
    <w:rsid w:val="00C47FBC"/>
    <w:rsid w:val="00C506D5"/>
    <w:rsid w:val="00C531F2"/>
    <w:rsid w:val="00C54995"/>
    <w:rsid w:val="00C54B06"/>
    <w:rsid w:val="00C54BAB"/>
    <w:rsid w:val="00C54D41"/>
    <w:rsid w:val="00C5554E"/>
    <w:rsid w:val="00C5559B"/>
    <w:rsid w:val="00C55605"/>
    <w:rsid w:val="00C56205"/>
    <w:rsid w:val="00C60783"/>
    <w:rsid w:val="00C60787"/>
    <w:rsid w:val="00C609F4"/>
    <w:rsid w:val="00C626CD"/>
    <w:rsid w:val="00C632D3"/>
    <w:rsid w:val="00C63611"/>
    <w:rsid w:val="00C642E7"/>
    <w:rsid w:val="00C644BF"/>
    <w:rsid w:val="00C64672"/>
    <w:rsid w:val="00C64A55"/>
    <w:rsid w:val="00C64B14"/>
    <w:rsid w:val="00C64DA7"/>
    <w:rsid w:val="00C64EDB"/>
    <w:rsid w:val="00C65679"/>
    <w:rsid w:val="00C66D46"/>
    <w:rsid w:val="00C67C31"/>
    <w:rsid w:val="00C67F2B"/>
    <w:rsid w:val="00C70157"/>
    <w:rsid w:val="00C70697"/>
    <w:rsid w:val="00C70A41"/>
    <w:rsid w:val="00C71E65"/>
    <w:rsid w:val="00C72093"/>
    <w:rsid w:val="00C72EF4"/>
    <w:rsid w:val="00C73C15"/>
    <w:rsid w:val="00C73CAD"/>
    <w:rsid w:val="00C73E6A"/>
    <w:rsid w:val="00C744FE"/>
    <w:rsid w:val="00C74773"/>
    <w:rsid w:val="00C74BC3"/>
    <w:rsid w:val="00C75D2F"/>
    <w:rsid w:val="00C75D56"/>
    <w:rsid w:val="00C763B7"/>
    <w:rsid w:val="00C767BE"/>
    <w:rsid w:val="00C76E3C"/>
    <w:rsid w:val="00C813AB"/>
    <w:rsid w:val="00C81568"/>
    <w:rsid w:val="00C815B1"/>
    <w:rsid w:val="00C81EF5"/>
    <w:rsid w:val="00C81EF8"/>
    <w:rsid w:val="00C8386F"/>
    <w:rsid w:val="00C86A65"/>
    <w:rsid w:val="00C86D3F"/>
    <w:rsid w:val="00C871FF"/>
    <w:rsid w:val="00C87DDB"/>
    <w:rsid w:val="00C87FC8"/>
    <w:rsid w:val="00C9027A"/>
    <w:rsid w:val="00C9068E"/>
    <w:rsid w:val="00C919A1"/>
    <w:rsid w:val="00C925CC"/>
    <w:rsid w:val="00C92608"/>
    <w:rsid w:val="00C92BD2"/>
    <w:rsid w:val="00C93530"/>
    <w:rsid w:val="00C93814"/>
    <w:rsid w:val="00C93C4B"/>
    <w:rsid w:val="00C94232"/>
    <w:rsid w:val="00C944AB"/>
    <w:rsid w:val="00C94725"/>
    <w:rsid w:val="00C94F5A"/>
    <w:rsid w:val="00C95B40"/>
    <w:rsid w:val="00C961DE"/>
    <w:rsid w:val="00C96B3C"/>
    <w:rsid w:val="00C9735C"/>
    <w:rsid w:val="00C976BD"/>
    <w:rsid w:val="00C97D6C"/>
    <w:rsid w:val="00CA0533"/>
    <w:rsid w:val="00CA0739"/>
    <w:rsid w:val="00CA0F13"/>
    <w:rsid w:val="00CA1ED8"/>
    <w:rsid w:val="00CA41B5"/>
    <w:rsid w:val="00CA435C"/>
    <w:rsid w:val="00CA4366"/>
    <w:rsid w:val="00CA4E7A"/>
    <w:rsid w:val="00CA5635"/>
    <w:rsid w:val="00CA7DBB"/>
    <w:rsid w:val="00CB1055"/>
    <w:rsid w:val="00CB1061"/>
    <w:rsid w:val="00CB1986"/>
    <w:rsid w:val="00CB1F63"/>
    <w:rsid w:val="00CB3C41"/>
    <w:rsid w:val="00CB5407"/>
    <w:rsid w:val="00CB5AF1"/>
    <w:rsid w:val="00CB6AE3"/>
    <w:rsid w:val="00CB7170"/>
    <w:rsid w:val="00CC00E2"/>
    <w:rsid w:val="00CC040E"/>
    <w:rsid w:val="00CC096E"/>
    <w:rsid w:val="00CC0A83"/>
    <w:rsid w:val="00CC111F"/>
    <w:rsid w:val="00CC1526"/>
    <w:rsid w:val="00CC1729"/>
    <w:rsid w:val="00CC1F9F"/>
    <w:rsid w:val="00CC2011"/>
    <w:rsid w:val="00CC212D"/>
    <w:rsid w:val="00CC2BCB"/>
    <w:rsid w:val="00CC3EA0"/>
    <w:rsid w:val="00CC3F42"/>
    <w:rsid w:val="00CC7248"/>
    <w:rsid w:val="00CC758E"/>
    <w:rsid w:val="00CC77DC"/>
    <w:rsid w:val="00CC7B45"/>
    <w:rsid w:val="00CD00A0"/>
    <w:rsid w:val="00CD0715"/>
    <w:rsid w:val="00CD1188"/>
    <w:rsid w:val="00CD14CF"/>
    <w:rsid w:val="00CD166F"/>
    <w:rsid w:val="00CD1BE9"/>
    <w:rsid w:val="00CD271D"/>
    <w:rsid w:val="00CD2ED1"/>
    <w:rsid w:val="00CD337B"/>
    <w:rsid w:val="00CD3511"/>
    <w:rsid w:val="00CD4200"/>
    <w:rsid w:val="00CD5D47"/>
    <w:rsid w:val="00CD64CA"/>
    <w:rsid w:val="00CE0424"/>
    <w:rsid w:val="00CE0C7E"/>
    <w:rsid w:val="00CE0DD9"/>
    <w:rsid w:val="00CE1876"/>
    <w:rsid w:val="00CE199B"/>
    <w:rsid w:val="00CE1CCF"/>
    <w:rsid w:val="00CE2DCC"/>
    <w:rsid w:val="00CE31BF"/>
    <w:rsid w:val="00CE3C8B"/>
    <w:rsid w:val="00CE3D23"/>
    <w:rsid w:val="00CE434A"/>
    <w:rsid w:val="00CE4700"/>
    <w:rsid w:val="00CE4939"/>
    <w:rsid w:val="00CE7561"/>
    <w:rsid w:val="00CF0ADC"/>
    <w:rsid w:val="00CF1354"/>
    <w:rsid w:val="00CF1ABF"/>
    <w:rsid w:val="00CF1C4B"/>
    <w:rsid w:val="00CF1E01"/>
    <w:rsid w:val="00CF1F7C"/>
    <w:rsid w:val="00CF200B"/>
    <w:rsid w:val="00CF2133"/>
    <w:rsid w:val="00CF2140"/>
    <w:rsid w:val="00CF2498"/>
    <w:rsid w:val="00CF24A1"/>
    <w:rsid w:val="00CF253E"/>
    <w:rsid w:val="00CF276A"/>
    <w:rsid w:val="00CF2CE0"/>
    <w:rsid w:val="00CF3B1F"/>
    <w:rsid w:val="00CF3BF6"/>
    <w:rsid w:val="00CF3DAF"/>
    <w:rsid w:val="00CF3E80"/>
    <w:rsid w:val="00CF3EB3"/>
    <w:rsid w:val="00CF46D1"/>
    <w:rsid w:val="00CF5FC8"/>
    <w:rsid w:val="00CF625B"/>
    <w:rsid w:val="00CF687E"/>
    <w:rsid w:val="00CF709D"/>
    <w:rsid w:val="00D015F4"/>
    <w:rsid w:val="00D026F4"/>
    <w:rsid w:val="00D03068"/>
    <w:rsid w:val="00D0349B"/>
    <w:rsid w:val="00D03A34"/>
    <w:rsid w:val="00D03F63"/>
    <w:rsid w:val="00D049B9"/>
    <w:rsid w:val="00D04BBD"/>
    <w:rsid w:val="00D05E1F"/>
    <w:rsid w:val="00D06547"/>
    <w:rsid w:val="00D069E7"/>
    <w:rsid w:val="00D06C24"/>
    <w:rsid w:val="00D06CDD"/>
    <w:rsid w:val="00D07E6D"/>
    <w:rsid w:val="00D10098"/>
    <w:rsid w:val="00D10249"/>
    <w:rsid w:val="00D10737"/>
    <w:rsid w:val="00D10FBD"/>
    <w:rsid w:val="00D114E6"/>
    <w:rsid w:val="00D115C3"/>
    <w:rsid w:val="00D116DB"/>
    <w:rsid w:val="00D11897"/>
    <w:rsid w:val="00D11AAF"/>
    <w:rsid w:val="00D123D7"/>
    <w:rsid w:val="00D1251A"/>
    <w:rsid w:val="00D12705"/>
    <w:rsid w:val="00D128CE"/>
    <w:rsid w:val="00D13135"/>
    <w:rsid w:val="00D1335E"/>
    <w:rsid w:val="00D13E4E"/>
    <w:rsid w:val="00D14211"/>
    <w:rsid w:val="00D16203"/>
    <w:rsid w:val="00D17C4D"/>
    <w:rsid w:val="00D214D9"/>
    <w:rsid w:val="00D22EE9"/>
    <w:rsid w:val="00D2335D"/>
    <w:rsid w:val="00D237EC"/>
    <w:rsid w:val="00D239A7"/>
    <w:rsid w:val="00D23BA4"/>
    <w:rsid w:val="00D23F47"/>
    <w:rsid w:val="00D240DC"/>
    <w:rsid w:val="00D27A37"/>
    <w:rsid w:val="00D27B3B"/>
    <w:rsid w:val="00D27FE9"/>
    <w:rsid w:val="00D311F7"/>
    <w:rsid w:val="00D31200"/>
    <w:rsid w:val="00D314CE"/>
    <w:rsid w:val="00D3169E"/>
    <w:rsid w:val="00D32406"/>
    <w:rsid w:val="00D326E7"/>
    <w:rsid w:val="00D346A5"/>
    <w:rsid w:val="00D36E71"/>
    <w:rsid w:val="00D373DC"/>
    <w:rsid w:val="00D375F0"/>
    <w:rsid w:val="00D37D87"/>
    <w:rsid w:val="00D37DE4"/>
    <w:rsid w:val="00D37F79"/>
    <w:rsid w:val="00D4066C"/>
    <w:rsid w:val="00D4079A"/>
    <w:rsid w:val="00D40B33"/>
    <w:rsid w:val="00D40F43"/>
    <w:rsid w:val="00D4268C"/>
    <w:rsid w:val="00D426F1"/>
    <w:rsid w:val="00D4318F"/>
    <w:rsid w:val="00D433ED"/>
    <w:rsid w:val="00D436EF"/>
    <w:rsid w:val="00D438BF"/>
    <w:rsid w:val="00D43C28"/>
    <w:rsid w:val="00D440F8"/>
    <w:rsid w:val="00D44AEA"/>
    <w:rsid w:val="00D459D8"/>
    <w:rsid w:val="00D45D87"/>
    <w:rsid w:val="00D46DA7"/>
    <w:rsid w:val="00D475F9"/>
    <w:rsid w:val="00D47A36"/>
    <w:rsid w:val="00D47C49"/>
    <w:rsid w:val="00D50350"/>
    <w:rsid w:val="00D511B1"/>
    <w:rsid w:val="00D51892"/>
    <w:rsid w:val="00D534DF"/>
    <w:rsid w:val="00D5429D"/>
    <w:rsid w:val="00D546FF"/>
    <w:rsid w:val="00D54C8F"/>
    <w:rsid w:val="00D54F57"/>
    <w:rsid w:val="00D55023"/>
    <w:rsid w:val="00D55070"/>
    <w:rsid w:val="00D55AD5"/>
    <w:rsid w:val="00D56406"/>
    <w:rsid w:val="00D5677E"/>
    <w:rsid w:val="00D56A10"/>
    <w:rsid w:val="00D56ADD"/>
    <w:rsid w:val="00D572D8"/>
    <w:rsid w:val="00D576CA"/>
    <w:rsid w:val="00D57EC1"/>
    <w:rsid w:val="00D605BC"/>
    <w:rsid w:val="00D614EA"/>
    <w:rsid w:val="00D61AF5"/>
    <w:rsid w:val="00D6273A"/>
    <w:rsid w:val="00D629DF"/>
    <w:rsid w:val="00D62C92"/>
    <w:rsid w:val="00D62D94"/>
    <w:rsid w:val="00D63E11"/>
    <w:rsid w:val="00D64C86"/>
    <w:rsid w:val="00D652B5"/>
    <w:rsid w:val="00D66155"/>
    <w:rsid w:val="00D6675C"/>
    <w:rsid w:val="00D670BB"/>
    <w:rsid w:val="00D708B0"/>
    <w:rsid w:val="00D721A5"/>
    <w:rsid w:val="00D72608"/>
    <w:rsid w:val="00D729B7"/>
    <w:rsid w:val="00D72C8C"/>
    <w:rsid w:val="00D72CB3"/>
    <w:rsid w:val="00D75492"/>
    <w:rsid w:val="00D7556C"/>
    <w:rsid w:val="00D75A1F"/>
    <w:rsid w:val="00D77B1D"/>
    <w:rsid w:val="00D8021F"/>
    <w:rsid w:val="00D80383"/>
    <w:rsid w:val="00D80512"/>
    <w:rsid w:val="00D80A5D"/>
    <w:rsid w:val="00D80BC1"/>
    <w:rsid w:val="00D823C6"/>
    <w:rsid w:val="00D827AD"/>
    <w:rsid w:val="00D82B73"/>
    <w:rsid w:val="00D82BA8"/>
    <w:rsid w:val="00D8327F"/>
    <w:rsid w:val="00D83D0D"/>
    <w:rsid w:val="00D8412F"/>
    <w:rsid w:val="00D84B3F"/>
    <w:rsid w:val="00D85B9B"/>
    <w:rsid w:val="00D862EA"/>
    <w:rsid w:val="00D86305"/>
    <w:rsid w:val="00D86C81"/>
    <w:rsid w:val="00D86CA3"/>
    <w:rsid w:val="00D871CE"/>
    <w:rsid w:val="00D8760B"/>
    <w:rsid w:val="00D87826"/>
    <w:rsid w:val="00D9196D"/>
    <w:rsid w:val="00D923BE"/>
    <w:rsid w:val="00D92982"/>
    <w:rsid w:val="00D92D10"/>
    <w:rsid w:val="00D93DDD"/>
    <w:rsid w:val="00D941AE"/>
    <w:rsid w:val="00D96D9B"/>
    <w:rsid w:val="00D97470"/>
    <w:rsid w:val="00D9751F"/>
    <w:rsid w:val="00DA0782"/>
    <w:rsid w:val="00DA1E03"/>
    <w:rsid w:val="00DA305E"/>
    <w:rsid w:val="00DA4165"/>
    <w:rsid w:val="00DA49A1"/>
    <w:rsid w:val="00DA4CAF"/>
    <w:rsid w:val="00DA5417"/>
    <w:rsid w:val="00DA55AA"/>
    <w:rsid w:val="00DA56E8"/>
    <w:rsid w:val="00DA6029"/>
    <w:rsid w:val="00DA6919"/>
    <w:rsid w:val="00DA6F04"/>
    <w:rsid w:val="00DA7A23"/>
    <w:rsid w:val="00DB0A9F"/>
    <w:rsid w:val="00DB0B94"/>
    <w:rsid w:val="00DB13C4"/>
    <w:rsid w:val="00DB1E58"/>
    <w:rsid w:val="00DB2DD2"/>
    <w:rsid w:val="00DB36D2"/>
    <w:rsid w:val="00DB377D"/>
    <w:rsid w:val="00DB3EE3"/>
    <w:rsid w:val="00DB41E5"/>
    <w:rsid w:val="00DB55CA"/>
    <w:rsid w:val="00DB5BCD"/>
    <w:rsid w:val="00DB5F7C"/>
    <w:rsid w:val="00DB61DB"/>
    <w:rsid w:val="00DB7BDC"/>
    <w:rsid w:val="00DC0388"/>
    <w:rsid w:val="00DC0A36"/>
    <w:rsid w:val="00DC0EE8"/>
    <w:rsid w:val="00DC0FF1"/>
    <w:rsid w:val="00DC2D36"/>
    <w:rsid w:val="00DC38DC"/>
    <w:rsid w:val="00DC4EF1"/>
    <w:rsid w:val="00DC53EF"/>
    <w:rsid w:val="00DD2253"/>
    <w:rsid w:val="00DD2265"/>
    <w:rsid w:val="00DD244D"/>
    <w:rsid w:val="00DD4398"/>
    <w:rsid w:val="00DD445B"/>
    <w:rsid w:val="00DD4B21"/>
    <w:rsid w:val="00DD4E7C"/>
    <w:rsid w:val="00DD4FE9"/>
    <w:rsid w:val="00DD54AA"/>
    <w:rsid w:val="00DD56FB"/>
    <w:rsid w:val="00DD5E2C"/>
    <w:rsid w:val="00DD606C"/>
    <w:rsid w:val="00DD7243"/>
    <w:rsid w:val="00DD7333"/>
    <w:rsid w:val="00DD7789"/>
    <w:rsid w:val="00DD7C03"/>
    <w:rsid w:val="00DD7D20"/>
    <w:rsid w:val="00DE3758"/>
    <w:rsid w:val="00DE3898"/>
    <w:rsid w:val="00DE39D9"/>
    <w:rsid w:val="00DE423A"/>
    <w:rsid w:val="00DE4E95"/>
    <w:rsid w:val="00DE5608"/>
    <w:rsid w:val="00DE58D0"/>
    <w:rsid w:val="00DE654F"/>
    <w:rsid w:val="00DE78F0"/>
    <w:rsid w:val="00DE7B7A"/>
    <w:rsid w:val="00DF0B6E"/>
    <w:rsid w:val="00DF0D83"/>
    <w:rsid w:val="00DF12A3"/>
    <w:rsid w:val="00DF15E0"/>
    <w:rsid w:val="00DF2A47"/>
    <w:rsid w:val="00DF37A0"/>
    <w:rsid w:val="00DF3AF5"/>
    <w:rsid w:val="00DF3F13"/>
    <w:rsid w:val="00DF408C"/>
    <w:rsid w:val="00DF4D1A"/>
    <w:rsid w:val="00DF50C7"/>
    <w:rsid w:val="00DF572A"/>
    <w:rsid w:val="00DF6359"/>
    <w:rsid w:val="00DF6609"/>
    <w:rsid w:val="00DF69B7"/>
    <w:rsid w:val="00DF71CE"/>
    <w:rsid w:val="00DF7F73"/>
    <w:rsid w:val="00E00861"/>
    <w:rsid w:val="00E02161"/>
    <w:rsid w:val="00E022FD"/>
    <w:rsid w:val="00E030A0"/>
    <w:rsid w:val="00E03732"/>
    <w:rsid w:val="00E03A58"/>
    <w:rsid w:val="00E03B6A"/>
    <w:rsid w:val="00E042BF"/>
    <w:rsid w:val="00E0468E"/>
    <w:rsid w:val="00E053C9"/>
    <w:rsid w:val="00E056C2"/>
    <w:rsid w:val="00E05A03"/>
    <w:rsid w:val="00E06B3C"/>
    <w:rsid w:val="00E07A49"/>
    <w:rsid w:val="00E07DA2"/>
    <w:rsid w:val="00E10318"/>
    <w:rsid w:val="00E104C2"/>
    <w:rsid w:val="00E10B36"/>
    <w:rsid w:val="00E110E7"/>
    <w:rsid w:val="00E114E0"/>
    <w:rsid w:val="00E11B20"/>
    <w:rsid w:val="00E1208B"/>
    <w:rsid w:val="00E12EF8"/>
    <w:rsid w:val="00E13174"/>
    <w:rsid w:val="00E13EE7"/>
    <w:rsid w:val="00E15156"/>
    <w:rsid w:val="00E15451"/>
    <w:rsid w:val="00E15CA9"/>
    <w:rsid w:val="00E15D97"/>
    <w:rsid w:val="00E160E6"/>
    <w:rsid w:val="00E16484"/>
    <w:rsid w:val="00E17FA2"/>
    <w:rsid w:val="00E21E75"/>
    <w:rsid w:val="00E21E79"/>
    <w:rsid w:val="00E22330"/>
    <w:rsid w:val="00E224BF"/>
    <w:rsid w:val="00E2429E"/>
    <w:rsid w:val="00E243B7"/>
    <w:rsid w:val="00E24475"/>
    <w:rsid w:val="00E24F8F"/>
    <w:rsid w:val="00E25292"/>
    <w:rsid w:val="00E264AC"/>
    <w:rsid w:val="00E269EE"/>
    <w:rsid w:val="00E30B5A"/>
    <w:rsid w:val="00E30C0B"/>
    <w:rsid w:val="00E3123D"/>
    <w:rsid w:val="00E31461"/>
    <w:rsid w:val="00E31C65"/>
    <w:rsid w:val="00E31D43"/>
    <w:rsid w:val="00E32608"/>
    <w:rsid w:val="00E326AD"/>
    <w:rsid w:val="00E32723"/>
    <w:rsid w:val="00E33975"/>
    <w:rsid w:val="00E34188"/>
    <w:rsid w:val="00E34B6E"/>
    <w:rsid w:val="00E34DDC"/>
    <w:rsid w:val="00E35559"/>
    <w:rsid w:val="00E35831"/>
    <w:rsid w:val="00E35B80"/>
    <w:rsid w:val="00E35E2E"/>
    <w:rsid w:val="00E35EFD"/>
    <w:rsid w:val="00E35FC3"/>
    <w:rsid w:val="00E3629E"/>
    <w:rsid w:val="00E36C0A"/>
    <w:rsid w:val="00E36C2C"/>
    <w:rsid w:val="00E3723A"/>
    <w:rsid w:val="00E37860"/>
    <w:rsid w:val="00E40663"/>
    <w:rsid w:val="00E40D6E"/>
    <w:rsid w:val="00E4128A"/>
    <w:rsid w:val="00E41B33"/>
    <w:rsid w:val="00E41E69"/>
    <w:rsid w:val="00E423FB"/>
    <w:rsid w:val="00E42DB4"/>
    <w:rsid w:val="00E43288"/>
    <w:rsid w:val="00E43606"/>
    <w:rsid w:val="00E446F1"/>
    <w:rsid w:val="00E44CFF"/>
    <w:rsid w:val="00E46886"/>
    <w:rsid w:val="00E46A8C"/>
    <w:rsid w:val="00E47398"/>
    <w:rsid w:val="00E47AEF"/>
    <w:rsid w:val="00E50482"/>
    <w:rsid w:val="00E50885"/>
    <w:rsid w:val="00E53B75"/>
    <w:rsid w:val="00E54E3B"/>
    <w:rsid w:val="00E554FF"/>
    <w:rsid w:val="00E55665"/>
    <w:rsid w:val="00E55968"/>
    <w:rsid w:val="00E56928"/>
    <w:rsid w:val="00E57565"/>
    <w:rsid w:val="00E605DB"/>
    <w:rsid w:val="00E60D43"/>
    <w:rsid w:val="00E6100E"/>
    <w:rsid w:val="00E63838"/>
    <w:rsid w:val="00E63A32"/>
    <w:rsid w:val="00E64434"/>
    <w:rsid w:val="00E64EEB"/>
    <w:rsid w:val="00E65A7D"/>
    <w:rsid w:val="00E66171"/>
    <w:rsid w:val="00E66621"/>
    <w:rsid w:val="00E67C51"/>
    <w:rsid w:val="00E70F72"/>
    <w:rsid w:val="00E713E4"/>
    <w:rsid w:val="00E72554"/>
    <w:rsid w:val="00E72B84"/>
    <w:rsid w:val="00E72EFC"/>
    <w:rsid w:val="00E7312A"/>
    <w:rsid w:val="00E733B5"/>
    <w:rsid w:val="00E73FC9"/>
    <w:rsid w:val="00E74636"/>
    <w:rsid w:val="00E758EC"/>
    <w:rsid w:val="00E765AE"/>
    <w:rsid w:val="00E7672F"/>
    <w:rsid w:val="00E803F6"/>
    <w:rsid w:val="00E8085C"/>
    <w:rsid w:val="00E814DD"/>
    <w:rsid w:val="00E81C84"/>
    <w:rsid w:val="00E821CD"/>
    <w:rsid w:val="00E8234C"/>
    <w:rsid w:val="00E82584"/>
    <w:rsid w:val="00E82AE4"/>
    <w:rsid w:val="00E830D5"/>
    <w:rsid w:val="00E83931"/>
    <w:rsid w:val="00E83AA9"/>
    <w:rsid w:val="00E83BF8"/>
    <w:rsid w:val="00E84579"/>
    <w:rsid w:val="00E84DF0"/>
    <w:rsid w:val="00E85928"/>
    <w:rsid w:val="00E85A88"/>
    <w:rsid w:val="00E8648A"/>
    <w:rsid w:val="00E86719"/>
    <w:rsid w:val="00E86C4C"/>
    <w:rsid w:val="00E86FF3"/>
    <w:rsid w:val="00E87072"/>
    <w:rsid w:val="00E87822"/>
    <w:rsid w:val="00E90395"/>
    <w:rsid w:val="00E90D5E"/>
    <w:rsid w:val="00E90E49"/>
    <w:rsid w:val="00E9177A"/>
    <w:rsid w:val="00E917F9"/>
    <w:rsid w:val="00E9291C"/>
    <w:rsid w:val="00E92B46"/>
    <w:rsid w:val="00E93CA8"/>
    <w:rsid w:val="00E93FFE"/>
    <w:rsid w:val="00E94AA1"/>
    <w:rsid w:val="00E94F8A"/>
    <w:rsid w:val="00E95143"/>
    <w:rsid w:val="00E9641F"/>
    <w:rsid w:val="00EA10AB"/>
    <w:rsid w:val="00EA1607"/>
    <w:rsid w:val="00EA16C8"/>
    <w:rsid w:val="00EA2340"/>
    <w:rsid w:val="00EA2378"/>
    <w:rsid w:val="00EA2386"/>
    <w:rsid w:val="00EA339B"/>
    <w:rsid w:val="00EA37B7"/>
    <w:rsid w:val="00EA3AB1"/>
    <w:rsid w:val="00EA3B22"/>
    <w:rsid w:val="00EA3C31"/>
    <w:rsid w:val="00EA3FB4"/>
    <w:rsid w:val="00EA41A5"/>
    <w:rsid w:val="00EA429D"/>
    <w:rsid w:val="00EA5A87"/>
    <w:rsid w:val="00EA669B"/>
    <w:rsid w:val="00EA6767"/>
    <w:rsid w:val="00EA6B59"/>
    <w:rsid w:val="00EA70B5"/>
    <w:rsid w:val="00EA7A41"/>
    <w:rsid w:val="00EA7F9B"/>
    <w:rsid w:val="00EB01B0"/>
    <w:rsid w:val="00EB05B8"/>
    <w:rsid w:val="00EB077B"/>
    <w:rsid w:val="00EB118B"/>
    <w:rsid w:val="00EB2706"/>
    <w:rsid w:val="00EB34A2"/>
    <w:rsid w:val="00EB4749"/>
    <w:rsid w:val="00EB48DB"/>
    <w:rsid w:val="00EB4EA2"/>
    <w:rsid w:val="00EB5DFD"/>
    <w:rsid w:val="00EB63BD"/>
    <w:rsid w:val="00EB66C2"/>
    <w:rsid w:val="00EB6AA7"/>
    <w:rsid w:val="00EB6CA1"/>
    <w:rsid w:val="00EB6CED"/>
    <w:rsid w:val="00EB6EDC"/>
    <w:rsid w:val="00EB7DC9"/>
    <w:rsid w:val="00EC0082"/>
    <w:rsid w:val="00EC039F"/>
    <w:rsid w:val="00EC19F9"/>
    <w:rsid w:val="00EC1A00"/>
    <w:rsid w:val="00EC24D5"/>
    <w:rsid w:val="00EC2689"/>
    <w:rsid w:val="00EC27C6"/>
    <w:rsid w:val="00EC2AC8"/>
    <w:rsid w:val="00EC4207"/>
    <w:rsid w:val="00EC4FDC"/>
    <w:rsid w:val="00EC500E"/>
    <w:rsid w:val="00EC5653"/>
    <w:rsid w:val="00EC5A9B"/>
    <w:rsid w:val="00EC5E4B"/>
    <w:rsid w:val="00EC5F72"/>
    <w:rsid w:val="00EC6CC2"/>
    <w:rsid w:val="00EC6CFF"/>
    <w:rsid w:val="00EC71CE"/>
    <w:rsid w:val="00EC7A1A"/>
    <w:rsid w:val="00ED01F8"/>
    <w:rsid w:val="00ED0ADD"/>
    <w:rsid w:val="00ED1006"/>
    <w:rsid w:val="00ED1EC9"/>
    <w:rsid w:val="00ED241B"/>
    <w:rsid w:val="00ED352A"/>
    <w:rsid w:val="00ED3FF9"/>
    <w:rsid w:val="00ED4653"/>
    <w:rsid w:val="00ED48F2"/>
    <w:rsid w:val="00ED4EDB"/>
    <w:rsid w:val="00ED5100"/>
    <w:rsid w:val="00ED55D3"/>
    <w:rsid w:val="00ED6E4D"/>
    <w:rsid w:val="00ED7222"/>
    <w:rsid w:val="00ED79C1"/>
    <w:rsid w:val="00ED7E29"/>
    <w:rsid w:val="00EE081E"/>
    <w:rsid w:val="00EE2165"/>
    <w:rsid w:val="00EE3A61"/>
    <w:rsid w:val="00EE591D"/>
    <w:rsid w:val="00EE5D2B"/>
    <w:rsid w:val="00EE6E0E"/>
    <w:rsid w:val="00EE72A1"/>
    <w:rsid w:val="00EE7492"/>
    <w:rsid w:val="00EE76F1"/>
    <w:rsid w:val="00EE7CCD"/>
    <w:rsid w:val="00EF18FE"/>
    <w:rsid w:val="00EF1D67"/>
    <w:rsid w:val="00EF20F3"/>
    <w:rsid w:val="00EF270A"/>
    <w:rsid w:val="00EF272F"/>
    <w:rsid w:val="00EF5787"/>
    <w:rsid w:val="00EF5DD7"/>
    <w:rsid w:val="00EF60D0"/>
    <w:rsid w:val="00EF735D"/>
    <w:rsid w:val="00EF7C5F"/>
    <w:rsid w:val="00F00E18"/>
    <w:rsid w:val="00F00E3C"/>
    <w:rsid w:val="00F0153F"/>
    <w:rsid w:val="00F01AB7"/>
    <w:rsid w:val="00F02B89"/>
    <w:rsid w:val="00F02BB9"/>
    <w:rsid w:val="00F04C1F"/>
    <w:rsid w:val="00F0528D"/>
    <w:rsid w:val="00F06904"/>
    <w:rsid w:val="00F06C67"/>
    <w:rsid w:val="00F06DFD"/>
    <w:rsid w:val="00F071D1"/>
    <w:rsid w:val="00F07533"/>
    <w:rsid w:val="00F07BB9"/>
    <w:rsid w:val="00F10629"/>
    <w:rsid w:val="00F1178C"/>
    <w:rsid w:val="00F11CF5"/>
    <w:rsid w:val="00F129BB"/>
    <w:rsid w:val="00F12F85"/>
    <w:rsid w:val="00F13B58"/>
    <w:rsid w:val="00F13C62"/>
    <w:rsid w:val="00F14A05"/>
    <w:rsid w:val="00F15683"/>
    <w:rsid w:val="00F15FA5"/>
    <w:rsid w:val="00F163C8"/>
    <w:rsid w:val="00F17693"/>
    <w:rsid w:val="00F17DFE"/>
    <w:rsid w:val="00F2064F"/>
    <w:rsid w:val="00F209B7"/>
    <w:rsid w:val="00F2189F"/>
    <w:rsid w:val="00F2376F"/>
    <w:rsid w:val="00F23C45"/>
    <w:rsid w:val="00F243D8"/>
    <w:rsid w:val="00F2505D"/>
    <w:rsid w:val="00F258EB"/>
    <w:rsid w:val="00F26B39"/>
    <w:rsid w:val="00F26C8C"/>
    <w:rsid w:val="00F27D66"/>
    <w:rsid w:val="00F30828"/>
    <w:rsid w:val="00F30FCB"/>
    <w:rsid w:val="00F313D6"/>
    <w:rsid w:val="00F313EF"/>
    <w:rsid w:val="00F31A82"/>
    <w:rsid w:val="00F33973"/>
    <w:rsid w:val="00F34F5A"/>
    <w:rsid w:val="00F3523A"/>
    <w:rsid w:val="00F37575"/>
    <w:rsid w:val="00F37A58"/>
    <w:rsid w:val="00F403BF"/>
    <w:rsid w:val="00F404D0"/>
    <w:rsid w:val="00F40856"/>
    <w:rsid w:val="00F40F0C"/>
    <w:rsid w:val="00F41211"/>
    <w:rsid w:val="00F416CA"/>
    <w:rsid w:val="00F41D81"/>
    <w:rsid w:val="00F41F88"/>
    <w:rsid w:val="00F424D5"/>
    <w:rsid w:val="00F42C15"/>
    <w:rsid w:val="00F443FC"/>
    <w:rsid w:val="00F457C5"/>
    <w:rsid w:val="00F46695"/>
    <w:rsid w:val="00F4766C"/>
    <w:rsid w:val="00F47FA2"/>
    <w:rsid w:val="00F5060E"/>
    <w:rsid w:val="00F507D1"/>
    <w:rsid w:val="00F519CE"/>
    <w:rsid w:val="00F51ADA"/>
    <w:rsid w:val="00F5208F"/>
    <w:rsid w:val="00F529FA"/>
    <w:rsid w:val="00F52E73"/>
    <w:rsid w:val="00F53E76"/>
    <w:rsid w:val="00F54355"/>
    <w:rsid w:val="00F543CE"/>
    <w:rsid w:val="00F54B37"/>
    <w:rsid w:val="00F54DCA"/>
    <w:rsid w:val="00F55CF6"/>
    <w:rsid w:val="00F56E9F"/>
    <w:rsid w:val="00F5715B"/>
    <w:rsid w:val="00F572D0"/>
    <w:rsid w:val="00F60203"/>
    <w:rsid w:val="00F607C5"/>
    <w:rsid w:val="00F60DEA"/>
    <w:rsid w:val="00F60F6D"/>
    <w:rsid w:val="00F61C02"/>
    <w:rsid w:val="00F6302A"/>
    <w:rsid w:val="00F63950"/>
    <w:rsid w:val="00F6436D"/>
    <w:rsid w:val="00F64C2B"/>
    <w:rsid w:val="00F651BE"/>
    <w:rsid w:val="00F65455"/>
    <w:rsid w:val="00F65626"/>
    <w:rsid w:val="00F660A1"/>
    <w:rsid w:val="00F66596"/>
    <w:rsid w:val="00F666A8"/>
    <w:rsid w:val="00F669DF"/>
    <w:rsid w:val="00F67AB4"/>
    <w:rsid w:val="00F67F53"/>
    <w:rsid w:val="00F703BE"/>
    <w:rsid w:val="00F7107F"/>
    <w:rsid w:val="00F7170E"/>
    <w:rsid w:val="00F7196A"/>
    <w:rsid w:val="00F71BB5"/>
    <w:rsid w:val="00F71F69"/>
    <w:rsid w:val="00F72B72"/>
    <w:rsid w:val="00F7395E"/>
    <w:rsid w:val="00F73B56"/>
    <w:rsid w:val="00F74BB9"/>
    <w:rsid w:val="00F75123"/>
    <w:rsid w:val="00F75582"/>
    <w:rsid w:val="00F75CE2"/>
    <w:rsid w:val="00F762AE"/>
    <w:rsid w:val="00F763B3"/>
    <w:rsid w:val="00F76EFA"/>
    <w:rsid w:val="00F80239"/>
    <w:rsid w:val="00F803DB"/>
    <w:rsid w:val="00F804BE"/>
    <w:rsid w:val="00F80A82"/>
    <w:rsid w:val="00F817CE"/>
    <w:rsid w:val="00F81C39"/>
    <w:rsid w:val="00F8456C"/>
    <w:rsid w:val="00F859D8"/>
    <w:rsid w:val="00F8600E"/>
    <w:rsid w:val="00F868F5"/>
    <w:rsid w:val="00F90337"/>
    <w:rsid w:val="00F9056A"/>
    <w:rsid w:val="00F90791"/>
    <w:rsid w:val="00F9089D"/>
    <w:rsid w:val="00F90F8D"/>
    <w:rsid w:val="00F91904"/>
    <w:rsid w:val="00F9256F"/>
    <w:rsid w:val="00F92782"/>
    <w:rsid w:val="00F93AA9"/>
    <w:rsid w:val="00F94CC0"/>
    <w:rsid w:val="00F951E0"/>
    <w:rsid w:val="00F9524D"/>
    <w:rsid w:val="00F96985"/>
    <w:rsid w:val="00F97661"/>
    <w:rsid w:val="00F97838"/>
    <w:rsid w:val="00FA012D"/>
    <w:rsid w:val="00FA11DA"/>
    <w:rsid w:val="00FA1A94"/>
    <w:rsid w:val="00FA2A89"/>
    <w:rsid w:val="00FA2BB3"/>
    <w:rsid w:val="00FA36CE"/>
    <w:rsid w:val="00FA39DF"/>
    <w:rsid w:val="00FA3E93"/>
    <w:rsid w:val="00FA4136"/>
    <w:rsid w:val="00FA4682"/>
    <w:rsid w:val="00FA4C8D"/>
    <w:rsid w:val="00FA5503"/>
    <w:rsid w:val="00FA67F7"/>
    <w:rsid w:val="00FA6EAB"/>
    <w:rsid w:val="00FB0046"/>
    <w:rsid w:val="00FB0CB5"/>
    <w:rsid w:val="00FB1B26"/>
    <w:rsid w:val="00FB3416"/>
    <w:rsid w:val="00FB4008"/>
    <w:rsid w:val="00FB4436"/>
    <w:rsid w:val="00FB4C80"/>
    <w:rsid w:val="00FB5243"/>
    <w:rsid w:val="00FB5726"/>
    <w:rsid w:val="00FB5FC3"/>
    <w:rsid w:val="00FB6A6A"/>
    <w:rsid w:val="00FB6D86"/>
    <w:rsid w:val="00FB7A15"/>
    <w:rsid w:val="00FB7A55"/>
    <w:rsid w:val="00FC00F9"/>
    <w:rsid w:val="00FC1681"/>
    <w:rsid w:val="00FC4D76"/>
    <w:rsid w:val="00FC4E78"/>
    <w:rsid w:val="00FC4FE6"/>
    <w:rsid w:val="00FC5169"/>
    <w:rsid w:val="00FC7429"/>
    <w:rsid w:val="00FD07F6"/>
    <w:rsid w:val="00FD1EC8"/>
    <w:rsid w:val="00FD2009"/>
    <w:rsid w:val="00FD2F58"/>
    <w:rsid w:val="00FD311A"/>
    <w:rsid w:val="00FD36A6"/>
    <w:rsid w:val="00FD47ED"/>
    <w:rsid w:val="00FD4B86"/>
    <w:rsid w:val="00FD4FC7"/>
    <w:rsid w:val="00FD5048"/>
    <w:rsid w:val="00FD6469"/>
    <w:rsid w:val="00FD69C1"/>
    <w:rsid w:val="00FD74DB"/>
    <w:rsid w:val="00FD7660"/>
    <w:rsid w:val="00FD77C7"/>
    <w:rsid w:val="00FE0655"/>
    <w:rsid w:val="00FE09B0"/>
    <w:rsid w:val="00FE1227"/>
    <w:rsid w:val="00FE2365"/>
    <w:rsid w:val="00FE2CDE"/>
    <w:rsid w:val="00FE37D7"/>
    <w:rsid w:val="00FE394D"/>
    <w:rsid w:val="00FE3B90"/>
    <w:rsid w:val="00FE3D23"/>
    <w:rsid w:val="00FE438A"/>
    <w:rsid w:val="00FE47B7"/>
    <w:rsid w:val="00FE4C7B"/>
    <w:rsid w:val="00FE52B7"/>
    <w:rsid w:val="00FE596A"/>
    <w:rsid w:val="00FE5AF9"/>
    <w:rsid w:val="00FE6076"/>
    <w:rsid w:val="00FE6439"/>
    <w:rsid w:val="00FE6707"/>
    <w:rsid w:val="00FE714D"/>
    <w:rsid w:val="00FE7336"/>
    <w:rsid w:val="00FE787C"/>
    <w:rsid w:val="00FE7A34"/>
    <w:rsid w:val="00FE7D33"/>
    <w:rsid w:val="00FF1CBF"/>
    <w:rsid w:val="00FF3522"/>
    <w:rsid w:val="00FF3564"/>
    <w:rsid w:val="00FF45A5"/>
    <w:rsid w:val="00FF4AC5"/>
    <w:rsid w:val="00FF5277"/>
    <w:rsid w:val="00FF5C91"/>
    <w:rsid w:val="00FF6134"/>
    <w:rsid w:val="05B812CB"/>
    <w:rsid w:val="092061A7"/>
    <w:rsid w:val="09B65407"/>
    <w:rsid w:val="0B8349A9"/>
    <w:rsid w:val="11AE547E"/>
    <w:rsid w:val="14E2C3ED"/>
    <w:rsid w:val="265903B6"/>
    <w:rsid w:val="35151535"/>
    <w:rsid w:val="35B478A3"/>
    <w:rsid w:val="36705299"/>
    <w:rsid w:val="38B46EDA"/>
    <w:rsid w:val="4301A270"/>
    <w:rsid w:val="4BDDC874"/>
    <w:rsid w:val="56D69652"/>
    <w:rsid w:val="5ABDB337"/>
    <w:rsid w:val="5E08CEE4"/>
    <w:rsid w:val="68017D9B"/>
    <w:rsid w:val="73556B26"/>
    <w:rsid w:val="73816077"/>
    <w:rsid w:val="766B10B2"/>
    <w:rsid w:val="7DA64BDE"/>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44098B"/>
  <w15:docId w15:val="{744235A6-3D56-4278-BAA8-29D6C8BF29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sv-SE" w:eastAsia="sv-SE" w:bidi="ar-SA"/>
      </w:rPr>
    </w:rPrDefault>
    <w:pPrDefault>
      <w:pPr>
        <w:spacing w:after="160" w:line="259" w:lineRule="auto"/>
      </w:pPr>
    </w:pPrDefault>
  </w:docDefaults>
  <w:latentStyles w:defLockedState="0" w:defUIPriority="0" w:defSemiHidden="0" w:defUnhideWhenUsed="0" w:defQFormat="0" w:count="376">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uiPriority="99" w:qFormat="1"/>
    <w:lsdException w:name="footnote reference" w:qFormat="1"/>
    <w:lsdException w:name="annotation reference" w:uiPriority="99"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Title" w:qFormat="1"/>
    <w:lsdException w:name="Default Paragraph Font" w:semiHidden="1" w:uiPriority="1" w:unhideWhenUsed="1"/>
    <w:lsdException w:name="Body Text" w:qFormat="1"/>
    <w:lsdException w:name="List Continue" w:qFormat="1"/>
    <w:lsdException w:name="List Continue 2" w:qFormat="1"/>
    <w:lsdException w:name="Subtitle" w:qFormat="1"/>
    <w:lsdException w:name="Hyperlink" w:uiPriority="99" w:qFormat="1"/>
    <w:lsdException w:name="FollowedHyperlink" w:unhideWhenUsed="1" w:qFormat="1"/>
    <w:lsdException w:name="Strong" w:uiPriority="22" w:qFormat="1"/>
    <w:lsdException w:name="Emphasis" w:uiPriority="20"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Code" w:uiPriority="99" w:unhideWhenUsed="1"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Pr>
      <w:rFonts w:ascii="Arial" w:eastAsiaTheme="minorHAnsi" w:hAnsi="Arial" w:cstheme="minorBidi"/>
      <w:szCs w:val="22"/>
      <w:lang w:val="en-US" w:eastAsia="en-US"/>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rPr>
      <w:lang w:eastAsia="ja-JP"/>
    </w:rPr>
  </w:style>
  <w:style w:type="paragraph" w:styleId="List">
    <w:name w:val="List"/>
    <w:basedOn w:val="BodyText"/>
    <w:qFormat/>
    <w:pPr>
      <w:ind w:left="568" w:hanging="284"/>
    </w:pPr>
  </w:style>
  <w:style w:type="paragraph" w:styleId="BodyText">
    <w:name w:val="Body Text"/>
    <w:basedOn w:val="Normal"/>
    <w:link w:val="BodyTextChar"/>
    <w:qFormat/>
    <w:pPr>
      <w:spacing w:after="120"/>
      <w:jc w:val="both"/>
    </w:pPr>
    <w:rPr>
      <w:lang w:eastAsia="zh-CN"/>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SimSun"/>
      <w:sz w:val="22"/>
      <w:lang w:val="en-GB" w:eastAsia="ja-JP"/>
    </w:rPr>
  </w:style>
  <w:style w:type="paragraph" w:styleId="ListNumber2">
    <w:name w:val="List Number 2"/>
    <w:basedOn w:val="ListNumber"/>
    <w:qFormat/>
    <w:pPr>
      <w:numPr>
        <w:numId w:val="1"/>
      </w:numPr>
    </w:pPr>
  </w:style>
  <w:style w:type="paragraph" w:styleId="ListNumber">
    <w:name w:val="List Number"/>
    <w:basedOn w:val="List"/>
    <w:qFormat/>
    <w:pPr>
      <w:numPr>
        <w:numId w:val="2"/>
      </w:numPr>
    </w:pPr>
    <w:rPr>
      <w:lang w:eastAsia="ja-JP"/>
    </w:rPr>
  </w:style>
  <w:style w:type="paragraph" w:styleId="ListBullet4">
    <w:name w:val="List Bullet 4"/>
    <w:basedOn w:val="ListBullet3"/>
    <w:qFormat/>
    <w:pPr>
      <w:numPr>
        <w:numId w:val="3"/>
      </w:numPr>
    </w:pPr>
  </w:style>
  <w:style w:type="paragraph" w:styleId="ListBullet3">
    <w:name w:val="List Bullet 3"/>
    <w:basedOn w:val="ListBullet2"/>
    <w:qFormat/>
    <w:pPr>
      <w:numPr>
        <w:numId w:val="4"/>
      </w:numPr>
    </w:pPr>
  </w:style>
  <w:style w:type="paragraph" w:styleId="ListBullet2">
    <w:name w:val="List Bullet 2"/>
    <w:basedOn w:val="ListBullet"/>
    <w:qFormat/>
    <w:pPr>
      <w:numPr>
        <w:numId w:val="5"/>
      </w:numPr>
    </w:pPr>
  </w:style>
  <w:style w:type="paragraph" w:styleId="ListBullet">
    <w:name w:val="List Bullet"/>
    <w:basedOn w:val="List"/>
    <w:qFormat/>
    <w:pPr>
      <w:numPr>
        <w:numId w:val="6"/>
      </w:numPr>
    </w:pPr>
    <w:rPr>
      <w:lang w:eastAsia="ja-JP"/>
    </w:rPr>
  </w:style>
  <w:style w:type="paragraph" w:styleId="Caption">
    <w:name w:val="caption"/>
    <w:basedOn w:val="Normal"/>
    <w:next w:val="Normal"/>
    <w:link w:val="CaptionChar"/>
    <w:qFormat/>
    <w:pPr>
      <w:spacing w:before="120" w:after="120"/>
    </w:pPr>
    <w:rPr>
      <w:b/>
      <w:lang w:eastAsia="en-GB"/>
    </w:r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ListNumber3">
    <w:name w:val="List Number 3"/>
    <w:basedOn w:val="ListNumber2"/>
    <w:qFormat/>
    <w:pPr>
      <w:numPr>
        <w:numId w:val="7"/>
      </w:numPr>
      <w:contextualSpacing/>
    </w:pPr>
  </w:style>
  <w:style w:type="paragraph" w:styleId="ListContinue">
    <w:name w:val="List Continue"/>
    <w:basedOn w:val="Normal"/>
    <w:qFormat/>
    <w:pPr>
      <w:spacing w:after="120"/>
      <w:ind w:left="283"/>
      <w:contextualSpacing/>
    </w:pPr>
  </w:style>
  <w:style w:type="paragraph" w:styleId="PlainText">
    <w:name w:val="Plain Text"/>
    <w:basedOn w:val="Normal"/>
    <w:link w:val="PlainTextChar"/>
    <w:qFormat/>
    <w:rPr>
      <w:rFonts w:ascii="Courier New" w:hAnsi="Courier New"/>
      <w:lang w:val="nb-NO"/>
    </w:rPr>
  </w:style>
  <w:style w:type="paragraph" w:styleId="ListBullet5">
    <w:name w:val="List Bullet 5"/>
    <w:basedOn w:val="ListBullet4"/>
    <w:qFormat/>
    <w:pPr>
      <w:numPr>
        <w:numId w:val="8"/>
      </w:numPr>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SimSun" w:hAnsi="Arial"/>
      <w:b/>
      <w:sz w:val="18"/>
      <w:lang w:val="en-GB" w:eastAsia="ja-JP"/>
    </w:rPr>
  </w:style>
  <w:style w:type="paragraph" w:styleId="IndexHeading">
    <w:name w:val="index heading"/>
    <w:basedOn w:val="Normal"/>
    <w:next w:val="Normal"/>
    <w:qFormat/>
    <w:pPr>
      <w:pBdr>
        <w:top w:val="single" w:sz="12" w:space="0" w:color="auto"/>
      </w:pBdr>
      <w:spacing w:before="360" w:after="240"/>
    </w:pPr>
    <w:rPr>
      <w:b/>
      <w:i/>
      <w:sz w:val="26"/>
      <w:lang w:eastAsia="en-GB"/>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qFormat/>
    <w:pPr>
      <w:ind w:left="1701" w:hanging="1701"/>
      <w:jc w:val="left"/>
    </w:pPr>
    <w:rPr>
      <w:b/>
    </w:rPr>
  </w:style>
  <w:style w:type="paragraph" w:styleId="TOC9">
    <w:name w:val="toc 9"/>
    <w:basedOn w:val="TOC8"/>
    <w:next w:val="Normal"/>
    <w:uiPriority w:val="39"/>
    <w:qFormat/>
    <w:pPr>
      <w:ind w:left="1418" w:hanging="1418"/>
    </w:pPr>
  </w:style>
  <w:style w:type="paragraph" w:styleId="ListContinue2">
    <w:name w:val="List Continue 2"/>
    <w:basedOn w:val="Normal"/>
    <w:qFormat/>
    <w:pPr>
      <w:spacing w:after="120"/>
      <w:ind w:left="566"/>
      <w:contextualSpacing/>
    </w:pPr>
  </w:style>
  <w:style w:type="paragraph" w:styleId="NormalWeb">
    <w:name w:val="Normal (Web)"/>
    <w:basedOn w:val="Normal"/>
    <w:uiPriority w:val="99"/>
    <w:unhideWhenUsed/>
    <w:qFormat/>
    <w:pPr>
      <w:spacing w:before="100" w:beforeAutospacing="1" w:after="100" w:afterAutospacing="1" w:line="240" w:lineRule="auto"/>
    </w:pPr>
    <w:rPr>
      <w:rFonts w:ascii="Times New Roman" w:eastAsia="Times New Roman" w:hAnsi="Times New Roman" w:cs="Times New Roman"/>
      <w:sz w:val="24"/>
      <w:szCs w:val="24"/>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59"/>
    <w:qFormat/>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unhideWhenUsed/>
    <w:qFormat/>
    <w:rPr>
      <w:color w:val="800080"/>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uiPriority w:val="99"/>
    <w:qFormat/>
    <w:rPr>
      <w:sz w:val="16"/>
      <w:szCs w:val="16"/>
    </w:rPr>
  </w:style>
  <w:style w:type="character" w:styleId="FootnoteReference">
    <w:name w:val="footnote reference"/>
    <w:qFormat/>
    <w:rPr>
      <w:b/>
      <w:position w:val="6"/>
      <w:sz w:val="16"/>
    </w:rPr>
  </w:style>
  <w:style w:type="character" w:customStyle="1" w:styleId="BalloonTextChar">
    <w:name w:val="Balloon Text Char"/>
    <w:link w:val="BalloonText"/>
    <w:qFormat/>
    <w:rPr>
      <w:rFonts w:ascii="Segoe UI" w:hAnsi="Segoe UI" w:cs="Segoe UI"/>
      <w:sz w:val="18"/>
      <w:szCs w:val="18"/>
      <w:lang w:eastAsia="ja-JP"/>
    </w:rPr>
  </w:style>
  <w:style w:type="paragraph" w:customStyle="1" w:styleId="Figure">
    <w:name w:val="Figure"/>
    <w:basedOn w:val="Normal"/>
    <w:next w:val="Caption"/>
    <w:qFormat/>
    <w:pPr>
      <w:keepNext/>
      <w:keepLines/>
      <w:spacing w:before="180"/>
      <w:jc w:val="center"/>
    </w:pPr>
  </w:style>
  <w:style w:type="paragraph" w:customStyle="1" w:styleId="3GPPHeader">
    <w:name w:val="3GPP_Header"/>
    <w:basedOn w:val="BodyText"/>
    <w:qFormat/>
    <w:pPr>
      <w:tabs>
        <w:tab w:val="left" w:pos="1701"/>
        <w:tab w:val="right" w:pos="9639"/>
      </w:tabs>
      <w:spacing w:after="240"/>
    </w:pPr>
    <w:rPr>
      <w:b/>
      <w:sz w:val="24"/>
    </w:rPr>
  </w:style>
  <w:style w:type="paragraph" w:customStyle="1" w:styleId="EQ">
    <w:name w:val="EQ"/>
    <w:basedOn w:val="Normal"/>
    <w:next w:val="Normal"/>
    <w:qFormat/>
    <w:pPr>
      <w:keepLines/>
      <w:tabs>
        <w:tab w:val="center" w:pos="4536"/>
        <w:tab w:val="right" w:pos="9072"/>
      </w:tabs>
    </w:pPr>
  </w:style>
  <w:style w:type="paragraph" w:customStyle="1" w:styleId="EditorsNote">
    <w:name w:val="Editor's Note"/>
    <w:basedOn w:val="NO"/>
    <w:link w:val="EditorsNoteChar"/>
    <w:qFormat/>
    <w:rPr>
      <w:color w:val="FF0000"/>
      <w:lang w:val="zh-CN" w:eastAsia="zh-CN"/>
    </w:rPr>
  </w:style>
  <w:style w:type="paragraph" w:customStyle="1" w:styleId="NO">
    <w:name w:val="NO"/>
    <w:basedOn w:val="Normal"/>
    <w:link w:val="NOChar"/>
    <w:qFormat/>
    <w:pPr>
      <w:keepLines/>
      <w:ind w:left="1135" w:hanging="851"/>
    </w:pPr>
  </w:style>
  <w:style w:type="paragraph" w:customStyle="1" w:styleId="Reference">
    <w:name w:val="Reference"/>
    <w:basedOn w:val="BodyText"/>
    <w:qFormat/>
    <w:pPr>
      <w:numPr>
        <w:numId w:val="9"/>
      </w:numPr>
    </w:pPr>
  </w:style>
  <w:style w:type="character" w:customStyle="1" w:styleId="Heading1Char">
    <w:name w:val="Heading 1 Char"/>
    <w:link w:val="Heading1"/>
    <w:qFormat/>
    <w:rPr>
      <w:rFonts w:ascii="Arial" w:hAnsi="Arial"/>
      <w:sz w:val="36"/>
      <w:lang w:eastAsia="ja-JP"/>
    </w:rPr>
  </w:style>
  <w:style w:type="paragraph" w:customStyle="1" w:styleId="B1">
    <w:name w:val="B1"/>
    <w:basedOn w:val="List"/>
    <w:link w:val="B1Char1"/>
    <w:qFormat/>
    <w:rPr>
      <w:rFonts w:ascii="Times New Roman" w:hAnsi="Times New Roman"/>
    </w:rPr>
  </w:style>
  <w:style w:type="paragraph" w:customStyle="1" w:styleId="B2">
    <w:name w:val="B2"/>
    <w:basedOn w:val="List2"/>
    <w:link w:val="B2Char"/>
    <w:qFormat/>
    <w:rPr>
      <w:rFonts w:ascii="Times New Roman" w:hAnsi="Times New Roman"/>
    </w:rPr>
  </w:style>
  <w:style w:type="paragraph" w:customStyle="1" w:styleId="B3">
    <w:name w:val="B3"/>
    <w:basedOn w:val="List3"/>
    <w:link w:val="B3Char2"/>
    <w:qFormat/>
    <w:rPr>
      <w:rFonts w:ascii="Times New Roman" w:hAnsi="Times New Roman"/>
    </w:rPr>
  </w:style>
  <w:style w:type="paragraph" w:customStyle="1" w:styleId="B4">
    <w:name w:val="B4"/>
    <w:basedOn w:val="List4"/>
    <w:link w:val="B4Char"/>
    <w:qFormat/>
    <w:rPr>
      <w:rFonts w:ascii="Times New Roman" w:hAnsi="Times New Roman"/>
    </w:rPr>
  </w:style>
  <w:style w:type="paragraph" w:customStyle="1" w:styleId="Proposal">
    <w:name w:val="Proposal"/>
    <w:basedOn w:val="BodyText"/>
    <w:link w:val="ProposalChar"/>
    <w:qFormat/>
    <w:pPr>
      <w:numPr>
        <w:numId w:val="10"/>
      </w:numPr>
      <w:tabs>
        <w:tab w:val="left" w:pos="1701"/>
      </w:tabs>
    </w:pPr>
    <w:rPr>
      <w:b/>
      <w:bCs/>
    </w:rPr>
  </w:style>
  <w:style w:type="character" w:customStyle="1" w:styleId="BodyTextChar">
    <w:name w:val="Body Text Char"/>
    <w:link w:val="BodyText"/>
    <w:qFormat/>
    <w:rPr>
      <w:rFonts w:ascii="Arial" w:hAnsi="Arial"/>
      <w:lang w:eastAsia="zh-CN"/>
    </w:rPr>
  </w:style>
  <w:style w:type="paragraph" w:customStyle="1" w:styleId="B5">
    <w:name w:val="B5"/>
    <w:basedOn w:val="List5"/>
    <w:link w:val="B5Char"/>
    <w:qFormat/>
    <w:rPr>
      <w:rFonts w:ascii="Times New Roman" w:hAnsi="Times New Roman"/>
    </w:rPr>
  </w:style>
  <w:style w:type="paragraph" w:customStyle="1" w:styleId="EX">
    <w:name w:val="EX"/>
    <w:basedOn w:val="Normal"/>
    <w:qFormat/>
    <w:pPr>
      <w:keepLines/>
      <w:ind w:left="1702" w:hanging="1418"/>
    </w:pPr>
  </w:style>
  <w:style w:type="paragraph" w:customStyle="1" w:styleId="EW">
    <w:name w:val="EW"/>
    <w:basedOn w:val="EX"/>
    <w:qFormat/>
    <w:pPr>
      <w:spacing w:after="0"/>
    </w:pPr>
  </w:style>
  <w:style w:type="paragraph" w:customStyle="1" w:styleId="TAL">
    <w:name w:val="TAL"/>
    <w:basedOn w:val="Normal"/>
    <w:link w:val="TALCar"/>
    <w:qFormat/>
    <w:pPr>
      <w:keepNext/>
      <w:keepLines/>
      <w:spacing w:after="0"/>
    </w:pPr>
    <w:rPr>
      <w:sz w:val="18"/>
      <w:lang w:val="zh-CN" w:eastAsia="zh-CN"/>
    </w:rPr>
  </w:style>
  <w:style w:type="paragraph" w:customStyle="1" w:styleId="TAC">
    <w:name w:val="TAC"/>
    <w:basedOn w:val="TAL"/>
    <w:link w:val="TACChar"/>
    <w:qFormat/>
    <w:pPr>
      <w:jc w:val="center"/>
    </w:pPr>
  </w:style>
  <w:style w:type="paragraph" w:customStyle="1" w:styleId="TAH">
    <w:name w:val="TAH"/>
    <w:basedOn w:val="TAC"/>
    <w:link w:val="TAHCar"/>
    <w:qFormat/>
    <w:rPr>
      <w:b/>
    </w:rPr>
  </w:style>
  <w:style w:type="paragraph" w:customStyle="1" w:styleId="TAN">
    <w:name w:val="TAN"/>
    <w:basedOn w:val="TAL"/>
    <w:qFormat/>
    <w:pPr>
      <w:ind w:left="851" w:hanging="851"/>
    </w:pPr>
  </w:style>
  <w:style w:type="paragraph" w:customStyle="1" w:styleId="TAR">
    <w:name w:val="TAR"/>
    <w:basedOn w:val="TAL"/>
    <w:qFormat/>
    <w:pPr>
      <w:jc w:val="right"/>
    </w:pPr>
  </w:style>
  <w:style w:type="paragraph" w:customStyle="1" w:styleId="TH">
    <w:name w:val="TH"/>
    <w:basedOn w:val="Normal"/>
    <w:link w:val="THChar"/>
    <w:qFormat/>
    <w:pPr>
      <w:keepNext/>
      <w:keepLines/>
      <w:spacing w:before="60"/>
      <w:jc w:val="center"/>
    </w:pPr>
    <w:rPr>
      <w:b/>
      <w:lang w:val="zh-CN" w:eastAsia="zh-CN"/>
    </w:rPr>
  </w:style>
  <w:style w:type="paragraph" w:customStyle="1" w:styleId="TF">
    <w:name w:val="TF"/>
    <w:basedOn w:val="TH"/>
    <w:link w:val="TFChar"/>
    <w:qFormat/>
    <w:pPr>
      <w:keepNext w:val="0"/>
      <w:spacing w:before="0" w:after="240"/>
    </w:pPr>
  </w:style>
  <w:style w:type="paragraph" w:customStyle="1" w:styleId="TT">
    <w:name w:val="TT"/>
    <w:basedOn w:val="Heading1"/>
    <w:next w:val="Normal"/>
    <w:qFormat/>
    <w:pPr>
      <w:outlineLvl w:val="9"/>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i/>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SimSun"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lang w:val="en-GB" w:eastAsia="ja-JP"/>
    </w:rPr>
  </w:style>
  <w:style w:type="character" w:customStyle="1" w:styleId="ZGSM">
    <w:name w:val="ZGSM"/>
    <w:qFormat/>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SimSun" w:hAnsi="Arial"/>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b/>
      <w:sz w:val="34"/>
      <w:lang w:val="en-GB" w:eastAsia="ja-JP"/>
    </w:rPr>
  </w:style>
  <w:style w:type="paragraph" w:customStyle="1" w:styleId="ZTD">
    <w:name w:val="ZTD"/>
    <w:basedOn w:val="ZB"/>
    <w:qFormat/>
    <w:pPr>
      <w:framePr w:hRule="auto" w:wrap="notBeside" w:y="852"/>
    </w:pPr>
    <w:rPr>
      <w:i w:val="0"/>
      <w:sz w:val="40"/>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lang w:val="en-GB" w:eastAsia="ja-JP"/>
    </w:rPr>
  </w:style>
  <w:style w:type="paragraph" w:customStyle="1" w:styleId="ZV">
    <w:name w:val="ZV"/>
    <w:basedOn w:val="ZU"/>
    <w:qFormat/>
    <w:pPr>
      <w:framePr w:wrap="notBeside" w:y="16161"/>
    </w:pPr>
  </w:style>
  <w:style w:type="paragraph" w:customStyle="1" w:styleId="FP">
    <w:name w:val="FP"/>
    <w:basedOn w:val="Normal"/>
    <w:qFormat/>
    <w:pPr>
      <w:spacing w:after="0"/>
    </w:pPr>
  </w:style>
  <w:style w:type="paragraph" w:customStyle="1" w:styleId="Observation">
    <w:name w:val="Observation"/>
    <w:basedOn w:val="Proposal"/>
    <w:link w:val="ObservationChar"/>
    <w:qFormat/>
    <w:pPr>
      <w:numPr>
        <w:numId w:val="11"/>
      </w:numPr>
      <w:tabs>
        <w:tab w:val="clear" w:pos="1701"/>
      </w:tabs>
      <w:ind w:left="1701" w:hanging="1701"/>
    </w:pPr>
    <w:rPr>
      <w:lang w:eastAsia="ja-JP"/>
    </w:rPr>
  </w:style>
  <w:style w:type="character" w:customStyle="1" w:styleId="B1Char1">
    <w:name w:val="B1 Char1"/>
    <w:link w:val="B1"/>
    <w:qFormat/>
    <w:rPr>
      <w:rFonts w:ascii="Times New Roman" w:hAnsi="Times New Roman"/>
      <w:lang w:eastAsia="zh-CN"/>
    </w:rPr>
  </w:style>
  <w:style w:type="character" w:customStyle="1" w:styleId="B2Char">
    <w:name w:val="B2 Char"/>
    <w:link w:val="B2"/>
    <w:qFormat/>
    <w:rPr>
      <w:rFonts w:ascii="Times New Roman" w:hAnsi="Times New Roman"/>
      <w:lang w:eastAsia="ja-JP"/>
    </w:rPr>
  </w:style>
  <w:style w:type="character" w:customStyle="1" w:styleId="B3Char2">
    <w:name w:val="B3 Char2"/>
    <w:link w:val="B3"/>
    <w:qFormat/>
    <w:rPr>
      <w:rFonts w:ascii="Times New Roman" w:hAnsi="Times New Roman"/>
      <w:lang w:eastAsia="ja-JP"/>
    </w:rPr>
  </w:style>
  <w:style w:type="character" w:customStyle="1" w:styleId="B4Char">
    <w:name w:val="B4 Char"/>
    <w:link w:val="B4"/>
    <w:qFormat/>
    <w:rPr>
      <w:rFonts w:ascii="Times New Roman" w:hAnsi="Times New Roman"/>
      <w:lang w:eastAsia="ja-JP"/>
    </w:rPr>
  </w:style>
  <w:style w:type="character" w:customStyle="1" w:styleId="B5Char">
    <w:name w:val="B5 Char"/>
    <w:link w:val="B5"/>
    <w:qFormat/>
    <w:rPr>
      <w:rFonts w:ascii="Times New Roman" w:hAnsi="Times New Roman"/>
      <w:lang w:eastAsia="ja-JP"/>
    </w:rPr>
  </w:style>
  <w:style w:type="paragraph" w:customStyle="1" w:styleId="B6">
    <w:name w:val="B6"/>
    <w:basedOn w:val="B5"/>
    <w:link w:val="B6Char"/>
    <w:qFormat/>
    <w:pPr>
      <w:ind w:left="1985"/>
    </w:pPr>
  </w:style>
  <w:style w:type="character" w:customStyle="1" w:styleId="B6Char">
    <w:name w:val="B6 Char"/>
    <w:link w:val="B6"/>
    <w:qFormat/>
    <w:rPr>
      <w:rFonts w:ascii="Times New Roman" w:hAnsi="Times New Roman"/>
      <w:lang w:eastAsia="ja-JP"/>
    </w:rPr>
  </w:style>
  <w:style w:type="paragraph" w:customStyle="1" w:styleId="B7">
    <w:name w:val="B7"/>
    <w:basedOn w:val="B6"/>
    <w:link w:val="B7Char"/>
    <w:qFormat/>
    <w:pPr>
      <w:ind w:left="2269"/>
    </w:pPr>
  </w:style>
  <w:style w:type="character" w:customStyle="1" w:styleId="B7Char">
    <w:name w:val="B7 Char"/>
    <w:basedOn w:val="B6Char"/>
    <w:link w:val="B7"/>
    <w:qFormat/>
    <w:rPr>
      <w:rFonts w:ascii="Times New Roman" w:hAnsi="Times New Roman"/>
      <w:lang w:eastAsia="ja-JP"/>
    </w:rPr>
  </w:style>
  <w:style w:type="paragraph" w:customStyle="1" w:styleId="B8">
    <w:name w:val="B8"/>
    <w:basedOn w:val="B7"/>
    <w:qFormat/>
    <w:pPr>
      <w:ind w:left="2552"/>
    </w:pPr>
  </w:style>
  <w:style w:type="character" w:customStyle="1" w:styleId="CommentTextChar">
    <w:name w:val="Comment Text Char"/>
    <w:link w:val="CommentText"/>
    <w:uiPriority w:val="99"/>
    <w:qFormat/>
    <w:rPr>
      <w:rFonts w:ascii="Times New Roman" w:hAnsi="Times New Roman"/>
      <w:lang w:eastAsia="ja-JP"/>
    </w:rPr>
  </w:style>
  <w:style w:type="character" w:customStyle="1" w:styleId="CommentSubjectChar">
    <w:name w:val="Comment Subject Char"/>
    <w:link w:val="CommentSubject"/>
    <w:qFormat/>
    <w:rPr>
      <w:rFonts w:ascii="Times New Roman" w:hAnsi="Times New Roman"/>
      <w:b/>
      <w:bCs/>
      <w:lang w:eastAsia="ja-JP"/>
    </w:rPr>
  </w:style>
  <w:style w:type="paragraph" w:customStyle="1" w:styleId="CRCoverPage">
    <w:name w:val="CR Cover Page"/>
    <w:link w:val="CRCoverPageZchn"/>
    <w:qFormat/>
    <w:pPr>
      <w:spacing w:after="120"/>
    </w:pPr>
    <w:rPr>
      <w:rFonts w:ascii="Arial" w:eastAsia="SimSun" w:hAnsi="Arial"/>
      <w:lang w:val="en-GB" w:eastAsia="ko-KR"/>
    </w:rPr>
  </w:style>
  <w:style w:type="character" w:customStyle="1" w:styleId="CRCoverPageZchn">
    <w:name w:val="CR Cover Page Zchn"/>
    <w:link w:val="CRCoverPage"/>
    <w:qFormat/>
    <w:rPr>
      <w:rFonts w:ascii="Arial" w:hAnsi="Arial"/>
      <w:lang w:eastAsia="ko-KR"/>
    </w:rPr>
  </w:style>
  <w:style w:type="paragraph" w:customStyle="1" w:styleId="Doc-text2">
    <w:name w:val="Doc-text2"/>
    <w:basedOn w:val="Normal"/>
    <w:link w:val="Doc-text2Char"/>
    <w:qFormat/>
    <w:pPr>
      <w:tabs>
        <w:tab w:val="left" w:pos="1622"/>
      </w:tabs>
      <w:spacing w:after="0"/>
      <w:ind w:left="1622" w:hanging="363"/>
    </w:pPr>
    <w:rPr>
      <w:rFonts w:eastAsia="MS Mincho"/>
      <w:szCs w:val="24"/>
      <w:lang w:val="zh-CN" w:eastAsia="zh-CN"/>
    </w:rPr>
  </w:style>
  <w:style w:type="character" w:customStyle="1" w:styleId="Doc-text2Char">
    <w:name w:val="Doc-text2 Char"/>
    <w:link w:val="Doc-text2"/>
    <w:qFormat/>
    <w:locked/>
    <w:rPr>
      <w:rFonts w:ascii="Arial" w:eastAsia="MS Mincho" w:hAnsi="Arial"/>
      <w:szCs w:val="24"/>
      <w:lang w:val="zh-CN" w:eastAsia="zh-CN"/>
    </w:rPr>
  </w:style>
  <w:style w:type="character" w:customStyle="1" w:styleId="DocumentMapChar">
    <w:name w:val="Document Map Char"/>
    <w:link w:val="DocumentMap"/>
    <w:qFormat/>
    <w:rPr>
      <w:rFonts w:ascii="Tahoma" w:hAnsi="Tahoma" w:cs="Tahoma"/>
      <w:shd w:val="clear" w:color="auto" w:fill="000080"/>
      <w:lang w:eastAsia="ja-JP"/>
    </w:rPr>
  </w:style>
  <w:style w:type="character" w:customStyle="1" w:styleId="NOChar">
    <w:name w:val="NO Char"/>
    <w:link w:val="NO"/>
    <w:qFormat/>
    <w:rPr>
      <w:rFonts w:ascii="Times New Roman" w:hAnsi="Times New Roman"/>
      <w:lang w:eastAsia="ja-JP"/>
    </w:rPr>
  </w:style>
  <w:style w:type="character" w:customStyle="1" w:styleId="EditorsNoteChar">
    <w:name w:val="Editor's Note Char"/>
    <w:link w:val="EditorsNote"/>
    <w:qFormat/>
    <w:rPr>
      <w:rFonts w:ascii="Times New Roman" w:hAnsi="Times New Roman"/>
      <w:color w:val="FF0000"/>
      <w:lang w:val="zh-CN" w:eastAsia="zh-CN"/>
    </w:rPr>
  </w:style>
  <w:style w:type="paragraph" w:customStyle="1" w:styleId="EmailDiscussion">
    <w:name w:val="EmailDiscussion"/>
    <w:basedOn w:val="Normal"/>
    <w:next w:val="Normal"/>
    <w:qFormat/>
    <w:pPr>
      <w:numPr>
        <w:numId w:val="12"/>
      </w:numPr>
      <w:spacing w:before="40" w:after="0"/>
    </w:pPr>
    <w:rPr>
      <w:rFonts w:eastAsia="MS Mincho"/>
      <w:b/>
      <w:szCs w:val="24"/>
      <w:lang w:eastAsia="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qFormat/>
    <w:rPr>
      <w:rFonts w:ascii="Arial" w:hAnsi="Arial"/>
      <w:b/>
      <w:sz w:val="18"/>
      <w:lang w:eastAsia="ja-JP"/>
    </w:rPr>
  </w:style>
  <w:style w:type="character" w:customStyle="1" w:styleId="FooterChar">
    <w:name w:val="Footer Char"/>
    <w:link w:val="Footer"/>
    <w:qFormat/>
    <w:rPr>
      <w:rFonts w:ascii="Arial" w:hAnsi="Arial"/>
      <w:b/>
      <w:i/>
      <w:sz w:val="18"/>
      <w:lang w:eastAsia="ja-JP"/>
    </w:rPr>
  </w:style>
  <w:style w:type="character" w:customStyle="1" w:styleId="FootnoteTextChar">
    <w:name w:val="Footnote Text Char"/>
    <w:link w:val="FootnoteText"/>
    <w:qFormat/>
    <w:rPr>
      <w:rFonts w:ascii="Times New Roman" w:hAnsi="Times New Roman"/>
      <w:sz w:val="16"/>
      <w:lang w:eastAsia="ja-JP"/>
    </w:rPr>
  </w:style>
  <w:style w:type="paragraph" w:customStyle="1" w:styleId="Guidance">
    <w:name w:val="Guidance"/>
    <w:basedOn w:val="Normal"/>
    <w:qFormat/>
    <w:rPr>
      <w:i/>
      <w:color w:val="0000FF"/>
    </w:rPr>
  </w:style>
  <w:style w:type="character" w:customStyle="1" w:styleId="Heading2Char">
    <w:name w:val="Heading 2 Char"/>
    <w:link w:val="Heading2"/>
    <w:qFormat/>
    <w:rPr>
      <w:rFonts w:ascii="Arial" w:hAnsi="Arial"/>
      <w:sz w:val="32"/>
      <w:lang w:eastAsia="ja-JP"/>
    </w:rPr>
  </w:style>
  <w:style w:type="character" w:customStyle="1" w:styleId="Heading3Char">
    <w:name w:val="Heading 3 Char"/>
    <w:link w:val="Heading3"/>
    <w:qFormat/>
    <w:rPr>
      <w:rFonts w:ascii="Arial" w:hAnsi="Arial"/>
      <w:sz w:val="28"/>
      <w:lang w:eastAsia="ja-JP"/>
    </w:rPr>
  </w:style>
  <w:style w:type="character" w:customStyle="1" w:styleId="Heading4Char">
    <w:name w:val="Heading 4 Char"/>
    <w:link w:val="Heading4"/>
    <w:qFormat/>
    <w:rPr>
      <w:rFonts w:ascii="Arial" w:hAnsi="Arial"/>
      <w:sz w:val="24"/>
      <w:lang w:eastAsia="ja-JP"/>
    </w:rPr>
  </w:style>
  <w:style w:type="character" w:customStyle="1" w:styleId="Heading5Char">
    <w:name w:val="Heading 5 Char"/>
    <w:link w:val="Heading5"/>
    <w:qFormat/>
    <w:rPr>
      <w:rFonts w:ascii="Arial" w:hAnsi="Arial"/>
      <w:sz w:val="22"/>
      <w:lang w:eastAsia="ja-JP"/>
    </w:rPr>
  </w:style>
  <w:style w:type="character" w:customStyle="1" w:styleId="Heading6Char">
    <w:name w:val="Heading 6 Char"/>
    <w:link w:val="Heading6"/>
    <w:qFormat/>
    <w:rPr>
      <w:rFonts w:ascii="Arial" w:hAnsi="Arial"/>
      <w:lang w:eastAsia="ja-JP"/>
    </w:rPr>
  </w:style>
  <w:style w:type="character" w:customStyle="1" w:styleId="Heading7Char">
    <w:name w:val="Heading 7 Char"/>
    <w:link w:val="Heading7"/>
    <w:qFormat/>
    <w:rPr>
      <w:rFonts w:ascii="Arial" w:hAnsi="Arial"/>
      <w:lang w:eastAsia="ja-JP"/>
    </w:rPr>
  </w:style>
  <w:style w:type="character" w:customStyle="1" w:styleId="Heading8Char">
    <w:name w:val="Heading 8 Char"/>
    <w:link w:val="Heading8"/>
    <w:qFormat/>
    <w:rPr>
      <w:rFonts w:ascii="Arial" w:hAnsi="Arial"/>
      <w:sz w:val="36"/>
      <w:lang w:eastAsia="ja-JP"/>
    </w:rPr>
  </w:style>
  <w:style w:type="character" w:customStyle="1" w:styleId="Heading9Char">
    <w:name w:val="Heading 9 Char"/>
    <w:link w:val="Heading9"/>
    <w:qFormat/>
    <w:rPr>
      <w:rFonts w:ascii="Arial" w:hAnsi="Arial"/>
      <w:sz w:val="36"/>
      <w:lang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SimSun" w:hAnsi="Courier New"/>
      <w:lang w:val="en-GB" w:eastAsia="ja-JP"/>
    </w:rPr>
  </w:style>
  <w:style w:type="paragraph" w:styleId="ListParagraph">
    <w:name w:val="List Paragraph"/>
    <w:basedOn w:val="Normal"/>
    <w:link w:val="ListParagraphChar"/>
    <w:uiPriority w:val="34"/>
    <w:qFormat/>
    <w:pPr>
      <w:spacing w:after="0"/>
      <w:ind w:left="720"/>
    </w:pPr>
    <w:rPr>
      <w:rFonts w:ascii="Calibri" w:eastAsia="Calibri" w:hAnsi="Calibri"/>
      <w:sz w:val="22"/>
      <w:lang w:val="zh-CN"/>
    </w:rPr>
  </w:style>
  <w:style w:type="character" w:customStyle="1" w:styleId="ListParagraphChar">
    <w:name w:val="List Paragraph Char"/>
    <w:link w:val="ListParagraph"/>
    <w:uiPriority w:val="34"/>
    <w:qFormat/>
    <w:locked/>
    <w:rPr>
      <w:rFonts w:ascii="Calibri" w:eastAsia="Calibri" w:hAnsi="Calibri"/>
      <w:sz w:val="22"/>
      <w:szCs w:val="22"/>
      <w:lang w:val="zh-CN" w:eastAsia="en-US"/>
    </w:rPr>
  </w:style>
  <w:style w:type="paragraph" w:customStyle="1" w:styleId="NF">
    <w:name w:val="NF"/>
    <w:basedOn w:val="NO"/>
    <w:qFormat/>
    <w:pPr>
      <w:keepNext/>
      <w:spacing w:after="0"/>
    </w:pPr>
    <w:rPr>
      <w:sz w:val="18"/>
    </w:rPr>
  </w:style>
  <w:style w:type="paragraph" w:customStyle="1" w:styleId="NW">
    <w:name w:val="NW"/>
    <w:basedOn w:val="NO"/>
    <w:qFormat/>
    <w:pPr>
      <w:spacing w:after="0"/>
    </w:p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rPr>
  </w:style>
  <w:style w:type="character" w:customStyle="1" w:styleId="PLChar">
    <w:name w:val="PL Char"/>
    <w:link w:val="PL"/>
    <w:qFormat/>
    <w:rPr>
      <w:rFonts w:ascii="Courier New" w:eastAsia="Batang" w:hAnsi="Courier New"/>
      <w:sz w:val="16"/>
      <w:shd w:val="clear" w:color="auto" w:fill="E6E6E6"/>
      <w:lang w:eastAsia="sv-SE"/>
    </w:rPr>
  </w:style>
  <w:style w:type="character" w:customStyle="1" w:styleId="PlainTextChar">
    <w:name w:val="Plain Text Char"/>
    <w:link w:val="PlainText"/>
    <w:qFormat/>
    <w:rPr>
      <w:rFonts w:ascii="Courier New" w:hAnsi="Courier New"/>
      <w:lang w:val="nb-NO" w:eastAsia="ja-JP"/>
    </w:rPr>
  </w:style>
  <w:style w:type="character" w:customStyle="1" w:styleId="TALCar">
    <w:name w:val="TAL Car"/>
    <w:link w:val="TAL"/>
    <w:qFormat/>
    <w:rPr>
      <w:rFonts w:ascii="Arial" w:hAnsi="Arial"/>
      <w:sz w:val="18"/>
      <w:lang w:val="zh-CN" w:eastAsia="zh-CN"/>
    </w:rPr>
  </w:style>
  <w:style w:type="character" w:customStyle="1" w:styleId="TAHCar">
    <w:name w:val="TAH Car"/>
    <w:link w:val="TAH"/>
    <w:qFormat/>
    <w:locked/>
    <w:rPr>
      <w:rFonts w:ascii="Arial" w:hAnsi="Arial"/>
      <w:b/>
      <w:sz w:val="18"/>
      <w:lang w:val="zh-CN" w:eastAsia="zh-CN"/>
    </w:rPr>
  </w:style>
  <w:style w:type="character" w:customStyle="1" w:styleId="THChar">
    <w:name w:val="TH Char"/>
    <w:link w:val="TH"/>
    <w:qFormat/>
    <w:rPr>
      <w:rFonts w:ascii="Arial" w:hAnsi="Arial"/>
      <w:b/>
      <w:lang w:val="zh-CN" w:eastAsia="zh-CN"/>
    </w:rPr>
  </w:style>
  <w:style w:type="paragraph" w:customStyle="1" w:styleId="TAJ">
    <w:name w:val="TAJ"/>
    <w:basedOn w:val="TH"/>
    <w:qFormat/>
  </w:style>
  <w:style w:type="paragraph" w:customStyle="1" w:styleId="TALCharChar">
    <w:name w:val="TAL Char Char"/>
    <w:basedOn w:val="Normal"/>
    <w:link w:val="TALCharCharChar"/>
    <w:qFormat/>
    <w:pPr>
      <w:keepNext/>
      <w:keepLines/>
      <w:spacing w:after="0"/>
    </w:pPr>
    <w:rPr>
      <w:rFonts w:eastAsia="Malgun Gothic"/>
      <w:sz w:val="18"/>
      <w:lang w:val="zh-CN" w:eastAsia="zh-CN"/>
    </w:rPr>
  </w:style>
  <w:style w:type="character" w:customStyle="1" w:styleId="TALCharCharChar">
    <w:name w:val="TAL Char Char Char"/>
    <w:link w:val="TALCharChar"/>
    <w:qFormat/>
    <w:rPr>
      <w:rFonts w:ascii="Arial" w:eastAsia="Malgun Gothic" w:hAnsi="Arial"/>
      <w:sz w:val="18"/>
      <w:lang w:val="zh-CN" w:eastAsia="zh-CN"/>
    </w:rPr>
  </w:style>
  <w:style w:type="character" w:customStyle="1" w:styleId="TFChar">
    <w:name w:val="TF Char"/>
    <w:link w:val="TF"/>
    <w:qFormat/>
    <w:rPr>
      <w:rFonts w:ascii="Arial" w:hAnsi="Arial"/>
      <w:b/>
      <w:lang w:val="zh-CN" w:eastAsia="zh-CN"/>
    </w:rPr>
  </w:style>
  <w:style w:type="character" w:customStyle="1" w:styleId="IntenseEmphasis1">
    <w:name w:val="Intense Emphasis1"/>
    <w:basedOn w:val="DefaultParagraphFont"/>
    <w:uiPriority w:val="21"/>
    <w:qFormat/>
    <w:rPr>
      <w:i/>
      <w:iCs/>
      <w:color w:val="4472C4" w:themeColor="accent1"/>
    </w:rPr>
  </w:style>
  <w:style w:type="paragraph" w:customStyle="1" w:styleId="ArialText">
    <w:name w:val="Arial Text"/>
    <w:basedOn w:val="Normal"/>
    <w:link w:val="ArialTextChar"/>
    <w:qFormat/>
    <w:pPr>
      <w:jc w:val="both"/>
    </w:pPr>
    <w:rPr>
      <w:lang w:eastAsia="ja-JP"/>
    </w:rPr>
  </w:style>
  <w:style w:type="character" w:customStyle="1" w:styleId="ArialTextChar">
    <w:name w:val="Arial Text Char"/>
    <w:basedOn w:val="DefaultParagraphFont"/>
    <w:link w:val="ArialText"/>
    <w:qFormat/>
    <w:rPr>
      <w:rFonts w:ascii="Arial" w:eastAsiaTheme="minorHAnsi" w:hAnsi="Arial" w:cstheme="minorBidi"/>
      <w:szCs w:val="22"/>
      <w:lang w:val="en-US" w:eastAsia="ja-JP"/>
    </w:rPr>
  </w:style>
  <w:style w:type="paragraph" w:customStyle="1" w:styleId="bullet">
    <w:name w:val="bullet"/>
    <w:basedOn w:val="ListParagraph"/>
    <w:qFormat/>
    <w:pPr>
      <w:numPr>
        <w:numId w:val="13"/>
      </w:numPr>
      <w:spacing w:after="160" w:line="256" w:lineRule="auto"/>
      <w:ind w:left="720"/>
      <w:contextualSpacing/>
    </w:pPr>
    <w:rPr>
      <w:rFonts w:ascii="Arial" w:eastAsia="Times New Roman" w:hAnsi="Arial"/>
      <w:sz w:val="20"/>
      <w:szCs w:val="24"/>
      <w:lang w:val="en-GB" w:eastAsia="en-GB"/>
    </w:rPr>
  </w:style>
  <w:style w:type="character" w:customStyle="1" w:styleId="ObservationChar">
    <w:name w:val="Observation Char"/>
    <w:basedOn w:val="DefaultParagraphFont"/>
    <w:link w:val="Observation"/>
    <w:qFormat/>
    <w:rPr>
      <w:rFonts w:ascii="Arial" w:eastAsiaTheme="minorHAnsi" w:hAnsi="Arial" w:cstheme="minorBidi"/>
      <w:b/>
      <w:bCs/>
      <w:szCs w:val="22"/>
      <w:lang w:val="en-US" w:eastAsia="ja-JP"/>
    </w:rPr>
  </w:style>
  <w:style w:type="character" w:customStyle="1" w:styleId="CaptionChar">
    <w:name w:val="Caption Char"/>
    <w:link w:val="Caption"/>
    <w:qFormat/>
    <w:rPr>
      <w:rFonts w:ascii="Arial" w:eastAsiaTheme="minorHAnsi" w:hAnsi="Arial" w:cstheme="minorBidi"/>
      <w:b/>
      <w:szCs w:val="22"/>
      <w:lang w:val="en-US"/>
    </w:rPr>
  </w:style>
  <w:style w:type="table" w:customStyle="1" w:styleId="TableGrid7">
    <w:name w:val="Table Grid7"/>
    <w:basedOn w:val="TableNormal"/>
    <w:uiPriority w:val="39"/>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qFormat/>
    <w:locked/>
    <w:rPr>
      <w:rFonts w:ascii="Arial" w:hAnsi="Arial"/>
      <w:b/>
      <w:lang w:val="en-GB"/>
    </w:rPr>
  </w:style>
  <w:style w:type="character" w:styleId="PlaceholderText">
    <w:name w:val="Placeholder Text"/>
    <w:basedOn w:val="DefaultParagraphFont"/>
    <w:uiPriority w:val="99"/>
    <w:semiHidden/>
    <w:qFormat/>
    <w:rPr>
      <w:color w:val="808080"/>
    </w:rPr>
  </w:style>
  <w:style w:type="character" w:customStyle="1" w:styleId="B1Zchn">
    <w:name w:val="B1 Zchn"/>
    <w:qFormat/>
    <w:rPr>
      <w:lang w:eastAsia="en-US"/>
    </w:rPr>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Mention1">
    <w:name w:val="Mention1"/>
    <w:basedOn w:val="DefaultParagraphFont"/>
    <w:uiPriority w:val="99"/>
    <w:unhideWhenUsed/>
    <w:qFormat/>
    <w:rPr>
      <w:color w:val="2B579A"/>
      <w:shd w:val="clear" w:color="auto" w:fill="E1DFDD"/>
    </w:rPr>
  </w:style>
  <w:style w:type="paragraph" w:customStyle="1" w:styleId="Revision1">
    <w:name w:val="Revision1"/>
    <w:hidden/>
    <w:uiPriority w:val="99"/>
    <w:semiHidden/>
    <w:qFormat/>
    <w:rPr>
      <w:rFonts w:ascii="Arial" w:eastAsiaTheme="minorHAnsi" w:hAnsi="Arial" w:cstheme="minorBidi"/>
      <w:szCs w:val="22"/>
      <w:lang w:val="en-US" w:eastAsia="en-US"/>
    </w:rPr>
  </w:style>
  <w:style w:type="character" w:customStyle="1" w:styleId="ProposalChar">
    <w:name w:val="Proposal Char"/>
    <w:basedOn w:val="BodyTextChar"/>
    <w:link w:val="Proposal"/>
    <w:qFormat/>
    <w:rPr>
      <w:rFonts w:ascii="Arial" w:eastAsiaTheme="minorHAnsi" w:hAnsi="Arial" w:cstheme="minorBidi"/>
      <w:b/>
      <w:bCs/>
      <w:szCs w:val="22"/>
      <w:lang w:val="en-US" w:eastAsia="zh-CN"/>
    </w:rPr>
  </w:style>
  <w:style w:type="table" w:customStyle="1" w:styleId="TableGrid1">
    <w:name w:val="Table Grid1"/>
    <w:basedOn w:val="TableNormal"/>
    <w:uiPriority w:val="39"/>
    <w:qFormat/>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Pr>
      <w:rFonts w:ascii="Arial" w:eastAsiaTheme="minorHAnsi" w:hAnsi="Arial" w:cstheme="minorBidi"/>
      <w:sz w:val="18"/>
      <w:szCs w:val="22"/>
      <w:lang w:val="zh-CN" w:eastAsia="zh-CN"/>
    </w:rPr>
  </w:style>
  <w:style w:type="paragraph" w:customStyle="1" w:styleId="IvDtabletext">
    <w:name w:val="IvD tabletext"/>
    <w:basedOn w:val="BodyText"/>
    <w:link w:val="IvDtabletextChar"/>
    <w:qFormat/>
    <w:pPr>
      <w:keepLines/>
      <w:tabs>
        <w:tab w:val="left" w:pos="2552"/>
        <w:tab w:val="left" w:pos="3856"/>
        <w:tab w:val="left" w:pos="5216"/>
        <w:tab w:val="left" w:pos="6464"/>
        <w:tab w:val="left" w:pos="7768"/>
        <w:tab w:val="left" w:pos="9072"/>
        <w:tab w:val="left" w:pos="9639"/>
      </w:tabs>
      <w:spacing w:before="100" w:after="100" w:line="240" w:lineRule="auto"/>
      <w:jc w:val="left"/>
    </w:pPr>
    <w:rPr>
      <w:rFonts w:eastAsia="Times New Roman" w:cs="Times New Roman"/>
      <w:spacing w:val="2"/>
      <w:szCs w:val="20"/>
      <w:lang w:eastAsia="en-US"/>
    </w:rPr>
  </w:style>
  <w:style w:type="character" w:customStyle="1" w:styleId="IvDtabletextChar">
    <w:name w:val="IvD tabletext Char"/>
    <w:basedOn w:val="DefaultParagraphFont"/>
    <w:link w:val="IvDtabletext"/>
    <w:qFormat/>
    <w:rPr>
      <w:rFonts w:ascii="Arial" w:hAnsi="Arial"/>
      <w:spacing w:val="2"/>
      <w:lang w:val="en-US" w:eastAsia="en-US"/>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spacing w:val="2"/>
      <w:szCs w:val="20"/>
      <w:lang w:eastAsia="en-US"/>
    </w:rPr>
  </w:style>
  <w:style w:type="character" w:customStyle="1" w:styleId="IvDbodytextChar">
    <w:name w:val="IvD bodytext Char"/>
    <w:basedOn w:val="DefaultParagraphFont"/>
    <w:link w:val="IvDbodytext"/>
    <w:qFormat/>
    <w:rPr>
      <w:rFonts w:ascii="Arial" w:hAnsi="Arial"/>
      <w:spacing w:val="2"/>
      <w:lang w:val="en-US" w:eastAsia="en-US"/>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Normal"/>
    <w:link w:val="CommentsChar"/>
    <w:qFormat/>
    <w:pPr>
      <w:spacing w:before="40" w:after="0" w:line="240" w:lineRule="auto"/>
    </w:pPr>
    <w:rPr>
      <w:rFonts w:eastAsia="MS Mincho" w:cs="Arial"/>
      <w:i/>
      <w:sz w:val="18"/>
      <w:szCs w:val="24"/>
      <w:lang w:val="en-GB" w:eastAsia="en-GB"/>
    </w:rPr>
  </w:style>
  <w:style w:type="table" w:customStyle="1" w:styleId="TableGrid2">
    <w:name w:val="Table Grid2"/>
    <w:basedOn w:val="TableNormal"/>
    <w:qFormat/>
    <w:pPr>
      <w:spacing w:line="256" w:lineRule="auto"/>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uiPriority w:val="59"/>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59"/>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
    <w:name w:val="未处理的提及1"/>
    <w:basedOn w:val="DefaultParagraphFont"/>
    <w:uiPriority w:val="99"/>
    <w:semiHidden/>
    <w:unhideWhenUsed/>
    <w:qFormat/>
    <w:rPr>
      <w:color w:val="605E5C"/>
      <w:shd w:val="clear" w:color="auto" w:fill="E1DFDD"/>
    </w:rPr>
  </w:style>
  <w:style w:type="paragraph" w:customStyle="1" w:styleId="tablecell">
    <w:name w:val="tablecell"/>
    <w:basedOn w:val="Normal"/>
    <w:qFormat/>
    <w:pPr>
      <w:overflowPunct w:val="0"/>
      <w:autoSpaceDE w:val="0"/>
      <w:autoSpaceDN w:val="0"/>
      <w:adjustRightInd w:val="0"/>
      <w:spacing w:before="20" w:after="20" w:line="240" w:lineRule="auto"/>
    </w:pPr>
    <w:rPr>
      <w:rFonts w:ascii="Times New Roman" w:eastAsia="Malgun Gothic" w:hAnsi="Times New Roman" w:cs="Times New Roman"/>
      <w:szCs w:val="20"/>
      <w:lang w:eastAsia="en-GB"/>
    </w:rPr>
  </w:style>
  <w:style w:type="paragraph" w:customStyle="1" w:styleId="RAN1bullet1">
    <w:name w:val="RAN1 bullet1"/>
    <w:basedOn w:val="Normal"/>
    <w:qFormat/>
    <w:pPr>
      <w:numPr>
        <w:numId w:val="14"/>
      </w:numPr>
      <w:overflowPunct w:val="0"/>
      <w:spacing w:after="0" w:line="240" w:lineRule="auto"/>
      <w:jc w:val="both"/>
    </w:pPr>
    <w:rPr>
      <w:rFonts w:ascii="Times" w:eastAsia="Batang" w:hAnsi="Times" w:cs="Times New Roman"/>
      <w:szCs w:val="24"/>
      <w:lang w:eastAsia="zh-CN"/>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UnresolvedMention3">
    <w:name w:val="Unresolved Mention3"/>
    <w:basedOn w:val="DefaultParagraphFont"/>
    <w:uiPriority w:val="99"/>
    <w:semiHidden/>
    <w:unhideWhenUsed/>
    <w:rsid w:val="001741A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5758369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Specs/archive/38_series/38.822/38822-g10.zip" TargetMode="External"/><Relationship Id="rId18" Type="http://schemas.openxmlformats.org/officeDocument/2006/relationships/hyperlink" Target="https://www.3gpp.org/ftp/Specs/archive/38_series/38.822/38822-g10.zip" TargetMode="External"/><Relationship Id="rId26" Type="http://schemas.openxmlformats.org/officeDocument/2006/relationships/hyperlink" Target="https://www.3gpp.org/ftp/Specs/archive/38_series/38.822/38822-g10.zip" TargetMode="External"/><Relationship Id="rId39" Type="http://schemas.openxmlformats.org/officeDocument/2006/relationships/hyperlink" Target="https://www.3gpp.org/ftp/Specs/archive/38_series/38.822/38822-g10.zip" TargetMode="External"/><Relationship Id="rId21" Type="http://schemas.openxmlformats.org/officeDocument/2006/relationships/hyperlink" Target="https://www.3gpp.org/ftp/Specs/archive/38_series/38.822/38822-g10.zip" TargetMode="External"/><Relationship Id="rId34" Type="http://schemas.openxmlformats.org/officeDocument/2006/relationships/image" Target="media/image3.png"/><Relationship Id="rId42" Type="http://schemas.openxmlformats.org/officeDocument/2006/relationships/hyperlink" Target="https://www.3gpp.org/ftp/TSG_RAN/WG1_RL1/TSGR1_107-e/Docs/R1-2110803.zip" TargetMode="External"/><Relationship Id="rId47" Type="http://schemas.openxmlformats.org/officeDocument/2006/relationships/hyperlink" Target="https://www.3gpp.org/ftp/TSG_RAN/WG1_RL1/TSGR1_107-e/Docs/R1-2112251.zip" TargetMode="External"/><Relationship Id="rId50" Type="http://schemas.openxmlformats.org/officeDocument/2006/relationships/fontTable" Target="fontTable.xm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hyperlink" Target="https://www.3gpp.org/ftp/Specs/archive/38_series/38.822/38822-g10.zip" TargetMode="External"/><Relationship Id="rId29" Type="http://schemas.openxmlformats.org/officeDocument/2006/relationships/hyperlink" Target="https://www.3gpp.org/ftp/Specs/archive/38_series/38.822/38822-g10.zip" TargetMode="External"/><Relationship Id="rId11" Type="http://schemas.openxmlformats.org/officeDocument/2006/relationships/endnotes" Target="endnotes.xml"/><Relationship Id="rId24" Type="http://schemas.openxmlformats.org/officeDocument/2006/relationships/hyperlink" Target="https://www.3gpp.org/ftp/Specs/archive/38_series/38.822/38822-g10.zip" TargetMode="External"/><Relationship Id="rId32" Type="http://schemas.openxmlformats.org/officeDocument/2006/relationships/image" Target="media/image1.png"/><Relationship Id="rId37" Type="http://schemas.openxmlformats.org/officeDocument/2006/relationships/hyperlink" Target="https://www.3gpp.org/ftp/Specs/archive/38_series/38.822/38822-g10.zip" TargetMode="External"/><Relationship Id="rId40" Type="http://schemas.openxmlformats.org/officeDocument/2006/relationships/hyperlink" Target="https://www.3gpp.org/ftp/tsg_ran/WG1_RL1/TSGR1_107-e/Inbox/R1-2112753.zip" TargetMode="External"/><Relationship Id="rId45" Type="http://schemas.openxmlformats.org/officeDocument/2006/relationships/hyperlink" Target="https://www.3gpp.org/ftp/TSG_RAN/WG1_RL1/TSGR1_107-e/Docs/R1-2111910.zip" TargetMode="External"/><Relationship Id="rId5" Type="http://schemas.openxmlformats.org/officeDocument/2006/relationships/customXml" Target="../customXml/item5.xml"/><Relationship Id="rId15" Type="http://schemas.openxmlformats.org/officeDocument/2006/relationships/hyperlink" Target="https://www.3gpp.org/ftp/Specs/archive/38_series/38.822/38822-g10.zip" TargetMode="External"/><Relationship Id="rId23" Type="http://schemas.openxmlformats.org/officeDocument/2006/relationships/hyperlink" Target="https://www.3gpp.org/ftp/Specs/archive/38_series/38.822/38822-g10.zip" TargetMode="External"/><Relationship Id="rId28" Type="http://schemas.openxmlformats.org/officeDocument/2006/relationships/hyperlink" Target="https://www.3gpp.org/ftp/TSG_RAN/WG1_RL1/TSGR1_103-e/Docs/R1-2009394.zip" TargetMode="External"/><Relationship Id="rId36" Type="http://schemas.openxmlformats.org/officeDocument/2006/relationships/hyperlink" Target="https://www.3gpp.org/ftp/Specs/archive/38_series/38.822/38822-g10.zip" TargetMode="External"/><Relationship Id="rId49"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hyperlink" Target="https://www.3gpp.org/ftp/Specs/archive/38_series/38.822/38822-g10.zip" TargetMode="External"/><Relationship Id="rId31" Type="http://schemas.openxmlformats.org/officeDocument/2006/relationships/hyperlink" Target="https://www.3gpp.org/ftp/Specs/archive/38_series/38.822/38822-g10.zip" TargetMode="External"/><Relationship Id="rId44" Type="http://schemas.openxmlformats.org/officeDocument/2006/relationships/hyperlink" Target="https://www.3gpp.org/ftp/TSG_RAN/WG1_RL1/TSGR1_107-e/Docs/R1-2111530.zip"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3gpp.org/ftp/Specs/archive/38_series/38.822/38822-g10.zip" TargetMode="External"/><Relationship Id="rId22" Type="http://schemas.openxmlformats.org/officeDocument/2006/relationships/hyperlink" Target="https://www.3gpp.org/ftp/Specs/archive/38_series/38.822/38822-g10.zip" TargetMode="External"/><Relationship Id="rId27" Type="http://schemas.openxmlformats.org/officeDocument/2006/relationships/hyperlink" Target="https://www.3gpp.org/ftp/Specs/archive/38_series/38.822/38822-g10.zip" TargetMode="External"/><Relationship Id="rId30" Type="http://schemas.openxmlformats.org/officeDocument/2006/relationships/hyperlink" Target="https://www.3gpp.org/ftp/Specs/archive/38_series/38.822/38822-g10.zip" TargetMode="External"/><Relationship Id="rId35" Type="http://schemas.openxmlformats.org/officeDocument/2006/relationships/hyperlink" Target="https://www.3gpp.org/ftp/Specs/archive/38_series/38.822/38822-g10.zip" TargetMode="External"/><Relationship Id="rId43" Type="http://schemas.openxmlformats.org/officeDocument/2006/relationships/hyperlink" Target="https://www.3gpp.org/ftp/TSG_RAN/WG1_RL1/TSGR1_107-e/Docs/R1-2111157.zip" TargetMode="External"/><Relationship Id="rId48" Type="http://schemas.openxmlformats.org/officeDocument/2006/relationships/header" Target="header1.xml"/><Relationship Id="rId8" Type="http://schemas.openxmlformats.org/officeDocument/2006/relationships/settings" Target="settings.xml"/><Relationship Id="rId51" Type="http://schemas.openxmlformats.org/officeDocument/2006/relationships/theme" Target="theme/theme1.xml"/><Relationship Id="rId3" Type="http://schemas.openxmlformats.org/officeDocument/2006/relationships/customXml" Target="../customXml/item3.xml"/><Relationship Id="rId12" Type="http://schemas.openxmlformats.org/officeDocument/2006/relationships/hyperlink" Target="https://www.3gpp.org/ftp/Specs/archive/38_series/38.822/38822-g10.zip" TargetMode="External"/><Relationship Id="rId17" Type="http://schemas.openxmlformats.org/officeDocument/2006/relationships/hyperlink" Target="https://www.3gpp.org/ftp/Specs/archive/38_series/38.822/38822-g10.zip" TargetMode="External"/><Relationship Id="rId25" Type="http://schemas.openxmlformats.org/officeDocument/2006/relationships/hyperlink" Target="https://www.3gpp.org/ftp/Specs/archive/38_series/38.822/38822-g10.zip" TargetMode="External"/><Relationship Id="rId33" Type="http://schemas.openxmlformats.org/officeDocument/2006/relationships/image" Target="media/image2.png"/><Relationship Id="rId38" Type="http://schemas.openxmlformats.org/officeDocument/2006/relationships/hyperlink" Target="https://www.3gpp.org/ftp/Specs/archive/38_series/38.822/38822-g10.zip" TargetMode="External"/><Relationship Id="rId46" Type="http://schemas.openxmlformats.org/officeDocument/2006/relationships/hyperlink" Target="https://www.3gpp.org/ftp/TSG_RAN/WG1_RL1/TSGR1_107-e/Docs/R1-2112136.zip" TargetMode="External"/><Relationship Id="rId20" Type="http://schemas.openxmlformats.org/officeDocument/2006/relationships/hyperlink" Target="https://www.3gpp.org/ftp/Specs/archive/38_series/38.822/38822-g10.zip" TargetMode="External"/><Relationship Id="rId41" Type="http://schemas.openxmlformats.org/officeDocument/2006/relationships/hyperlink" Target="https://www.3gpp.org/ftp/tsg_ran/WG1_RL1/TSGR1_107-e/Docs/R1-2112753.zip" TargetMode="External"/><Relationship Id="rId1" Type="http://schemas.openxmlformats.org/officeDocument/2006/relationships/customXml" Target="../customXml/item1.xml"/><Relationship Id="rId6"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44CBD9-10EA-431E-84F3-30CD53C8A2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4.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5.xml><?xml version="1.0" encoding="utf-8"?>
<ds:datastoreItem xmlns:ds="http://schemas.openxmlformats.org/officeDocument/2006/customXml" ds:itemID="{744464B7-4C9B-4305-BDA0-386F2A4938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3</Pages>
  <Words>11470</Words>
  <Characters>60793</Characters>
  <Application>Microsoft Office Word</Application>
  <DocSecurity>0</DocSecurity>
  <Lines>506</Lines>
  <Paragraphs>144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72119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Asbjörn Grövlen</dc:creator>
  <cp:keywords>3GPP; Ericsson; TDoc</cp:keywords>
  <cp:lastModifiedBy>Johan Bergman</cp:lastModifiedBy>
  <cp:revision>13</cp:revision>
  <cp:lastPrinted>2008-01-31T16:09:00Z</cp:lastPrinted>
  <dcterms:created xsi:type="dcterms:W3CDTF">2021-11-19T15:07:00Z</dcterms:created>
  <dcterms:modified xsi:type="dcterms:W3CDTF">2021-11-22T23:09:00Z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KSOProductBuildVer">
    <vt:lpwstr>2052-11.8.2.9022</vt:lpwstr>
  </property>
</Properties>
</file>